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make sense of a problem — </w:t>
      </w:r>
      <w:r>
        <w:rPr>
          <w:sz w:val="20"/>
          <w:szCs w:val="20"/>
        </w:rPr>
        <w:t xml:space="preserve">To figure out what a problem is asking — what you know, and what you don't know yet.</w:t>
      </w:r>
      <w:r>
        <w:rPr>
          <w:i/>
          <w:iCs/>
          <w:color w:val="5F6F80"/>
          <w:sz w:val="18"/>
          <w:szCs w:val="18"/>
        </w:rPr>
        <w:br/>
        <w:t xml:space="preserve">comprender un problema — Descubrir qué pide un problema: qué sabes y qué no sabes todavía.</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way of showing a problem — a drawing, table, equation, or model — that helps you see it.</w:t>
      </w:r>
      <w:r>
        <w:rPr>
          <w:i/>
          <w:iCs/>
          <w:color w:val="5F6F80"/>
          <w:sz w:val="18"/>
          <w:szCs w:val="18"/>
        </w:rPr>
        <w:br/>
        <w:t xml:space="preserve">representación — Una forma de mostrar un problema — un dibujo, una tabla, una ecuación o un modelo — que te ayuda a verlo.</w:t>
      </w:r>
    </w:p>
    <w:p>
      <w:pPr>
        <w:spacing w:after="60"/>
      </w:pPr>
      <w:r>
        <w:rPr>
          <w:b/>
          <w:bCs/>
          <w:color w:val="1FA6A2"/>
          <w:sz w:val="22"/>
          <w:szCs w:val="22"/>
        </w:rPr>
        <w:t xml:space="preserve">☐  </w:t>
      </w:r>
      <w:r>
        <w:rPr>
          <w:b/>
          <w:bCs/>
          <w:color w:val="12355B"/>
          <w:sz w:val="20"/>
          <w:szCs w:val="20"/>
        </w:rPr>
        <w:t xml:space="preserve">strategy — </w:t>
      </w:r>
      <w:r>
        <w:rPr>
          <w:sz w:val="20"/>
          <w:szCs w:val="20"/>
        </w:rPr>
        <w:t xml:space="preserve">A plan of attack for a problem — and something you can switch when you get stuck.</w:t>
      </w:r>
      <w:r>
        <w:rPr>
          <w:i/>
          <w:iCs/>
          <w:color w:val="5F6F80"/>
          <w:sz w:val="18"/>
          <w:szCs w:val="18"/>
        </w:rPr>
        <w:br/>
        <w:t xml:space="preserve">estrategia — Un plan para atacar un problema — y algo que puedes cambiar cuando te atascas.</w:t>
      </w:r>
    </w:p>
    <w:p>
      <w:pPr>
        <w:spacing w:after="60"/>
      </w:pPr>
      <w:r>
        <w:rPr>
          <w:b/>
          <w:bCs/>
          <w:color w:val="1FA6A2"/>
          <w:sz w:val="22"/>
          <w:szCs w:val="22"/>
        </w:rPr>
        <w:t xml:space="preserve">☐  </w:t>
      </w:r>
      <w:r>
        <w:rPr>
          <w:b/>
          <w:bCs/>
          <w:color w:val="12355B"/>
          <w:sz w:val="20"/>
          <w:szCs w:val="20"/>
        </w:rPr>
        <w:t xml:space="preserve">critique — </w:t>
      </w:r>
      <w:r>
        <w:rPr>
          <w:sz w:val="20"/>
          <w:szCs w:val="20"/>
        </w:rPr>
        <w:t xml:space="preserve">To examine an idea and say what is convincing or not — about the idea, never about the person.</w:t>
      </w:r>
      <w:r>
        <w:rPr>
          <w:i/>
          <w:iCs/>
          <w:color w:val="5F6F80"/>
          <w:sz w:val="18"/>
          <w:szCs w:val="18"/>
        </w:rPr>
        <w:br/>
        <w:t xml:space="preserve">criticar constructivamente — Examinar una idea y decir qué es convincente o no — sobre la idea, nunca sobre la persona.</w:t>
      </w:r>
    </w:p>
    <w:p>
      <w:pPr>
        <w:spacing w:after="60"/>
      </w:pPr>
      <w:r>
        <w:rPr>
          <w:b/>
          <w:bCs/>
          <w:color w:val="1FA6A2"/>
          <w:sz w:val="22"/>
          <w:szCs w:val="22"/>
        </w:rPr>
        <w:t xml:space="preserve">☐  </w:t>
      </w:r>
      <w:r>
        <w:rPr>
          <w:b/>
          <w:bCs/>
          <w:color w:val="12355B"/>
          <w:sz w:val="20"/>
          <w:szCs w:val="20"/>
        </w:rPr>
        <w:t xml:space="preserve">community agreement — </w:t>
      </w:r>
      <w:r>
        <w:rPr>
          <w:sz w:val="20"/>
          <w:szCs w:val="20"/>
        </w:rPr>
        <w:t xml:space="preserve">A rule the whole class agrees to so that everyone can learn together.</w:t>
      </w:r>
      <w:r>
        <w:rPr>
          <w:i/>
          <w:iCs/>
          <w:color w:val="5F6F80"/>
          <w:sz w:val="18"/>
          <w:szCs w:val="18"/>
        </w:rPr>
        <w:br/>
        <w:t xml:space="preserve">acuerdo comunitario — Una norma que toda la clase acepta para que todos puedan aprender juntos.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rack with 8 bikes has 8 × 2 = 16 wheels, and the second rack has 6 times as many wheels as that.</w:t>
            </w:r>
          </w:p>
          <w:p>
            <w:pPr>
              <w:spacing w:after="80"/>
            </w:pPr>
            <w:r>
              <w:rPr>
                <w:b/>
                <w:bCs/>
                <w:color w:val="12355B"/>
                <w:sz w:val="19"/>
                <w:szCs w:val="19"/>
              </w:rPr>
              <w:t xml:space="preserve">Evidence:  </w:t>
            </w:r>
            <w:r>
              <w:rPr>
                <w:sz w:val="19"/>
                <w:szCs w:val="19"/>
              </w:rPr>
              <w:t xml:space="preserve">A strong answer names a specific first move (like finding 8×2=16 before tackling '6 times as many') rather than jumping to the final answer. A weak answer just states a number with no process described.</w:t>
            </w:r>
          </w:p>
          <w:p>
            <w:pPr>
              <w:spacing w:after="80"/>
            </w:pPr>
            <w:r>
              <w:rPr>
                <w:b/>
                <w:bCs/>
                <w:color w:val="12355B"/>
                <w:sz w:val="19"/>
                <w:szCs w:val="19"/>
              </w:rPr>
              <w:t xml:space="preserve">Reasoning:  </w:t>
            </w:r>
            <w:r>
              <w:rPr>
                <w:sz w:val="19"/>
                <w:szCs w:val="19"/>
              </w:rPr>
              <w:t xml:space="preserve">This evidence connects the definition of make sense of a problem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Describe your problem-solving process in order, from reading the problem to checking your answer. Use at least three steps from this lesson.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part of problem solving is easy for you? What part is challenging?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You are working on your own and get stuck. Which move follows BOTH parts of our working-alone agreements?</w:t>
      </w:r>
    </w:p>
    <w:p>
      <w:pPr>
        <w:spacing w:after="40"/>
        <w:ind w:left="420"/>
      </w:pPr>
      <w:r>
        <w:rPr>
          <w:sz w:val="20"/>
          <w:szCs w:val="20"/>
        </w:rPr>
        <w:t xml:space="preserve">A)  Try a get-unstuck strategy first, then quietly ask for help without interrupting classmates unnecessarily</w:t>
      </w:r>
    </w:p>
    <w:p>
      <w:pPr>
        <w:spacing w:after="40"/>
        <w:ind w:left="420"/>
      </w:pPr>
      <w:r>
        <w:rPr>
          <w:sz w:val="20"/>
          <w:szCs w:val="20"/>
        </w:rPr>
        <w:t xml:space="preserve">B)  Immediately call across the room to a friend</w:t>
      </w:r>
    </w:p>
    <w:p>
      <w:pPr>
        <w:spacing w:after="40"/>
        <w:ind w:left="420"/>
      </w:pPr>
      <w:r>
        <w:rPr>
          <w:sz w:val="20"/>
          <w:szCs w:val="20"/>
        </w:rPr>
        <w:t xml:space="preserve">C)  Sit silently for the rest of class without seeking help</w:t>
      </w:r>
    </w:p>
    <w:p>
      <w:pPr>
        <w:spacing w:after="40"/>
        <w:ind w:left="420"/>
      </w:pPr>
      <w:r>
        <w:rPr>
          <w:sz w:val="20"/>
          <w:szCs w:val="20"/>
        </w:rPr>
        <w:t xml:space="preserve">D)  Take a classmate's paper to see their work</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What skills and knowledge do you bring to a group that help the group be successful?</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2026-08-12T18:28:14.756Z</dcterms:created>
  <dcterms:modified xsi:type="dcterms:W3CDTF">2026-08-12T18:28:14.756Z</dcterms:modified>
</cp:coreProperties>
</file>

<file path=docProps/custom.xml><?xml version="1.0" encoding="utf-8"?>
<Properties xmlns="http://schemas.openxmlformats.org/officeDocument/2006/custom-properties" xmlns:vt="http://schemas.openxmlformats.org/officeDocument/2006/docPropsVTypes"/>
</file>