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Your friend insists that only ONE of two flowers has bilateral symmetry, but both pass the mirror-image test — just across lines pointing in different directions. What is the best response?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flowers have bilateral symmetry — a line of symmetry does not have to point the same direction in every figure</w:t>
      </w:r>
    </w:p>
    <w:p>
      <w:pPr>
        <w:spacing w:after="40"/>
        <w:ind w:left="420"/>
      </w:pPr>
      <w:r>
        <w:rPr>
          <w:sz w:val="20"/>
          <w:szCs w:val="20"/>
        </w:rPr>
        <w:t xml:space="preserve">B)  Your friend is right, because a real line of symmetry must always be vertical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flower has bilateral symmetry, because flowers are not animals</w:t>
      </w:r>
    </w:p>
    <w:p>
      <w:pPr>
        <w:spacing w:after="40"/>
        <w:ind w:left="420"/>
      </w:pPr>
      <w:r>
        <w:rPr>
          <w:sz w:val="20"/>
          <w:szCs w:val="20"/>
        </w:rPr>
        <w:t xml:space="preserve">D)  Agree with your friend, because two people should not disagree about math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You and a friend are studying a building for an art project. The building's left half mirrors its right half. What can you say about the building in terms of bilateral symmetry?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symmetric garden design puts the same planting on each side of a center path. One side uses 14 tulips and 9 daisies. How many flowers does the WHOLE symmetric design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46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23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28 flowers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126 flowers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math CREATES the beautiful designs we find in nature. Someone argues back: 'Nature is beautiful, but that has nothing to do with math.' Use the butterfly, the plant, or symmetry in your answer to respond.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2026-08-12T18:28:16.022Z</dcterms:created>
  <dcterms:modified xsi:type="dcterms:W3CDTF">2026-08-12T18:28:16.022Z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