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math biography — </w:t>
      </w:r>
      <w:r>
        <w:rPr>
          <w:sz w:val="20"/>
          <w:szCs w:val="20"/>
        </w:rPr>
        <w:t xml:space="preserve">The story of your relationship with math — and how it has changed over time.</w:t>
      </w:r>
      <w:r>
        <w:rPr>
          <w:i/>
          <w:iCs/>
          <w:color w:val="5F6F80"/>
          <w:sz w:val="18"/>
          <w:szCs w:val="18"/>
        </w:rPr>
        <w:br/>
        <w:t xml:space="preserve">biografía matemática — La historia de tu relación con las matemáticas y cómo ha cambiado con el tiempo.</w:t>
      </w:r>
    </w:p>
    <w:p>
      <w:pPr>
        <w:spacing w:after="60"/>
      </w:pPr>
      <w:r>
        <w:rPr>
          <w:b/>
          <w:bCs/>
          <w:color w:val="1FA6A2"/>
          <w:sz w:val="22"/>
          <w:szCs w:val="22"/>
        </w:rPr>
        <w:t xml:space="preserve">☐  </w:t>
      </w:r>
      <w:r>
        <w:rPr>
          <w:b/>
          <w:bCs/>
          <w:color w:val="12355B"/>
          <w:sz w:val="20"/>
          <w:szCs w:val="20"/>
        </w:rPr>
        <w:t xml:space="preserve">reflect — </w:t>
      </w:r>
      <w:r>
        <w:rPr>
          <w:sz w:val="20"/>
          <w:szCs w:val="20"/>
        </w:rPr>
        <w:t xml:space="preserve">To look back at what you did, felt, and learned, and think about what it means.</w:t>
      </w:r>
      <w:r>
        <w:rPr>
          <w:i/>
          <w:iCs/>
          <w:color w:val="5F6F80"/>
          <w:sz w:val="18"/>
          <w:szCs w:val="18"/>
        </w:rPr>
        <w:br/>
        <w:t xml:space="preserve">reflexionar — Mirar atrás a lo que hiciste, sentiste y aprendiste, y pensar en lo que significa.</w:t>
      </w:r>
    </w:p>
    <w:p>
      <w:pPr>
        <w:spacing w:after="60"/>
      </w:pPr>
      <w:r>
        <w:rPr>
          <w:b/>
          <w:bCs/>
          <w:color w:val="1FA6A2"/>
          <w:sz w:val="22"/>
          <w:szCs w:val="22"/>
        </w:rPr>
        <w:t xml:space="preserve">☐  </w:t>
      </w:r>
      <w:r>
        <w:rPr>
          <w:b/>
          <w:bCs/>
          <w:color w:val="12355B"/>
          <w:sz w:val="20"/>
          <w:szCs w:val="20"/>
        </w:rPr>
        <w:t xml:space="preserve">growth — </w:t>
      </w:r>
      <w:r>
        <w:rPr>
          <w:sz w:val="20"/>
          <w:szCs w:val="20"/>
        </w:rPr>
        <w:t xml:space="preserve">The change between what you could do before and what you can do now.</w:t>
      </w:r>
      <w:r>
        <w:rPr>
          <w:i/>
          <w:iCs/>
          <w:color w:val="5F6F80"/>
          <w:sz w:val="18"/>
          <w:szCs w:val="18"/>
        </w:rPr>
        <w:br/>
        <w:t xml:space="preserve">crecimiento — El cambio entre lo que podías hacer antes y lo que puedes hacer ahora.</w:t>
      </w:r>
    </w:p>
    <w:p>
      <w:pPr>
        <w:spacing w:after="60"/>
      </w:pPr>
      <w:r>
        <w:rPr>
          <w:b/>
          <w:bCs/>
          <w:color w:val="1FA6A2"/>
          <w:sz w:val="22"/>
          <w:szCs w:val="22"/>
        </w:rPr>
        <w:t xml:space="preserve">☐  </w:t>
      </w:r>
      <w:r>
        <w:rPr>
          <w:b/>
          <w:bCs/>
          <w:color w:val="12355B"/>
          <w:sz w:val="20"/>
          <w:szCs w:val="20"/>
        </w:rPr>
        <w:t xml:space="preserve">confidence — </w:t>
      </w:r>
      <w:r>
        <w:rPr>
          <w:sz w:val="20"/>
          <w:szCs w:val="20"/>
        </w:rPr>
        <w:t xml:space="preserve">Trusting yourself to try a problem, even when the first attempt might fail.</w:t>
      </w:r>
      <w:r>
        <w:rPr>
          <w:i/>
          <w:iCs/>
          <w:color w:val="5F6F80"/>
          <w:sz w:val="18"/>
          <w:szCs w:val="18"/>
        </w:rPr>
        <w:br/>
        <w:t xml:space="preserve">confianza — Confiar en ti mismo para intentar un problema, aunque el primer intento pueda fallar.</w:t>
      </w:r>
    </w:p>
    <w:p>
      <w:pPr>
        <w:spacing w:after="60"/>
      </w:pPr>
      <w:r>
        <w:rPr>
          <w:b/>
          <w:bCs/>
          <w:color w:val="1FA6A2"/>
          <w:sz w:val="22"/>
          <w:szCs w:val="22"/>
        </w:rPr>
        <w:t xml:space="preserve">☐  </w:t>
      </w:r>
      <w:r>
        <w:rPr>
          <w:b/>
          <w:bCs/>
          <w:color w:val="12355B"/>
          <w:sz w:val="20"/>
          <w:szCs w:val="20"/>
        </w:rPr>
        <w:t xml:space="preserve">community — </w:t>
      </w:r>
      <w:r>
        <w:rPr>
          <w:sz w:val="20"/>
          <w:szCs w:val="20"/>
        </w:rPr>
        <w:t xml:space="preserve">The people and places around you — where math shows up outside the classroom.</w:t>
      </w:r>
      <w:r>
        <w:rPr>
          <w:i/>
          <w:iCs/>
          <w:color w:val="5F6F80"/>
          <w:sz w:val="18"/>
          <w:szCs w:val="18"/>
        </w:rPr>
        <w:br/>
        <w:t xml:space="preserve">comunidad — Las personas y los lugares que te rodean, donde las matemáticas aparecen fuera del aula.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how your math story has ___ this year, ask a ___ about their story, and then ___ the two to see how they are alike and different.</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80 riders per turn × 6 turns an hour = 480 riders an hour, using a rate — a tool this year's math added.</w:t>
            </w:r>
          </w:p>
          <w:p>
            <w:pPr>
              <w:spacing w:after="80"/>
            </w:pPr>
            <w:r>
              <w:rPr>
                <w:b/>
                <w:bCs/>
                <w:color w:val="12355B"/>
                <w:sz w:val="19"/>
                <w:szCs w:val="19"/>
              </w:rPr>
              <w:t xml:space="preserve">Evidence:  </w:t>
            </w:r>
            <w:r>
              <w:rPr>
                <w:sz w:val="19"/>
                <w:szCs w:val="19"/>
              </w:rPr>
              <w:t xml:space="preserve">A strong answer multiplies 80 × 6 = 480 correctly and names 'rate' as the new tool. A weak answer gives 480 with no explanation of what changed since September.</w:t>
            </w:r>
          </w:p>
          <w:p>
            <w:pPr>
              <w:spacing w:after="80"/>
            </w:pPr>
            <w:r>
              <w:rPr>
                <w:b/>
                <w:bCs/>
                <w:color w:val="12355B"/>
                <w:sz w:val="19"/>
                <w:szCs w:val="19"/>
              </w:rPr>
              <w:t xml:space="preserve">Reasoning:  </w:t>
            </w:r>
            <w:r>
              <w:rPr>
                <w:sz w:val="19"/>
                <w:szCs w:val="19"/>
              </w:rPr>
              <w:t xml:space="preserve">This evidence connects the definition of math biography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Now stretch the September estimate with this year's math: about 80 riders per turn, 6 turns each hour. About how many riders per hour?</w:t>
      </w:r>
    </w:p>
    <w:p>
      <w:pPr>
        <w:spacing w:after="40"/>
        <w:ind w:left="420"/>
      </w:pPr>
      <w:r>
        <w:rPr>
          <w:sz w:val="20"/>
          <w:szCs w:val="20"/>
        </w:rPr>
        <w:t xml:space="preserve">A)  About 480</w:t>
      </w:r>
    </w:p>
    <w:p>
      <w:pPr>
        <w:spacing w:after="40"/>
        <w:ind w:left="420"/>
      </w:pPr>
      <w:r>
        <w:rPr>
          <w:sz w:val="20"/>
          <w:szCs w:val="20"/>
        </w:rPr>
        <w:t xml:space="preserve">B)  About 86</w:t>
      </w:r>
    </w:p>
    <w:p>
      <w:pPr>
        <w:spacing w:after="40"/>
        <w:ind w:left="420"/>
      </w:pPr>
      <w:r>
        <w:rPr>
          <w:sz w:val="20"/>
          <w:szCs w:val="20"/>
        </w:rPr>
        <w:t xml:space="preserve">C)  About 13</w:t>
      </w:r>
    </w:p>
    <w:p>
      <w:pPr>
        <w:spacing w:after="40"/>
        <w:ind w:left="420"/>
      </w:pPr>
      <w:r>
        <w:rPr>
          <w:sz w:val="20"/>
          <w:szCs w:val="20"/>
        </w:rPr>
        <w:t xml:space="preserve">D)  About 800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Percents were new this year. What is 50% of 157?</w:t>
      </w:r>
    </w:p>
    <w:p>
      <w:pPr>
        <w:spacing w:after="40"/>
        <w:ind w:left="420"/>
      </w:pPr>
      <w:r>
        <w:rPr>
          <w:sz w:val="20"/>
          <w:szCs w:val="20"/>
        </w:rPr>
        <w:t xml:space="preserve">A)  78.5</w:t>
      </w:r>
    </w:p>
    <w:p>
      <w:pPr>
        <w:spacing w:after="40"/>
        <w:ind w:left="420"/>
      </w:pPr>
      <w:r>
        <w:rPr>
          <w:sz w:val="20"/>
          <w:szCs w:val="20"/>
        </w:rPr>
        <w:t xml:space="preserve">B)  77.5</w:t>
      </w:r>
    </w:p>
    <w:p>
      <w:pPr>
        <w:spacing w:after="40"/>
        <w:ind w:left="420"/>
      </w:pPr>
      <w:r>
        <w:rPr>
          <w:sz w:val="20"/>
          <w:szCs w:val="20"/>
        </w:rPr>
        <w:t xml:space="preserve">C)  31.4</w:t>
      </w:r>
    </w:p>
    <w:p>
      <w:pPr>
        <w:spacing w:after="40"/>
        <w:ind w:left="420"/>
      </w:pPr>
      <w:r>
        <w:rPr>
          <w:sz w:val="20"/>
          <w:szCs w:val="20"/>
        </w:rPr>
        <w:t xml:space="preserve">D)  107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challenges did you face in math this year, and how did you respond to these challenges?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of these is the strongest evidence that YOUR math reasoning grew this year?</w:t>
      </w:r>
    </w:p>
    <w:p>
      <w:pPr>
        <w:spacing w:after="40"/>
        <w:ind w:left="420"/>
      </w:pPr>
      <w:r>
        <w:rPr>
          <w:sz w:val="20"/>
          <w:szCs w:val="20"/>
        </w:rPr>
        <w:t xml:space="preserve">A)  You can explain why a method works, not just follow its steps</w:t>
      </w:r>
    </w:p>
    <w:p>
      <w:pPr>
        <w:spacing w:after="40"/>
        <w:ind w:left="420"/>
      </w:pPr>
      <w:r>
        <w:rPr>
          <w:sz w:val="20"/>
          <w:szCs w:val="20"/>
        </w:rPr>
        <w:t xml:space="preserve">B)  You finish worksheets faster than in September</w:t>
      </w:r>
    </w:p>
    <w:p>
      <w:pPr>
        <w:spacing w:after="40"/>
        <w:ind w:left="420"/>
      </w:pPr>
      <w:r>
        <w:rPr>
          <w:sz w:val="20"/>
          <w:szCs w:val="20"/>
        </w:rPr>
        <w:t xml:space="preserve">C)  You memorized more answers than before</w:t>
      </w:r>
    </w:p>
    <w:p>
      <w:pPr>
        <w:spacing w:after="40"/>
        <w:ind w:left="420"/>
      </w:pPr>
      <w:r>
        <w:rPr>
          <w:sz w:val="20"/>
          <w:szCs w:val="20"/>
        </w:rPr>
        <w:t xml:space="preserve">D)  You stopped making any mistakes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Ask a classmate about their math story. How has your classmate's math story changed since the beginning of the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In what areas are you more confident about math now? What are your strengths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2026-08-12T18:28:17.818Z</dcterms:created>
  <dcterms:modified xsi:type="dcterms:W3CDTF">2026-08-12T18:28:17.818Z</dcterms:modified>
</cp:coreProperties>
</file>

<file path=docProps/custom.xml><?xml version="1.0" encoding="utf-8"?>
<Properties xmlns="http://schemas.openxmlformats.org/officeDocument/2006/custom-properties" xmlns:vt="http://schemas.openxmlformats.org/officeDocument/2006/docPropsVTypes"/>
</file>