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Ratio Tables — </w:t>
      </w:r>
      <w:r>
        <w:rPr>
          <w:sz w:val="20"/>
          <w:szCs w:val="20"/>
        </w:rPr>
        <w:t xml:space="preserve">Plot the paired values from a ratio table as ordered pairs.</w:t>
      </w:r>
      <w:r>
        <w:rPr>
          <w:i/>
          <w:iCs/>
          <w:color w:val="5F6F80"/>
          <w:sz w:val="18"/>
          <w:szCs w:val="18"/>
        </w:rPr>
        <w:br/>
        <w:t xml:space="preserve">Representar tablas de razones en una gráfica — Ubicar los valores emparejados de una tabla de razones como pares ordenados.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 — </w:t>
      </w:r>
      <w:r>
        <w:rPr>
          <w:sz w:val="20"/>
          <w:szCs w:val="20"/>
        </w:rPr>
        <w:t xml:space="preserve">A grid with a line going across and a line going up to plot points.</w:t>
      </w:r>
      <w:r>
        <w:rPr>
          <w:i/>
          <w:iCs/>
          <w:color w:val="5F6F80"/>
          <w:sz w:val="18"/>
          <w:szCs w:val="18"/>
        </w:rPr>
        <w:br/>
        <w:t xml:space="preserve">Plano cartesiano — Una cuadrícula con una línea horizontal y una vertical para marcar puntos.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(x, y) that tell where a point is on a grid.</w:t>
      </w:r>
      <w:r>
        <w:rPr>
          <w:i/>
          <w:iCs/>
          <w:color w:val="5F6F80"/>
          <w:sz w:val="18"/>
          <w:szCs w:val="18"/>
        </w:rPr>
        <w:br/>
        <w:t xml:space="preserve">Par ordenado — Dos números (x, y) que dicen dónde está un punto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 — </w:t>
      </w:r>
      <w:r>
        <w:rPr>
          <w:sz w:val="20"/>
          <w:szCs w:val="20"/>
        </w:rPr>
        <w:t xml:space="preserve">Points that make a straight line on a grid.</w:t>
      </w:r>
      <w:r>
        <w:rPr>
          <w:i/>
          <w:iCs/>
          <w:color w:val="5F6F80"/>
          <w:sz w:val="18"/>
          <w:szCs w:val="18"/>
        </w:rPr>
        <w:br/>
        <w:t xml:space="preserve">Patrón lineal — Puntos que forman una línea recta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 — </w:t>
      </w:r>
      <w:r>
        <w:rPr>
          <w:sz w:val="20"/>
          <w:szCs w:val="20"/>
        </w:rPr>
        <w:t xml:space="preserve">Two amounts that grow together at the same rate.</w:t>
      </w:r>
      <w:r>
        <w:rPr>
          <w:i/>
          <w:iCs/>
          <w:color w:val="5F6F80"/>
          <w:sz w:val="18"/>
          <w:szCs w:val="18"/>
        </w:rPr>
        <w:br/>
        <w:t xml:space="preserve">Proporcional — Dos cantidades que crecen juntas al mismo ritmo.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Every point on the line has the same ratio — ___ taco to ___ ounces of salsa — so 10 tacos would use ___ ounces.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predict the points will line up because sundaes and sauce grow together.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chooses sundaes (x) and ounces of sauce (y), and predicts a straight line because each sundae always needs 2 more ounces.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ratio tables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2026-08-12T18:28:24.128Z</dcterms:created>
  <dcterms:modified xsi:type="dcterms:W3CDTF">2026-08-12T18:28:24.128Z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