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60"/>
      </w:pPr>
      <w:r>
        <w:rPr>
          <w:b/>
          <w:bCs/>
          <w:color w:val="1FA6A2"/>
          <w:sz w:val="18"/>
          <w:szCs w:val="18"/>
        </w:rPr>
        <w:t xml:space="preserve">UNIT 3  ·  LESSON 4      STANDARD 6.AT.3A</w:t>
      </w:r>
    </w:p>
    <w:p>
      <w:pPr>
        <w:pStyle w:val="Title"/>
        <w:spacing w:after="40"/>
      </w:pPr>
      <w:r>
        <w:rPr>
          <w:b/>
          <w:bCs/>
          <w:color w:val="12355B"/>
          <w:sz w:val="44"/>
          <w:szCs w:val="44"/>
        </w:rPr>
        <w:t xml:space="preserve">Determine Equivalent Ratios Using Graphs</w:t>
      </w:r>
    </w:p>
    <w:p>
      <w:pPr>
        <w:pBdr>
          <w:bottom w:val="single" w:color="12355B" w:sz="18" w:space="6"/>
        </w:pBdr>
        <w:spacing w:after="120"/>
      </w:pPr>
      <w:r>
        <w:rPr>
          <w:color w:val="5F6F80"/>
          <w:sz w:val="20"/>
          <w:szCs w:val="20"/>
        </w:rPr>
        <w:t xml:space="preserve">Student Notes Packet</w:t>
      </w:r>
    </w:p>
    <w:p>
      <w:pPr>
        <w:tabs>
          <w:tab w:val="left" w:pos="4320"/>
          <w:tab w:val="left" w:pos="7560"/>
        </w:tabs>
        <w:spacing w:after="60" w:before="120"/>
      </w:pPr>
      <w:r>
        <w:rPr>
          <w:b/>
          <w:bCs/>
          <w:color w:val="12355B"/>
          <w:sz w:val="22"/>
          <w:szCs w:val="22"/>
        </w:rPr>
        <w:t xml:space="preserve">Name: </w:t>
      </w:r>
      <w:r>
        <w:rPr>
          <w:color w:val="C7D2DD"/>
          <w:sz w:val="22"/>
          <w:szCs w:val="22"/>
        </w:rPr>
        <w:t xml:space="preserve">______________________</w:t>
      </w:r>
      <w:r>
        <w:rPr>
          <w:b/>
          <w:bCs/>
          <w:color w:val="12355B"/>
          <w:sz w:val="22"/>
          <w:szCs w:val="22"/>
        </w:rPr>
        <w:t xml:space="preserve">	Date: </w:t>
      </w:r>
      <w:r>
        <w:rPr>
          <w:color w:val="C7D2DD"/>
          <w:sz w:val="22"/>
          <w:szCs w:val="22"/>
        </w:rPr>
        <w:t xml:space="preserve">____________</w:t>
      </w:r>
      <w:r>
        <w:rPr>
          <w:b/>
          <w:bCs/>
          <w:color w:val="12355B"/>
          <w:sz w:val="22"/>
          <w:szCs w:val="22"/>
        </w:rPr>
        <w:t xml:space="preserve">	Period: </w:t>
      </w:r>
      <w:r>
        <w:rPr>
          <w:color w:val="C7D2DD"/>
          <w:sz w:val="22"/>
          <w:szCs w:val="22"/>
        </w:rPr>
        <w:t xml:space="preserve">________</w:t>
      </w:r>
    </w:p>
    <w:p>
      <w:pPr>
        <w:spacing w:after="200" w:before="0"/>
      </w:pPr>
      <w:r>
        <w:rPr>
          <w:b/>
          <w:bCs/>
          <w:color w:val="1FA6A2"/>
          <w:sz w:val="22"/>
          <w:szCs w:val="22"/>
        </w:rPr>
        <w:t xml:space="preserve">Level 3 · Enrichment</w:t>
      </w:r>
    </w:p>
    <w:p>
      <w:pPr>
        <w:spacing w:after="140"/>
      </w:pPr>
      <w:r>
        <w:t xml:space="preserve"/>
      </w:r>
    </w:p>
    <w:tbl>
      <w:tblPr>
        <w:tblW w:type="pct" w:w="100%"/>
        <w:tblBorders>
          <w:top w:val="single" w:color="BBD0DE" w:sz="8"/>
          <w:left w:val="single" w:color="BBD0DE" w:sz="8"/>
          <w:bottom w:val="single" w:color="BBD0DE" w:sz="8"/>
          <w:right w:val="single" w:color="BBD0DE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EF4F8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80"/>
            </w:pPr>
            <w:r>
              <w:rPr>
                <w:b/>
                <w:bCs/>
                <w:color w:val="12355B"/>
                <w:sz w:val="22"/>
                <w:szCs w:val="22"/>
              </w:rPr>
              <w:t xml:space="preserve">Today's Goals</w:t>
            </w:r>
          </w:p>
          <w:p>
            <w:pPr>
              <w:spacing w:after="60"/>
            </w:pPr>
            <w:r>
              <w:rPr>
                <w:b/>
                <w:bCs/>
                <w:color w:val="1FA6A2"/>
                <w:sz w:val="20"/>
                <w:szCs w:val="20"/>
              </w:rPr>
              <w:t xml:space="preserve">Content:  </w:t>
            </w:r>
            <w:r>
              <w:rPr>
                <w:sz w:val="20"/>
                <w:szCs w:val="20"/>
              </w:rPr>
              <w:t xml:space="preserve">I can graph the values from a ratio table as points on the coordinate plane.</w:t>
            </w:r>
          </w:p>
          <w:p>
            <w:pPr>
              <w:spacing w:after="0"/>
            </w:pPr>
            <w:r>
              <w:rPr>
                <w:b/>
                <w:bCs/>
                <w:color w:val="B97A12"/>
                <w:sz w:val="20"/>
                <w:szCs w:val="20"/>
              </w:rPr>
              <w:t xml:space="preserve">Language:  </w:t>
            </w:r>
            <w:r>
              <w:rPr>
                <w:sz w:val="20"/>
                <w:szCs w:val="20"/>
              </w:rPr>
              <w:t xml:space="preserve">I can explain my graph using the words coordinate plane, ordered pair, origin, and proportional.</w:t>
            </w:r>
          </w:p>
        </w:tc>
      </w:tr>
    </w:tbl>
    <w:p>
      <w:pPr>
        <w:spacing w:after="40"/>
      </w:pPr>
      <w:r>
        <w:t xml:space="preserve"/>
      </w:r>
    </w:p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Key Vocabulary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Look at the picture, read the word, then read what it means.</w:t>
      </w:r>
    </w:p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Graph Ratio Tables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Representar tablas de razones en una gráfica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Plot the paired values from a ratio table as ordered pairs.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The ratio pairs 2:3 and 4:6 become points (2,3) and (4,6).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Coordinate plane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Plano cartesiano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A grid with a line going across and a line going up to plot points.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A + shape made by two number lines crossing at the center point (0, 0)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1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Ordered pair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Par ordenado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Two numbers (x, y) that tell where a point is on a grid.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(3, 6) means go right 3, up 6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Linear pattern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Patrón lineal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Points that make a straight line on a grid.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(1,2), (2,4), (3,6) all line up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3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Proportional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Proporcional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Two amounts that grow together at the same rate.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A straight line from (0,0) through (2,6) and (4,12)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4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Origin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Origen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The point (0, 0) where the two grid lines cross.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The starting corner of the grid at (0, 0)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5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Ratio table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Tabla de razones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A table of equal ratios that shows a pattern.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Cups of juice: 2, 4, 6 | Cups of water: 3, 6, 9</w:t>
            </w:r>
          </w:p>
        </w:tc>
      </w:tr>
    </w:tbl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Guided Notes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Fill in each blank as we go. Use the Word Bank to help you.</w:t>
      </w:r>
    </w:p>
    <w:tbl>
      <w:tblPr>
        <w:tblW w:type="pct" w:w="100%"/>
        <w:tblBorders>
          <w:top w:val="single" w:color="BBD0DE" w:sz="8"/>
          <w:left w:val="single" w:color="BBD0DE" w:sz="8"/>
          <w:bottom w:val="single" w:color="BBD0DE" w:sz="8"/>
          <w:right w:val="single" w:color="BBD0DE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EF4F8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4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WORD BANK</w:t>
            </w:r>
          </w:p>
          <w:p>
            <w:pPr>
              <w:spacing w:after="80"/>
            </w:pPr>
            <w:r>
              <w:rPr>
                <w:b/>
                <w:bCs/>
                <w:sz w:val="21"/>
                <w:szCs w:val="21"/>
              </w:rPr>
              <w:t xml:space="preserve">Graph Ratio Tables      •      Coordinate plane      •      Ordered pair      •      Linear pattern      •      Proportional      •      Origin      •      Ratio table</w:t>
            </w:r>
          </w:p>
        </w:tc>
      </w:tr>
    </w:tbl>
    <w:p>
      <w:pPr>
        <w:spacing w:after="80"/>
      </w:pPr>
      <w:r>
        <w:t xml:space="preserve"/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1.  </w:t>
      </w:r>
      <w:r>
        <w:rPr>
          <w:sz w:val="22"/>
          <w:szCs w:val="22"/>
        </w:rPr>
        <w:t xml:space="preserve">Each row of a ratio table becomes one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 on the coordinate plane.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2.  </w:t>
      </w:r>
      <w:r>
        <w:rPr>
          <w:sz w:val="22"/>
          <w:szCs w:val="22"/>
        </w:rPr>
        <w:t xml:space="preserve">The flat grid formed by a horizontal and a vertical number line is the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3.  </w:t>
      </w:r>
      <w:r>
        <w:rPr>
          <w:sz w:val="22"/>
          <w:szCs w:val="22"/>
        </w:rPr>
        <w:t xml:space="preserve">A set of two numbers (x, y) that names a point is an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4.  </w:t>
      </w:r>
      <w:r>
        <w:rPr>
          <w:sz w:val="22"/>
          <w:szCs w:val="22"/>
        </w:rPr>
        <w:t xml:space="preserve">When graphed points form a straight line, they show a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5.  </w:t>
      </w:r>
      <w:r>
        <w:rPr>
          <w:sz w:val="22"/>
          <w:szCs w:val="22"/>
        </w:rPr>
        <w:t xml:space="preserve">Two quantities that always keep the same ratio are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6.  </w:t>
      </w:r>
      <w:r>
        <w:rPr>
          <w:sz w:val="22"/>
          <w:szCs w:val="22"/>
        </w:rPr>
        <w:t xml:space="preserve">The point (0, 0) where the two axes meet is the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7.  </w:t>
      </w:r>
      <w:r>
        <w:rPr>
          <w:sz w:val="22"/>
          <w:szCs w:val="22"/>
        </w:rPr>
        <w:t xml:space="preserve">A table that lists equivalent ratios in rows or columns is a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.</w:t>
      </w:r>
    </w:p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Write About the Math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Use the support level you need. Every level answers the same math question.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1. Understand the Question</w:t>
      </w:r>
      <w:r>
        <w:rPr>
          <w:i/>
          <w:iCs/>
          <w:color w:val="B97A12"/>
          <w:sz w:val="19"/>
          <w:szCs w:val="19"/>
        </w:rPr>
        <w:t xml:space="preserve">   explain</w:t>
      </w:r>
    </w:p>
    <w:tbl>
      <w:tblPr>
        <w:tblW w:type="pct" w:w="100%"/>
        <w:tblBorders>
          <w:top w:val="single" w:color="1FA6A2" w:sz="8"/>
          <w:left w:val="single" w:color="1FA6A2" w:sz="8"/>
          <w:bottom w:val="single" w:color="1FA6A2" w:sz="8"/>
          <w:right w:val="single" w:color="1FA6A2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6F4F3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60"/>
            </w:pPr>
            <w:r>
              <w:rPr>
                <w:color w:val="1A2733"/>
                <w:sz w:val="21"/>
                <w:szCs w:val="21"/>
              </w:rPr>
              <w:t xml:space="preserve">A food truck tracks how many tacos it sells and how much salsa it uses. After recording data for a week, the owner plots the points on a graph and notices they form a straight line. This helps the owner predict exactly how much salsa to prepare for any number of tacos?</w:t>
            </w:r>
          </w:p>
          <w:p>
            <w:pPr>
              <w:spacing w:after="0"/>
            </w:pPr>
            <w:r>
              <w:rPr>
                <w:b/>
                <w:bCs/>
                <w:color w:val="12355B"/>
                <w:sz w:val="20"/>
                <w:szCs w:val="20"/>
              </w:rPr>
              <w:t xml:space="preserve">Your job:  </w:t>
            </w:r>
            <w:r>
              <w:rPr>
                <w:sz w:val="20"/>
                <w:szCs w:val="20"/>
              </w:rPr>
              <w:t xml:space="preserve">Answer the question. Use math evidence. Explain how the evidence proves your answer.</w:t>
            </w:r>
            <w:r>
              <w:rPr>
                <w:i/>
                <w:iCs/>
                <w:color w:val="5F6F80"/>
                <w:sz w:val="18"/>
                <w:szCs w:val="18"/>
              </w:rPr>
              <w:br/>
              <w:t xml:space="preserve">Responde la pregunta. Usa evidencia matemática. Explica cómo la evidencia demuestra tu respuesta.</w:t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2. Plan Your Math Words</w:t>
      </w:r>
      <w:r>
        <w:rPr>
          <w:i/>
          <w:iCs/>
          <w:color w:val="1FA6A2"/>
          <w:sz w:val="19"/>
          <w:szCs w:val="19"/>
        </w:rPr>
        <w:t xml:space="preserve">   check at least two</w:t>
      </w:r>
    </w:p>
    <w:p>
      <w:pPr>
        <w:spacing w:after="6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Graph Ratio Tables — </w:t>
      </w:r>
      <w:r>
        <w:rPr>
          <w:sz w:val="20"/>
          <w:szCs w:val="20"/>
        </w:rPr>
        <w:t xml:space="preserve">Plot the paired values from a ratio table as ordered pairs.</w:t>
      </w:r>
      <w:r>
        <w:rPr>
          <w:i/>
          <w:iCs/>
          <w:color w:val="5F6F80"/>
          <w:sz w:val="18"/>
          <w:szCs w:val="18"/>
        </w:rPr>
        <w:br/>
        <w:t xml:space="preserve">Representar tablas de razones en una gráfica — Ubicar los valores emparejados de una tabla de razones como pares ordenados.</w:t>
      </w:r>
    </w:p>
    <w:p>
      <w:pPr>
        <w:spacing w:after="6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Coordinate plane — </w:t>
      </w:r>
      <w:r>
        <w:rPr>
          <w:sz w:val="20"/>
          <w:szCs w:val="20"/>
        </w:rPr>
        <w:t xml:space="preserve">A grid with a line going across and a line going up to plot points.</w:t>
      </w:r>
      <w:r>
        <w:rPr>
          <w:i/>
          <w:iCs/>
          <w:color w:val="5F6F80"/>
          <w:sz w:val="18"/>
          <w:szCs w:val="18"/>
        </w:rPr>
        <w:br/>
        <w:t xml:space="preserve">Plano cartesiano — Una cuadrícula con una línea horizontal y una vertical para marcar puntos.</w:t>
      </w:r>
    </w:p>
    <w:p>
      <w:pPr>
        <w:spacing w:after="6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Ordered pair — </w:t>
      </w:r>
      <w:r>
        <w:rPr>
          <w:sz w:val="20"/>
          <w:szCs w:val="20"/>
        </w:rPr>
        <w:t xml:space="preserve">Two numbers (x, y) that tell where a point is on a grid.</w:t>
      </w:r>
      <w:r>
        <w:rPr>
          <w:i/>
          <w:iCs/>
          <w:color w:val="5F6F80"/>
          <w:sz w:val="18"/>
          <w:szCs w:val="18"/>
        </w:rPr>
        <w:br/>
        <w:t xml:space="preserve">Par ordenado — Dos números (x, y) que dicen dónde está un punto en una cuadrícula.</w:t>
      </w:r>
    </w:p>
    <w:p>
      <w:pPr>
        <w:spacing w:after="6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Linear pattern — </w:t>
      </w:r>
      <w:r>
        <w:rPr>
          <w:sz w:val="20"/>
          <w:szCs w:val="20"/>
        </w:rPr>
        <w:t xml:space="preserve">Points that make a straight line on a grid.</w:t>
      </w:r>
      <w:r>
        <w:rPr>
          <w:i/>
          <w:iCs/>
          <w:color w:val="5F6F80"/>
          <w:sz w:val="18"/>
          <w:szCs w:val="18"/>
        </w:rPr>
        <w:br/>
        <w:t xml:space="preserve">Patrón lineal — Puntos que forman una línea recta en una cuadrícula.</w:t>
      </w:r>
    </w:p>
    <w:p>
      <w:pPr>
        <w:spacing w:after="6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Proportional — </w:t>
      </w:r>
      <w:r>
        <w:rPr>
          <w:sz w:val="20"/>
          <w:szCs w:val="20"/>
        </w:rPr>
        <w:t xml:space="preserve">Two amounts that grow together at the same rate.</w:t>
      </w:r>
      <w:r>
        <w:rPr>
          <w:i/>
          <w:iCs/>
          <w:color w:val="5F6F80"/>
          <w:sz w:val="18"/>
          <w:szCs w:val="18"/>
        </w:rPr>
        <w:br/>
        <w:t xml:space="preserve">Proporcional — Dos cantidades que crecen juntas al mismo ritmo.</w:t>
      </w:r>
    </w:p>
    <w:tbl>
      <w:tblPr>
        <w:tblW w:type="pct" w:w="100%"/>
        <w:tblBorders>
          <w:top w:val="single" w:color="1FA6A2" w:sz="8"/>
          <w:left w:val="single" w:color="1FA6A2" w:sz="8"/>
          <w:bottom w:val="single" w:color="1FA6A2" w:sz="8"/>
          <w:right w:val="single" w:color="1FA6A2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7FFFD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50"/>
            </w:pPr>
            <w:r>
              <w:rPr>
                <w:b/>
                <w:bCs/>
                <w:color w:val="1FA6A2"/>
                <w:sz w:val="20"/>
                <w:szCs w:val="20"/>
              </w:rPr>
              <w:t xml:space="preserve">Say it first:  </w:t>
            </w:r>
            <w:r>
              <w:rPr>
                <w:sz w:val="20"/>
                <w:szCs w:val="20"/>
              </w:rPr>
              <w:t xml:space="preserve">Say your idea to a partner or quietly to yourself before you write.</w:t>
            </w:r>
          </w:p>
          <w:p>
            <w:pPr>
              <w:spacing w:after="60"/>
            </w:pPr>
            <w:r>
              <w:rPr>
                <w:color w:val="1A2733"/>
                <w:sz w:val="21"/>
                <w:szCs w:val="21"/>
              </w:rPr>
              <w:t xml:space="preserve">Every point on the line has the same ratio — ___ taco to ___ ounces of salsa — so 10 tacos would use ___ ounces.</w:t>
            </w:r>
            <w:r>
              <w:rPr>
                <w:i/>
                <w:iCs/>
                <w:color w:val="5F6F80"/>
                <w:sz w:val="19"/>
                <w:szCs w:val="19"/>
              </w:rPr>
              <w:br/>
              <w:t xml:space="preserve">Di tu respuesta primero: Mi respuesta es ___ porque ___.</w:t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3. Build Your Explanation</w:t>
      </w:r>
      <w:r>
        <w:rPr>
          <w:i/>
          <w:iCs/>
          <w:color w:val="B97A12"/>
          <w:sz w:val="19"/>
          <w:szCs w:val="19"/>
        </w:rPr>
        <w:t xml:space="preserve">   choose your support</w:t>
      </w:r>
    </w:p>
    <w:tbl>
      <w:tblPr>
        <w:tblW w:type="pct" w:w="100%"/>
        <w:tblBorders>
          <w:top w:val="single" w:color="BBD0DE" w:sz="8"/>
          <w:left w:val="single" w:color="BBD0DE" w:sz="8"/>
          <w:bottom w:val="single" w:color="BBD0DE" w:sz="8"/>
          <w:right w:val="single" w:color="BBD0DE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EF4F8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50"/>
            </w:pPr>
            <w:r>
              <w:rPr>
                <w:i/>
                <w:iCs/>
                <w:color w:val="5F6F80"/>
                <w:sz w:val="19"/>
                <w:szCs w:val="19"/>
              </w:rPr>
              <w:t xml:space="preserve">This model shows the parts of an explanation. It does not answer your writing question.</w:t>
            </w:r>
          </w:p>
          <w:p>
            <w:pPr>
              <w:spacing w:after="80"/>
            </w:pPr>
            <w:r>
              <w:rPr>
                <w:b/>
                <w:bCs/>
                <w:color w:val="12355B"/>
                <w:sz w:val="19"/>
                <w:szCs w:val="19"/>
              </w:rPr>
              <w:t xml:space="preserve">Claim:  </w:t>
            </w:r>
            <w:r>
              <w:rPr>
                <w:sz w:val="19"/>
                <w:szCs w:val="19"/>
              </w:rPr>
              <w:t xml:space="preserve">I predict the points will line up because sundaes and sauce grow together.</w:t>
            </w:r>
          </w:p>
          <w:p>
            <w:pPr>
              <w:spacing w:after="80"/>
            </w:pPr>
            <w:r>
              <w:rPr>
                <w:b/>
                <w:bCs/>
                <w:color w:val="12355B"/>
                <w:sz w:val="19"/>
                <w:szCs w:val="19"/>
              </w:rPr>
              <w:t xml:space="preserve">Evidence:  </w:t>
            </w:r>
            <w:r>
              <w:rPr>
                <w:sz w:val="19"/>
                <w:szCs w:val="19"/>
              </w:rPr>
              <w:t xml:space="preserve">A strong answer chooses sundaes (x) and ounces of sauce (y), and predicts a straight line because each sundae always needs 2 more ounces.</w:t>
            </w:r>
          </w:p>
          <w:p>
            <w:pPr>
              <w:spacing w:after="80"/>
            </w:pPr>
            <w:r>
              <w:rPr>
                <w:b/>
                <w:bCs/>
                <w:color w:val="12355B"/>
                <w:sz w:val="19"/>
                <w:szCs w:val="19"/>
              </w:rPr>
              <w:t xml:space="preserve">Reasoning:  </w:t>
            </w:r>
            <w:r>
              <w:rPr>
                <w:sz w:val="19"/>
                <w:szCs w:val="19"/>
              </w:rPr>
              <w:t xml:space="preserve">This evidence connects the definition of graph ratio tables to the mathematical claim.</w:t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Start</w:t>
      </w:r>
      <w:r>
        <w:rPr>
          <w:i/>
          <w:iCs/>
          <w:color w:val="1FA6A2"/>
          <w:sz w:val="19"/>
          <w:szCs w:val="19"/>
        </w:rPr>
        <w:t xml:space="preserve">   Most language support</w:t>
      </w:r>
    </w:p>
    <w:p>
      <w:pPr>
        <w:spacing w:after="60"/>
      </w:pPr>
      <w:r>
        <w:rPr>
          <w:color w:val="1A2733"/>
          <w:sz w:val="21"/>
          <w:szCs w:val="21"/>
        </w:rPr>
        <w:t xml:space="preserve">Complete the frames. Use the word bank.</w:t>
      </w:r>
      <w:r>
        <w:rPr>
          <w:i/>
          <w:iCs/>
          <w:color w:val="5F6F80"/>
          <w:sz w:val="19"/>
          <w:szCs w:val="19"/>
        </w:rPr>
        <w:br/>
        <w:t xml:space="preserve">Completa las oraciones. Usa el banco de palabras.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Every point on the line has the same ratio — ___ taco to ___ ounces of salsa — so 10 tacos would use ___ ounces.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My answer is ___.</w:t>
      </w:r>
      <w:r>
        <w:rPr>
          <w:i/>
          <w:iCs/>
          <w:color w:val="5F6F80"/>
          <w:sz w:val="19"/>
          <w:szCs w:val="19"/>
        </w:rPr>
        <w:br/>
        <w:t xml:space="preserve">Mi respuesta es ___.</w:t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Build</w:t>
      </w:r>
      <w:r>
        <w:rPr>
          <w:i/>
          <w:iCs/>
          <w:color w:val="B97A12"/>
          <w:sz w:val="19"/>
          <w:szCs w:val="19"/>
        </w:rPr>
        <w:t xml:space="preserve">   Some language support</w:t>
      </w:r>
    </w:p>
    <w:p>
      <w:pPr>
        <w:spacing w:after="60"/>
      </w:pPr>
      <w:r>
        <w:rPr>
          <w:color w:val="1A2733"/>
          <w:sz w:val="21"/>
          <w:szCs w:val="21"/>
        </w:rPr>
        <w:t xml:space="preserve">Write two connected sentences. Use because, so, or but.</w:t>
      </w:r>
      <w:r>
        <w:rPr>
          <w:i/>
          <w:iCs/>
          <w:color w:val="5F6F80"/>
          <w:sz w:val="19"/>
          <w:szCs w:val="19"/>
        </w:rPr>
        <w:br/>
        <w:t xml:space="preserve">Escribe dos oraciones conectadas. Usa porque, entonces o pero.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My claim is ___.</w:t>
      </w:r>
      <w:r>
        <w:rPr>
          <w:i/>
          <w:iCs/>
          <w:color w:val="5F6F80"/>
          <w:sz w:val="19"/>
          <w:szCs w:val="19"/>
        </w:rPr>
        <w:br/>
        <w:t xml:space="preserve">Mi afirmación es ___.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I know because ___.</w:t>
      </w:r>
      <w:r>
        <w:rPr>
          <w:i/>
          <w:iCs/>
          <w:color w:val="5F6F80"/>
          <w:sz w:val="19"/>
          <w:szCs w:val="19"/>
        </w:rPr>
        <w:br/>
        <w:t xml:space="preserve">Lo sé porque ___.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So ___.</w:t>
      </w:r>
      <w:r>
        <w:rPr>
          <w:i/>
          <w:iCs/>
          <w:color w:val="5F6F80"/>
          <w:sz w:val="19"/>
          <w:szCs w:val="19"/>
        </w:rPr>
        <w:br/>
        <w:t xml:space="preserve">Entonces ___.</w:t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Explain</w:t>
      </w:r>
      <w:r>
        <w:rPr>
          <w:i/>
          <w:iCs/>
          <w:color w:val="B97A12"/>
          <w:sz w:val="19"/>
          <w:szCs w:val="19"/>
        </w:rPr>
        <w:t xml:space="preserve">   Light language support</w:t>
      </w:r>
    </w:p>
    <w:p>
      <w:pPr>
        <w:spacing w:after="60"/>
      </w:pPr>
      <w:r>
        <w:rPr>
          <w:color w:val="1A2733"/>
          <w:sz w:val="21"/>
          <w:szCs w:val="21"/>
        </w:rPr>
        <w:t xml:space="preserve">Write a claim, give math evidence, and explain your reasoning.</w:t>
      </w:r>
      <w:r>
        <w:rPr>
          <w:i/>
          <w:iCs/>
          <w:color w:val="5F6F80"/>
          <w:sz w:val="19"/>
          <w:szCs w:val="19"/>
        </w:rPr>
        <w:br/>
        <w:t xml:space="preserve">Escribe una afirmación, da evidencia matemática y explica tu razonamiento.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My claim is ___.</w:t>
      </w:r>
      <w:r>
        <w:rPr>
          <w:i/>
          <w:iCs/>
          <w:color w:val="5F6F80"/>
          <w:sz w:val="19"/>
          <w:szCs w:val="19"/>
        </w:rPr>
        <w:br/>
        <w:t xml:space="preserve">Mi afirmación es ___.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My math evidence is ___.</w:t>
      </w:r>
      <w:r>
        <w:rPr>
          <w:i/>
          <w:iCs/>
          <w:color w:val="5F6F80"/>
          <w:sz w:val="19"/>
          <w:szCs w:val="19"/>
        </w:rPr>
        <w:br/>
        <w:t xml:space="preserve">Mi evidencia matemática es ___.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This proves ___ because ___.</w:t>
      </w:r>
      <w:r>
        <w:rPr>
          <w:i/>
          <w:iCs/>
          <w:color w:val="5F6F80"/>
          <w:sz w:val="19"/>
          <w:szCs w:val="19"/>
        </w:rPr>
        <w:br/>
        <w:t xml:space="preserve">Esto demuestra ___ porque ___.</w:t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4. Check Your Explanation</w:t>
      </w:r>
      <w:r>
        <w:rPr>
          <w:i/>
          <w:iCs/>
          <w:color w:val="1FA6A2"/>
          <w:sz w:val="19"/>
          <w:szCs w:val="19"/>
        </w:rPr>
        <w:t xml:space="preserve">   five quick checks</w:t>
      </w:r>
    </w:p>
    <w:p>
      <w:pPr>
        <w:spacing w:after="8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sz w:val="20"/>
          <w:szCs w:val="20"/>
        </w:rPr>
        <w:t xml:space="preserve">I answered the question.</w:t>
      </w:r>
      <w:r>
        <w:rPr>
          <w:i/>
          <w:iCs/>
          <w:color w:val="5F6F80"/>
          <w:sz w:val="18"/>
          <w:szCs w:val="18"/>
        </w:rPr>
        <w:br/>
        <w:t xml:space="preserve">Respondí la pregunta.</w:t>
      </w:r>
    </w:p>
    <w:p>
      <w:pPr>
        <w:spacing w:after="8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sz w:val="20"/>
          <w:szCs w:val="20"/>
        </w:rPr>
        <w:t xml:space="preserve">I used math evidence: numbers, an equation, a model, or a comparison.</w:t>
      </w:r>
      <w:r>
        <w:rPr>
          <w:i/>
          <w:iCs/>
          <w:color w:val="5F6F80"/>
          <w:sz w:val="18"/>
          <w:szCs w:val="18"/>
        </w:rPr>
        <w:br/>
        <w:t xml:space="preserve">Usé evidencia matemática: números, una ecuación, un modelo o una comparación.</w:t>
      </w:r>
    </w:p>
    <w:p>
      <w:pPr>
        <w:spacing w:after="8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sz w:val="20"/>
          <w:szCs w:val="20"/>
        </w:rPr>
        <w:t xml:space="preserve">I explained how the evidence proves my answer.</w:t>
      </w:r>
      <w:r>
        <w:rPr>
          <w:i/>
          <w:iCs/>
          <w:color w:val="5F6F80"/>
          <w:sz w:val="18"/>
          <w:szCs w:val="18"/>
        </w:rPr>
        <w:br/>
        <w:t xml:space="preserve">Expliqué cómo la evidencia demuestra mi respuesta.</w:t>
      </w:r>
    </w:p>
    <w:p>
      <w:pPr>
        <w:spacing w:after="8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sz w:val="20"/>
          <w:szCs w:val="20"/>
        </w:rPr>
        <w:t xml:space="preserve">I used at least two math words.</w:t>
      </w:r>
      <w:r>
        <w:rPr>
          <w:i/>
          <w:iCs/>
          <w:color w:val="5F6F80"/>
          <w:sz w:val="18"/>
          <w:szCs w:val="18"/>
        </w:rPr>
        <w:br/>
        <w:t xml:space="preserve">Usé por lo menos dos palabras matemáticas.</w:t>
      </w:r>
    </w:p>
    <w:p>
      <w:pPr>
        <w:spacing w:after="8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sz w:val="20"/>
          <w:szCs w:val="20"/>
        </w:rPr>
        <w:t xml:space="preserve">I reread complete sentences and punctuation.</w:t>
      </w:r>
      <w:r>
        <w:rPr>
          <w:i/>
          <w:iCs/>
          <w:color w:val="5F6F80"/>
          <w:sz w:val="18"/>
          <w:szCs w:val="18"/>
        </w:rPr>
        <w:br/>
        <w:t xml:space="preserve">Volví a leer mis oraciones completas y la puntuación.</w:t>
      </w:r>
    </w:p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Worked Example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Watch &amp; Read</w:t>
      </w:r>
      <w:r>
        <w:rPr>
          <w:i/>
          <w:iCs/>
          <w:color w:val="1FA6A2"/>
          <w:sz w:val="19"/>
          <w:szCs w:val="19"/>
        </w:rPr>
        <w:t xml:space="preserve">   I Do — follow along with your teacher</w:t>
      </w:r>
    </w:p>
    <w:tbl>
      <w:tblPr>
        <w:tblW w:type="pct" w:w="100%"/>
        <w:tblBorders>
          <w:top w:val="single" w:color="1FA6A2" w:sz="8"/>
          <w:left w:val="single" w:color="1FA6A2" w:sz="8"/>
          <w:bottom w:val="single" w:color="1FA6A2" w:sz="8"/>
          <w:right w:val="single" w:color="1FA6A2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6F4F3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0"/>
            </w:pPr>
            <w:r>
              <w:rPr>
                <w:sz w:val="21"/>
                <w:szCs w:val="21"/>
              </w:rPr>
              <w:t xml:space="preserve">Chef Academy students are tracking how much chocolate sauce they need for different numbers of sundaes. They know the recipe uses 2 ounces of sauce for every 1 sundae. Chef Reyes challenges them to plot the ratio table values on a coordinate grid to see the pattern. Will the points form a straight line?</w:t>
            </w:r>
          </w:p>
        </w:tc>
      </w:tr>
    </w:tbl>
    <w:p>
      <w:pPr>
        <w:spacing w:after="80"/>
      </w:pPr>
      <w:r>
        <w:t xml:space="preserve"/>
      </w:r>
    </w:p>
    <w:p>
      <w:pPr>
        <w:spacing w:after="50" w:before="60"/>
      </w:pPr>
      <w:r>
        <w:rPr>
          <w:b/>
          <w:bCs/>
          <w:color w:val="12355B"/>
          <w:sz w:val="21"/>
          <w:szCs w:val="21"/>
        </w:rPr>
        <w:t xml:space="preserve">Think about:</w:t>
      </w:r>
    </w:p>
    <w:p>
      <w:pPr>
        <w:spacing w:after="40"/>
        <w:ind w:left="300"/>
      </w:pPr>
      <w:r>
        <w:rPr>
          <w:sz w:val="20"/>
          <w:szCs w:val="20"/>
        </w:rPr>
        <w:t xml:space="preserve">•  What two quantities could we put on the x-axis and y-axis?</w:t>
      </w:r>
    </w:p>
    <w:p>
      <w:pPr>
        <w:spacing w:after="40"/>
        <w:ind w:left="300"/>
      </w:pPr>
      <w:r>
        <w:rPr>
          <w:sz w:val="20"/>
          <w:szCs w:val="20"/>
        </w:rPr>
        <w:t xml:space="preserve">•  What pattern do you see in the ratio table values?</w:t>
      </w:r>
    </w:p>
    <w:p>
      <w:pPr>
        <w:spacing w:after="40"/>
        <w:ind w:left="300"/>
      </w:pPr>
      <w:r>
        <w:rPr>
          <w:sz w:val="20"/>
          <w:szCs w:val="20"/>
        </w:rPr>
        <w:t xml:space="preserve">•  What do you think the graph will look like?</w:t>
      </w:r>
    </w:p>
    <w:p>
      <w:pPr>
        <w:spacing w:after="40"/>
        <w:ind w:left="300"/>
      </w:pPr>
      <w:r>
        <w:rPr>
          <w:sz w:val="20"/>
          <w:szCs w:val="20"/>
        </w:rPr>
        <w:t xml:space="preserve">•  What if the points did NOT form a straight line — what would that mean?</w:t>
      </w:r>
    </w:p>
    <w:p>
      <w:pPr>
        <w:spacing w:after="40"/>
        <w:ind w:left="300"/>
      </w:pPr>
      <w:r>
        <w:rPr>
          <w:sz w:val="20"/>
          <w:szCs w:val="20"/>
        </w:rPr>
        <w:t xml:space="preserve">•  Could we use the graph to predict amounts not in our table?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Solved Example</w:t>
      </w:r>
      <w:r>
        <w:rPr>
          <w:i/>
          <w:iCs/>
          <w:color w:val="1FA6A2"/>
          <w:sz w:val="19"/>
          <w:szCs w:val="19"/>
        </w:rPr>
        <w:t xml:space="preserve">   I Do — watch each step</w:t>
      </w:r>
    </w:p>
    <w:p>
      <w:pPr>
        <w:keepNext/>
        <w:spacing w:after="40"/>
      </w:pPr>
      <w:r>
        <w:rPr>
          <w:b/>
          <w:bCs/>
          <w:color w:val="12355B"/>
          <w:sz w:val="21"/>
          <w:szCs w:val="21"/>
        </w:rPr>
        <w:t xml:space="preserve">Problem:  </w:t>
      </w:r>
      <w:r>
        <w:rPr>
          <w:sz w:val="21"/>
          <w:szCs w:val="21"/>
        </w:rPr>
        <w:t xml:space="preserve">A ratio table shows (2, 6), (4, 12), and (6, 18). Which ordered pair comes next if the pattern continues?</w:t>
      </w:r>
    </w:p>
    <w:p>
      <w:pPr>
        <w:spacing w:after="30"/>
        <w:ind w:left="420"/>
      </w:pPr>
      <w:r>
        <w:rPr>
          <w:sz w:val="20"/>
          <w:szCs w:val="20"/>
        </w:rPr>
        <w:t xml:space="preserve">A)  (8, 24)</w:t>
      </w:r>
    </w:p>
    <w:p>
      <w:pPr>
        <w:spacing w:after="30"/>
        <w:ind w:left="420"/>
      </w:pPr>
      <w:r>
        <w:rPr>
          <w:sz w:val="20"/>
          <w:szCs w:val="20"/>
        </w:rPr>
        <w:t xml:space="preserve">B)  (7, 20)</w:t>
      </w:r>
    </w:p>
    <w:p>
      <w:pPr>
        <w:spacing w:after="30"/>
        <w:ind w:left="420"/>
      </w:pPr>
      <w:r>
        <w:rPr>
          <w:sz w:val="20"/>
          <w:szCs w:val="20"/>
        </w:rPr>
        <w:t xml:space="preserve">C)  (8, 22)</w:t>
      </w:r>
    </w:p>
    <w:p>
      <w:pPr>
        <w:spacing w:after="30"/>
        <w:ind w:left="420"/>
      </w:pPr>
      <w:r>
        <w:rPr>
          <w:sz w:val="20"/>
          <w:szCs w:val="20"/>
        </w:rPr>
        <w:t xml:space="preserve">D)  (10, 24)</w:t>
      </w:r>
    </w:p>
    <w:p>
      <w:pPr>
        <w:spacing w:after="20" w:before="50"/>
      </w:pPr>
      <w:r>
        <w:rPr>
          <w:b/>
          <w:bCs/>
          <w:color w:val="1FA6A2"/>
          <w:sz w:val="21"/>
          <w:szCs w:val="21"/>
        </w:rPr>
        <w:t xml:space="preserve">Step 1:  </w:t>
      </w:r>
      <w:r>
        <w:rPr>
          <w:sz w:val="21"/>
          <w:szCs w:val="21"/>
        </w:rPr>
        <w:t xml:space="preserve">The pattern adds 2 to x and 6 to y each time.</w:t>
      </w:r>
    </w:p>
    <w:p>
      <w:pPr>
        <w:spacing w:after="20" w:before="50"/>
      </w:pPr>
      <w:r>
        <w:rPr>
          <w:b/>
          <w:bCs/>
          <w:color w:val="1FA6A2"/>
          <w:sz w:val="21"/>
          <w:szCs w:val="21"/>
        </w:rPr>
        <w:t xml:space="preserve">Step 2:  </w:t>
      </w:r>
      <w:r>
        <w:rPr>
          <w:sz w:val="21"/>
          <w:szCs w:val="21"/>
        </w:rPr>
        <w:t xml:space="preserve">After (6, 18): x = 6+2 = 8, y = 18+6 = 24.</w:t>
      </w:r>
    </w:p>
    <w:p>
      <w:pPr>
        <w:spacing w:after="20" w:before="50"/>
      </w:pPr>
      <w:r>
        <w:rPr>
          <w:b/>
          <w:bCs/>
          <w:color w:val="1FA6A2"/>
          <w:sz w:val="21"/>
          <w:szCs w:val="21"/>
        </w:rPr>
        <w:t xml:space="preserve">Step 3:  </w:t>
      </w:r>
      <w:r>
        <w:rPr>
          <w:sz w:val="21"/>
          <w:szCs w:val="21"/>
        </w:rPr>
        <w:t xml:space="preserve">The next point is (8, 24).</w:t>
      </w:r>
    </w:p>
    <w:p>
      <w:pPr>
        <w:spacing w:after="40" w:before="60"/>
      </w:pPr>
      <w:r>
        <w:rPr>
          <w:b/>
          <w:bCs/>
          <w:color w:val="12355B"/>
          <w:sz w:val="21"/>
          <w:szCs w:val="21"/>
        </w:rPr>
        <w:t xml:space="preserve">Answer:  </w:t>
      </w:r>
      <w:r>
        <w:rPr>
          <w:b/>
          <w:bCs/>
          <w:sz w:val="21"/>
          <w:szCs w:val="21"/>
        </w:rPr>
        <w:t xml:space="preserve">A. (8, 24)</w:t>
      </w:r>
    </w:p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Independent Practice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On Your Own</w:t>
      </w:r>
      <w:r>
        <w:rPr>
          <w:i/>
          <w:iCs/>
          <w:color w:val="B97A12"/>
          <w:sz w:val="19"/>
          <w:szCs w:val="19"/>
        </w:rPr>
        <w:t xml:space="preserve">   You Do — show your work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Solve each problem. Show your thinking in the work box.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Level 2 Enrichment</w:t>
      </w:r>
      <w:r>
        <w:rPr>
          <w:i/>
          <w:iCs/>
          <w:color w:val="6B4FA0"/>
          <w:sz w:val="19"/>
          <w:szCs w:val="19"/>
        </w:rPr>
        <w:t xml:space="preserve">   stretch your thinking</w:t>
      </w:r>
    </w:p>
    <w:p>
      <w:pPr>
        <w:keepNext/>
        <w:spacing w:after="60" w:before="160"/>
      </w:pPr>
      <w:r>
        <w:rPr>
          <w:b/>
          <w:bCs/>
          <w:color w:val="12355B"/>
          <w:sz w:val="22"/>
          <w:szCs w:val="22"/>
        </w:rPr>
        <w:t xml:space="preserve">1.  </w:t>
      </w:r>
      <w:r>
        <w:rPr>
          <w:b/>
          <w:bCs/>
          <w:sz w:val="21"/>
          <w:szCs w:val="21"/>
        </w:rPr>
        <w:t xml:space="preserve">A student plots the points (1, 3), (2, 6), (3, 9), and (4, 15) from a ratio table. She says they form a straight line because they go up. Is she correct? Explain how to check.</w:t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Exit Ticket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Answer on your own. This shows what you learned today.</w:t>
      </w:r>
    </w:p>
    <w:p>
      <w:pPr>
        <w:spacing w:after="80" w:before="80"/>
      </w:pPr>
      <w:r>
        <w:rPr>
          <w:color w:val="B97A12"/>
          <w:sz w:val="22"/>
          <w:szCs w:val="22"/>
        </w:rPr>
        <w:t xml:space="preserve">★  </w:t>
      </w:r>
      <w:r>
        <w:rPr>
          <w:b/>
          <w:bCs/>
          <w:sz w:val="22"/>
          <w:szCs w:val="22"/>
        </w:rPr>
        <w:t xml:space="preserve">A ratio table shows cups of rice to cups of water: (1, 2), (2, 4), (3, 6). If you plot these points, the line passes through which point?</w:t>
      </w:r>
    </w:p>
    <w:p>
      <w:pPr>
        <w:spacing w:after="60"/>
        <w:ind w:left="420"/>
      </w:pPr>
      <w:r>
        <w:rPr>
          <w:sz w:val="21"/>
          <w:szCs w:val="21"/>
        </w:rPr>
        <w:t xml:space="preserve">A)  (5, 10)</w:t>
      </w:r>
    </w:p>
    <w:p>
      <w:pPr>
        <w:spacing w:after="60"/>
        <w:ind w:left="420"/>
      </w:pPr>
      <w:r>
        <w:rPr>
          <w:sz w:val="21"/>
          <w:szCs w:val="21"/>
        </w:rPr>
        <w:t xml:space="preserve">B)  (4, 6)</w:t>
      </w:r>
    </w:p>
    <w:p>
      <w:pPr>
        <w:spacing w:after="60"/>
        <w:ind w:left="420"/>
      </w:pPr>
      <w:r>
        <w:rPr>
          <w:sz w:val="21"/>
          <w:szCs w:val="21"/>
        </w:rPr>
        <w:t xml:space="preserve">C)  (5, 8)</w:t>
      </w:r>
    </w:p>
    <w:p>
      <w:pPr>
        <w:spacing w:after="60"/>
        <w:ind w:left="420"/>
      </w:pPr>
      <w:r>
        <w:rPr>
          <w:sz w:val="21"/>
          <w:szCs w:val="21"/>
        </w:rPr>
        <w:t xml:space="preserve">D)  (6, 10)</w:t>
      </w:r>
    </w:p>
    <w:p>
      <w:pPr>
        <w:spacing w:after="40"/>
      </w:pPr>
      <w:r>
        <w:t xml:space="preserve"/>
      </w:r>
    </w:p>
    <w:p>
      <w:pPr>
        <w:pStyle w:val="Heading1"/>
        <w:keepNext/>
        <w:keepLines/>
        <w:pageBreakBefore/>
        <w:pBdr>
          <w:bottom w:val="single" w:color="1FA6A2" w:sz="14" w:space="6"/>
        </w:pBdr>
        <w:spacing w:after="140" w:before="0"/>
      </w:pPr>
      <w:r>
        <w:rPr>
          <w:b/>
          <w:bCs/>
          <w:color w:val="12355B"/>
          <w:sz w:val="30"/>
          <w:szCs w:val="30"/>
        </w:rPr>
        <w:t xml:space="preserve">Answer Key &amp; Teacher Guide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Teacher reference — remove or fold back before distributing to students.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Guided Notes (Fill-in)</w:t>
      </w:r>
    </w:p>
    <w:p>
      <w:pPr>
        <w:spacing w:after="80"/>
      </w:pPr>
      <w:r>
        <w:rPr>
          <w:b/>
          <w:bCs/>
          <w:sz w:val="21"/>
          <w:szCs w:val="21"/>
        </w:rPr>
        <w:t xml:space="preserve">Notes 1:  </w:t>
      </w:r>
      <w:r>
        <w:rPr>
          <w:sz w:val="21"/>
          <w:szCs w:val="21"/>
        </w:rPr>
        <w:t xml:space="preserve">Graph Ratio Tables</w:t>
      </w:r>
    </w:p>
    <w:p>
      <w:pPr>
        <w:spacing w:after="80"/>
      </w:pPr>
      <w:r>
        <w:rPr>
          <w:b/>
          <w:bCs/>
          <w:sz w:val="21"/>
          <w:szCs w:val="21"/>
        </w:rPr>
        <w:t xml:space="preserve">Notes 2:  </w:t>
      </w:r>
      <w:r>
        <w:rPr>
          <w:sz w:val="21"/>
          <w:szCs w:val="21"/>
        </w:rPr>
        <w:t xml:space="preserve">Coordinate plane</w:t>
      </w:r>
    </w:p>
    <w:p>
      <w:pPr>
        <w:spacing w:after="80"/>
      </w:pPr>
      <w:r>
        <w:rPr>
          <w:b/>
          <w:bCs/>
          <w:sz w:val="21"/>
          <w:szCs w:val="21"/>
        </w:rPr>
        <w:t xml:space="preserve">Notes 3:  </w:t>
      </w:r>
      <w:r>
        <w:rPr>
          <w:sz w:val="21"/>
          <w:szCs w:val="21"/>
        </w:rPr>
        <w:t xml:space="preserve">Ordered pair</w:t>
      </w:r>
    </w:p>
    <w:p>
      <w:pPr>
        <w:spacing w:after="80"/>
      </w:pPr>
      <w:r>
        <w:rPr>
          <w:b/>
          <w:bCs/>
          <w:sz w:val="21"/>
          <w:szCs w:val="21"/>
        </w:rPr>
        <w:t xml:space="preserve">Notes 4:  </w:t>
      </w:r>
      <w:r>
        <w:rPr>
          <w:sz w:val="21"/>
          <w:szCs w:val="21"/>
        </w:rPr>
        <w:t xml:space="preserve">Linear pattern</w:t>
      </w:r>
    </w:p>
    <w:p>
      <w:pPr>
        <w:spacing w:after="80"/>
      </w:pPr>
      <w:r>
        <w:rPr>
          <w:b/>
          <w:bCs/>
          <w:sz w:val="21"/>
          <w:szCs w:val="21"/>
        </w:rPr>
        <w:t xml:space="preserve">Notes 5:  </w:t>
      </w:r>
      <w:r>
        <w:rPr>
          <w:sz w:val="21"/>
          <w:szCs w:val="21"/>
        </w:rPr>
        <w:t xml:space="preserve">Proportional</w:t>
      </w:r>
    </w:p>
    <w:p>
      <w:pPr>
        <w:spacing w:after="80"/>
      </w:pPr>
      <w:r>
        <w:rPr>
          <w:b/>
          <w:bCs/>
          <w:sz w:val="21"/>
          <w:szCs w:val="21"/>
        </w:rPr>
        <w:t xml:space="preserve">Notes 6:  </w:t>
      </w:r>
      <w:r>
        <w:rPr>
          <w:sz w:val="21"/>
          <w:szCs w:val="21"/>
        </w:rPr>
        <w:t xml:space="preserve">Origin</w:t>
      </w:r>
    </w:p>
    <w:p>
      <w:pPr>
        <w:spacing w:after="80"/>
      </w:pPr>
      <w:r>
        <w:rPr>
          <w:b/>
          <w:bCs/>
          <w:sz w:val="21"/>
          <w:szCs w:val="21"/>
        </w:rPr>
        <w:t xml:space="preserve">Notes 7:  </w:t>
      </w:r>
      <w:r>
        <w:rPr>
          <w:sz w:val="21"/>
          <w:szCs w:val="21"/>
        </w:rPr>
        <w:t xml:space="preserve">Ratio table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Worked Notes (I Do / We Do)</w:t>
      </w:r>
    </w:p>
    <w:p>
      <w:pPr>
        <w:spacing w:after="80"/>
      </w:pPr>
      <w:r>
        <w:rPr>
          <w:b/>
          <w:bCs/>
          <w:sz w:val="21"/>
          <w:szCs w:val="21"/>
        </w:rPr>
        <w:t xml:space="preserve">I Do:  </w:t>
      </w:r>
      <w:r>
        <w:rPr>
          <w:sz w:val="21"/>
          <w:szCs w:val="21"/>
        </w:rPr>
        <w:t xml:space="preserve">A. (8, 24)</w:t>
      </w:r>
    </w:p>
    <w:p>
      <w:pPr>
        <w:spacing w:after="80"/>
      </w:pPr>
      <w:r>
        <w:rPr>
          <w:b/>
          <w:bCs/>
          <w:sz w:val="21"/>
          <w:szCs w:val="21"/>
        </w:rPr>
        <w:t xml:space="preserve">We Do:  </w:t>
      </w:r>
      <w:r>
        <w:rPr>
          <w:sz w:val="21"/>
          <w:szCs w:val="21"/>
        </w:rPr>
        <w:t xml:space="preserve">A. A straight line through the origin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Independent Practice</w:t>
      </w:r>
    </w:p>
    <w:p>
      <w:pPr>
        <w:spacing w:after="100"/>
      </w:pPr>
      <w:r>
        <w:rPr>
          <w:b/>
          <w:bCs/>
          <w:color w:val="B97A12"/>
          <w:sz w:val="20"/>
          <w:szCs w:val="20"/>
        </w:rPr>
        <w:t xml:space="preserve">Watch for this mistake:  </w:t>
      </w:r>
      <w:r>
        <w:rPr>
          <w:i/>
          <w:iCs/>
          <w:color w:val="5F6F80"/>
          <w:sz w:val="19"/>
          <w:szCs w:val="19"/>
        </w:rPr>
        <w:t xml:space="preserve">A common mistake in Graph Ratio Tables is writing the ordered pair in the wrong order — putting the second table value first instead of matching (x, y) to the table's column order. For example, if a recipe table shows 2 cups of sugar for every 4 cups of flour, a student might plot (4, 2) instead of (2, 4), landing the point in a completely different spot on the grid. Before you plot, check: which quantity goes on the x-axis, and does your ordered pair start with that number?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Level 1 Support</w:t>
      </w:r>
    </w:p>
    <w:p>
      <w:pPr>
        <w:spacing w:after="80"/>
      </w:pPr>
      <w:r>
        <w:rPr>
          <w:b/>
          <w:bCs/>
          <w:sz w:val="21"/>
          <w:szCs w:val="21"/>
        </w:rPr>
        <w:t xml:space="preserve">1.  </w:t>
      </w:r>
      <w:r>
        <w:rPr>
          <w:sz w:val="21"/>
          <w:szCs w:val="21"/>
        </w:rPr>
        <w:t xml:space="preserve">A)  28</w:t>
      </w:r>
      <w:r>
        <w:rPr>
          <w:i/>
          <w:iCs/>
          <w:color w:val="5F6F80"/>
          <w:sz w:val="19"/>
          <w:szCs w:val="19"/>
        </w:rPr>
        <w:t xml:space="preserve">  — The ratio is y/x = 8/2 = 4. For every x, y = 4x. When x = 7: y = 4 × 7 = 28.</w:t>
      </w:r>
    </w:p>
    <w:p>
      <w:pPr>
        <w:spacing w:after="80"/>
      </w:pPr>
      <w:r>
        <w:rPr>
          <w:b/>
          <w:bCs/>
          <w:sz w:val="21"/>
          <w:szCs w:val="21"/>
        </w:rPr>
        <w:t xml:space="preserve">2.  </w:t>
      </w:r>
      <w:r>
        <w:rPr>
          <w:sz w:val="21"/>
          <w:szCs w:val="21"/>
        </w:rPr>
        <w:t xml:space="preserve">A)  (3, 10)</w:t>
      </w:r>
      <w:r>
        <w:rPr>
          <w:i/>
          <w:iCs/>
          <w:color w:val="5F6F80"/>
          <w:sz w:val="19"/>
          <w:szCs w:val="19"/>
        </w:rPr>
        <w:t xml:space="preserve">  — For the ratio 1:5, every y-value should be 5 times the x-value. (3, 10): 5 × 3 = 15, not 10. So (3, 10) does not belong.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On Level</w:t>
      </w:r>
    </w:p>
    <w:p>
      <w:pPr>
        <w:spacing w:after="80"/>
      </w:pPr>
      <w:r>
        <w:rPr>
          <w:b/>
          <w:bCs/>
          <w:sz w:val="21"/>
          <w:szCs w:val="21"/>
        </w:rPr>
        <w:t xml:space="preserve">3.  </w:t>
      </w:r>
      <w:r>
        <w:rPr>
          <w:sz w:val="21"/>
          <w:szCs w:val="21"/>
        </w:rPr>
        <w:t xml:space="preserve">A)  4:1</w:t>
      </w:r>
      <w:r>
        <w:rPr>
          <w:i/>
          <w:iCs/>
          <w:color w:val="5F6F80"/>
          <w:sz w:val="19"/>
          <w:szCs w:val="19"/>
        </w:rPr>
        <w:t xml:space="preserve">  — For each point: 4÷1 = 4, 8÷2 = 4, 12÷3 = 4. The ratio of y to x is always 4:1.</w:t>
      </w:r>
    </w:p>
    <w:p>
      <w:pPr>
        <w:spacing w:after="80"/>
      </w:pPr>
      <w:r>
        <w:rPr>
          <w:b/>
          <w:bCs/>
          <w:sz w:val="21"/>
          <w:szCs w:val="21"/>
        </w:rPr>
        <w:t xml:space="preserve">4.  </w:t>
      </w:r>
      <w:r>
        <w:rPr>
          <w:sz w:val="21"/>
          <w:szCs w:val="21"/>
        </w:rPr>
        <w:t xml:space="preserve">A)  Student B</w:t>
      </w:r>
      <w:r>
        <w:rPr>
          <w:i/>
          <w:iCs/>
          <w:color w:val="5F6F80"/>
          <w:sz w:val="19"/>
          <w:szCs w:val="19"/>
        </w:rPr>
        <w:t xml:space="preserve">  — Student A's ratio is 1:2 (y goes up 2 for each 1 in x). Student B's ratio is 1:3 (y goes up 3 for each 1 in x). A higher rate of change means a steeper line, so Student B's is steeper.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Level 2 Enrichment</w:t>
      </w:r>
    </w:p>
    <w:p>
      <w:pPr>
        <w:spacing w:after="80"/>
      </w:pPr>
      <w:r>
        <w:rPr>
          <w:b/>
          <w:bCs/>
          <w:sz w:val="21"/>
          <w:szCs w:val="21"/>
        </w:rPr>
        <w:t xml:space="preserve">5.  </w:t>
      </w:r>
      <w:r>
        <w:rPr>
          <w:sz w:val="21"/>
          <w:szCs w:val="21"/>
        </w:rPr>
        <w:t xml:space="preserve">She is not correct. While the first three points follow the pattern y = 3x (3, 6, 9), the fourth point should be (4, 12), not (4, 15). If you plot all four points, (4, 15) would not land on the line through the others. The ratio 4:15 does not simplify to 1:3 like the others.</w:t>
      </w:r>
      <w:r>
        <w:rPr>
          <w:i/>
          <w:iCs/>
          <w:color w:val="5F6F80"/>
          <w:sz w:val="19"/>
          <w:szCs w:val="19"/>
        </w:rPr>
        <w:t xml:space="preserve">  — She is not correct. Rising is not enough — every point must give the same value of y ÷ x: 3÷1 = 3, 6÷2 = 3, and 9÷3 = 3, but 15÷4 = 3.75. To check, divide y by x at each point (or look for the same right-and-up step repeating), and (4, 15) sits above where the line would go.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Exit Ticket</w:t>
      </w:r>
    </w:p>
    <w:p>
      <w:pPr>
        <w:spacing w:after="80"/>
      </w:pPr>
      <w:r>
        <w:rPr>
          <w:sz w:val="21"/>
          <w:szCs w:val="21"/>
        </w:rPr>
        <w:t xml:space="preserve">A)  (5, 10)</w:t>
      </w:r>
      <w:r>
        <w:rPr>
          <w:i/>
          <w:iCs/>
          <w:color w:val="5F6F80"/>
          <w:sz w:val="19"/>
          <w:szCs w:val="19"/>
        </w:rPr>
        <w:t xml:space="preserve">  — The ratio is 1:2, so for 5 cups of rice you need 5 × 2 = 10 cups of water. The point (5, 10) continues the pattern.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Math Writing Criteria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The support level changes the amount of language scaffolding, not the mathematical expectation.</w:t>
      </w:r>
    </w:p>
    <w:p>
      <w:pPr>
        <w:spacing w:after="80"/>
      </w:pPr>
      <w:r>
        <w:rPr>
          <w:sz w:val="20"/>
          <w:szCs w:val="20"/>
        </w:rPr>
        <w:t xml:space="preserve">☐  I answered the question.</w:t>
      </w:r>
    </w:p>
    <w:p>
      <w:pPr>
        <w:spacing w:after="80"/>
      </w:pPr>
      <w:r>
        <w:rPr>
          <w:sz w:val="20"/>
          <w:szCs w:val="20"/>
        </w:rPr>
        <w:t xml:space="preserve">☐  I used math evidence: numbers, an equation, a model, or a comparison.</w:t>
      </w:r>
    </w:p>
    <w:p>
      <w:pPr>
        <w:spacing w:after="80"/>
      </w:pPr>
      <w:r>
        <w:rPr>
          <w:sz w:val="20"/>
          <w:szCs w:val="20"/>
        </w:rPr>
        <w:t xml:space="preserve">☐  I explained how the evidence proves my answer.</w:t>
      </w:r>
    </w:p>
    <w:p>
      <w:pPr>
        <w:spacing w:after="80"/>
      </w:pPr>
      <w:r>
        <w:rPr>
          <w:sz w:val="20"/>
          <w:szCs w:val="20"/>
        </w:rPr>
        <w:t xml:space="preserve">☐  I used at least two math words.</w:t>
      </w:r>
    </w:p>
    <w:p>
      <w:pPr>
        <w:spacing w:after="80"/>
      </w:pPr>
      <w:r>
        <w:rPr>
          <w:sz w:val="20"/>
          <w:szCs w:val="20"/>
        </w:rPr>
        <w:t xml:space="preserve">☐  I reread complete sentences and punctuation.</w:t>
      </w:r>
    </w:p>
    <w:sectPr>
      <w:headerReference w:type="default" r:id="rId7"/>
      <w:footerReference w:type="default" r:id="rId8"/>
      <w:pgSz w:w="12240" w:h="15840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C7D2DD" w:sz="4" w:space="4"/>
      </w:pBdr>
      <w:tabs>
        <w:tab w:val="center" w:pos="4513"/>
        <w:tab w:val="right" w:pos="9026"/>
      </w:tabs>
    </w:pPr>
    <w:r>
      <w:rPr>
        <w:b/>
        <w:bCs/>
        <w:color w:val="12355B"/>
        <w:sz w:val="16"/>
        <w:szCs w:val="16"/>
      </w:rPr>
      <w:t xml:space="preserve">Neft Teacher  ·  Grade 6 Math</w:t>
    </w:r>
    <w:r>
      <w:rPr>
        <w:color w:val="5F6F80"/>
        <w:sz w:val="16"/>
        <w:szCs w:val="16"/>
      </w:rPr>
      <w:t xml:space="preserve">	Page </w:t>
    </w:r>
    <w:r>
      <w:rPr>
        <w:color w:val="5F6F80"/>
        <w:sz w:val="16"/>
        <w:szCs w:val="16"/>
      </w:rPr>
      <w:fldChar w:fldCharType="begin"/>
      <w:instrText xml:space="preserve">PAGE</w:instrText>
      <w:fldChar w:fldCharType="separate"/>
      <w:fldChar w:fldCharType="end"/>
    </w:r>
    <w:r>
      <w:rPr>
        <w:color w:val="5F6F80"/>
        <w:sz w:val="16"/>
        <w:szCs w:val="16"/>
      </w:rPr>
      <w:t xml:space="preserve"> of </w:t>
    </w:r>
    <w:r>
      <w:rPr>
        <w:color w:val="5F6F80"/>
        <w:sz w:val="16"/>
        <w:szCs w:val="16"/>
      </w:rPr>
      <w:fldChar w:fldCharType="begin"/>
      <w:instrText xml:space="preserve">NUMPAGES</w:instrText>
      <w:fldChar w:fldCharType="separate"/>
      <w:fldChar w:fldCharType="end"/>
    </w:r>
    <w:r>
      <w:rPr>
        <w:color w:val="5F6F80"/>
        <w:sz w:val="16"/>
        <w:szCs w:val="16"/>
      </w:rPr>
      <w:t xml:space="preserve">	neftteacher.com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7D2DD" w:sz="4" w:space="4"/>
      </w:pBdr>
      <w:jc w:val="right"/>
    </w:pPr>
    <w:r>
      <w:rPr>
        <w:color w:val="5F6F80"/>
        <w:sz w:val="16"/>
        <w:szCs w:val="16"/>
      </w:rPr>
      <w:t xml:space="preserve">Unit 3  ·  Lesson 4  ·  Determine Equivalent Ratios Using Graphs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color w:val="1A2733"/>
        <w:sz w:val="21"/>
        <w:szCs w:val="21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Title">
    <w:name w:val="Title"/>
    <w:basedOn w:val="Normal"/>
    <w:rPr>
      <w:rFonts w:ascii="Calibri" w:cs="Calibri" w:eastAsia="Calibri" w:hAnsi="Calibri"/>
      <w:b/>
      <w:bCs/>
      <w:color w:val="12355B"/>
      <w:sz w:val="44"/>
      <w:szCs w:val="44"/>
    </w:rPr>
  </w:style>
  <w:style w:type="paragraph" w:styleId="Heading1">
    <w:name w:val="Heading 1"/>
    <w:basedOn w:val="Normal"/>
    <w:next w:val="Normal"/>
    <w:qFormat/>
    <w:rPr>
      <w:rFonts w:ascii="Calibri" w:cs="Calibri" w:eastAsia="Calibri" w:hAnsi="Calibri"/>
      <w:b/>
      <w:bCs/>
      <w:color w:val="12355B"/>
      <w:sz w:val="30"/>
      <w:szCs w:val="30"/>
    </w:rPr>
  </w:style>
  <w:style w:type="paragraph" w:styleId="Heading2">
    <w:name w:val="Heading 2"/>
    <w:basedOn w:val="Normal"/>
    <w:next w:val="Normal"/>
    <w:qFormat/>
    <w:rPr>
      <w:rFonts w:ascii="Calibri" w:cs="Calibri" w:eastAsia="Calibri" w:hAnsi="Calibri"/>
      <w:b/>
      <w:bCs/>
      <w:color w:val="12355B"/>
      <w:sz w:val="24"/>
      <w:szCs w:val="24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image" Target="media/3bd499f6ffacfcd148d00bf4b1bc2aa1b1090cb5.png"/><Relationship Id="rId10" Type="http://schemas.openxmlformats.org/officeDocument/2006/relationships/image" Target="media/f081ba5a01409c4bce3e4a5dcaea97366333a54f.png"/><Relationship Id="rId11" Type="http://schemas.openxmlformats.org/officeDocument/2006/relationships/image" Target="media/e0d0f9f134b7901301c683e02f0a6fc5a297d9b3.png"/><Relationship Id="rId12" Type="http://schemas.openxmlformats.org/officeDocument/2006/relationships/image" Target="media/ff17a0ef5a44558cc3aceb73a2b0041653c4a5b1.png"/><Relationship Id="rId13" Type="http://schemas.openxmlformats.org/officeDocument/2006/relationships/image" Target="media/3d02b69c725db2aa9714bbb5557183e8455a730b.png"/><Relationship Id="rId14" Type="http://schemas.openxmlformats.org/officeDocument/2006/relationships/image" Target="media/bd9d3c19a9260275206320000a9e7c6c57531e52.png"/><Relationship Id="rId15" Type="http://schemas.openxmlformats.org/officeDocument/2006/relationships/image" Target="media/acc6f4cdd5e300efe1bc1d0383e29177c54ddad7.png"/><Relationship Id="rId16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Determine Equivalent Ratios Using Graphs — Notes Packet</dc:title>
  <dc:creator>Neft Teacher</dc:creator>
  <dc:description>Neft Teacher Grade 6 Math notes packet</dc:description>
  <cp:lastModifiedBy>Un-named</cp:lastModifiedBy>
  <cp:revision>1</cp:revision>
  <dcterms:created xsi:type="dcterms:W3CDTF">2026-08-12T18:28:24.184Z</dcterms:created>
  <dcterms:modified xsi:type="dcterms:W3CDTF">2026-08-12T18:28:24.184Z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