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Unit Rate Problem Solving — </w:t>
      </w:r>
      <w:r>
        <w:rPr>
          <w:sz w:val="20"/>
          <w:szCs w:val="20"/>
        </w:rPr>
        <w:t xml:space="preserve">Find an amount per 1 unit and use it to compare choices or solve a problem.</w:t>
      </w:r>
      <w:r>
        <w:rPr>
          <w:i/>
          <w:iCs/>
          <w:color w:val="5F6F80"/>
          <w:sz w:val="18"/>
          <w:szCs w:val="18"/>
        </w:rPr>
        <w:br/>
        <w:t xml:space="preserve">Resolución de problemas con tasas unitarias — Hallar una cantidad por 1 unidad y usarla para comparar opciones o resolver un problema.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Better Buy — </w:t>
      </w:r>
      <w:r>
        <w:rPr>
          <w:sz w:val="20"/>
          <w:szCs w:val="20"/>
        </w:rPr>
        <w:t xml:space="preserve">The choice that costs less for each item.</w:t>
      </w:r>
      <w:r>
        <w:rPr>
          <w:i/>
          <w:iCs/>
          <w:color w:val="5F6F80"/>
          <w:sz w:val="18"/>
          <w:szCs w:val="18"/>
        </w:rPr>
        <w:br/>
        <w:t xml:space="preserve">Mejor compra — La opción que cuesta menos por cada artículo.</w:t>
      </w:r>
    </w:p>
    <w:p>
      <w:pPr>
        <w:spacing w:after="60"/>
      </w:pPr>
      <w:r>
        <w:rPr>
          <w:b/>
          <w:bCs/>
          <w:color w:val="1FA6A2"/>
          <w:sz w:val="22"/>
          <w:szCs w:val="22"/>
        </w:rPr>
        <w:t xml:space="preserve">☐  </w:t>
      </w:r>
      <w:r>
        <w:rPr>
          <w:b/>
          <w:bCs/>
          <w:color w:val="12355B"/>
          <w:sz w:val="20"/>
          <w:szCs w:val="20"/>
        </w:rPr>
        <w:t xml:space="preserve">Comparison — </w:t>
      </w:r>
      <w:r>
        <w:rPr>
          <w:sz w:val="20"/>
          <w:szCs w:val="20"/>
        </w:rPr>
        <w:t xml:space="preserve">Looking at two or more amounts to see how they are related.</w:t>
      </w:r>
      <w:r>
        <w:rPr>
          <w:i/>
          <w:iCs/>
          <w:color w:val="5F6F80"/>
          <w:sz w:val="18"/>
          <w:szCs w:val="18"/>
        </w:rPr>
        <w:br/>
        <w:t xml:space="preserve">Comparación — Mirar dos o más cantidades para ver cómo se relacionan.</w:t>
      </w:r>
    </w:p>
    <w:p>
      <w:pPr>
        <w:spacing w:after="60"/>
      </w:pPr>
      <w:r>
        <w:rPr>
          <w:b/>
          <w:bCs/>
          <w:color w:val="1FA6A2"/>
          <w:sz w:val="22"/>
          <w:szCs w:val="22"/>
        </w:rPr>
        <w:t xml:space="preserve">☐  </w:t>
      </w:r>
      <w:r>
        <w:rPr>
          <w:b/>
          <w:bCs/>
          <w:color w:val="12355B"/>
          <w:sz w:val="20"/>
          <w:szCs w:val="20"/>
        </w:rPr>
        <w:t xml:space="preserve">Per Unit — </w:t>
      </w:r>
      <w:r>
        <w:rPr>
          <w:sz w:val="20"/>
          <w:szCs w:val="20"/>
        </w:rPr>
        <w:t xml:space="preserve">For each single item.</w:t>
      </w:r>
      <w:r>
        <w:rPr>
          <w:i/>
          <w:iCs/>
          <w:color w:val="5F6F80"/>
          <w:sz w:val="18"/>
          <w:szCs w:val="18"/>
        </w:rPr>
        <w:br/>
        <w:t xml:space="preserve">Por unidad — Por cada artículo.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Finding the cost per one token lets me compare deals fairly even when the package sizes differ.</w:t>
            </w:r>
          </w:p>
          <w:p>
            <w:pPr>
              <w:spacing w:after="80"/>
            </w:pPr>
            <w:r>
              <w:rPr>
                <w:b/>
                <w:bCs/>
                <w:color w:val="12355B"/>
                <w:sz w:val="19"/>
                <w:szCs w:val="19"/>
              </w:rPr>
              <w:t xml:space="preserve">Evidence:  </w:t>
            </w:r>
            <w:r>
              <w:rPr>
                <w:sz w:val="19"/>
                <w:szCs w:val="19"/>
              </w:rPr>
              <w:t xml:space="preserve">Students explain the packages have different quantities, so the per-unit cost (unit rate) is needed to compare deals fairly.</w:t>
            </w:r>
          </w:p>
          <w:p>
            <w:pPr>
              <w:spacing w:after="80"/>
            </w:pPr>
            <w:r>
              <w:rPr>
                <w:b/>
                <w:bCs/>
                <w:color w:val="12355B"/>
                <w:sz w:val="19"/>
                <w:szCs w:val="19"/>
              </w:rPr>
              <w:t xml:space="preserve">Reasoning:  </w:t>
            </w:r>
            <w:r>
              <w:rPr>
                <w:sz w:val="19"/>
                <w:szCs w:val="19"/>
              </w:rPr>
              <w:t xml:space="preserve">This evidence connects the definition of unit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2026-08-12T18:28:24.575Z</dcterms:created>
  <dcterms:modified xsi:type="dcterms:W3CDTF">2026-08-12T18:28:24.575Z</dcterms:modified>
</cp:coreProperties>
</file>

<file path=docProps/custom.xml><?xml version="1.0" encoding="utf-8"?>
<Properties xmlns="http://schemas.openxmlformats.org/officeDocument/2006/custom-properties" xmlns:vt="http://schemas.openxmlformats.org/officeDocument/2006/docPropsVTypes"/>
</file>