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Parallelograms — </w:t>
      </w:r>
      <w:r>
        <w:rPr>
          <w:sz w:val="20"/>
          <w:szCs w:val="20"/>
        </w:rPr>
        <w:t xml:space="preserve">The space inside a parallelogram. Formula: A = b × h, using the perpendicular height.</w:t>
      </w:r>
      <w:r>
        <w:rPr>
          <w:i/>
          <w:iCs/>
          <w:color w:val="5F6F80"/>
          <w:sz w:val="18"/>
          <w:szCs w:val="18"/>
        </w:rPr>
        <w:br/>
        <w:t xml:space="preserve">Área de paralelogramos — El espacio dentro de un paralelogramo. Fórmula: A = b × h, usando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 — </w:t>
      </w:r>
      <w:r>
        <w:rPr>
          <w:sz w:val="20"/>
          <w:szCs w:val="20"/>
        </w:rPr>
        <w:t xml:space="preserve">A side that leans instead of going straight up and down. It is not the perpendicular height.</w:t>
      </w:r>
      <w:r>
        <w:rPr>
          <w:i/>
          <w:iCs/>
          <w:color w:val="5F6F80"/>
          <w:sz w:val="18"/>
          <w:szCs w:val="18"/>
        </w:rPr>
        <w:br/>
        <w:t xml:space="preserve">Lado inclinado — Un lado que está inclinado en vez de subir y bajar verticalmente. No es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 — </w:t>
      </w:r>
      <w:r>
        <w:rPr>
          <w:sz w:val="20"/>
          <w:szCs w:val="20"/>
        </w:rPr>
        <w:t xml:space="preserve">A four-sided shape with two pairs of parallel sides.</w:t>
      </w:r>
      <w:r>
        <w:rPr>
          <w:i/>
          <w:iCs/>
          <w:color w:val="5F6F80"/>
          <w:sz w:val="18"/>
          <w:szCs w:val="18"/>
        </w:rPr>
        <w:br/>
        <w:t xml:space="preserve">Paralelogramo — Una figura de cuatro lados con dos pares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parallelogram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paralelogramo puede ser la base. Una vez que eliges la base, la altura debe medirse perpendicular (en un ángulo de 90°) a ella.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courtyard's area is ___ sq ft because A = ___ x ___ . She needs ___ tiles because ___ / 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the height because it is perpendicular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'height' to the perpendicular (straight-up) distance from base to top, and recognize the slanted side is longer and would overstate the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parallelograms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2026-08-12T18:28:26.579Z</dcterms:created>
  <dcterms:modified xsi:type="dcterms:W3CDTF">2026-08-12T18:28:26.579Z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