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combination of coins totals exactly $53.50?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200 quarters, 25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200 quarters, 25 dimes, 15 nickels, 20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200 quarters, 30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quarters, 25 dimes, 15 nickels, 25 pennies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does a table of values check that Player A really scored 38 points?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It lists the score after every shot, so you can see the pattern land exactly on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It rounds the answer to the nearest ten</w:t>
      </w:r>
    </w:p>
    <w:p>
      <w:pPr>
        <w:spacing w:after="40"/>
        <w:ind w:left="420"/>
      </w:pPr>
      <w:r>
        <w:rPr>
          <w:sz w:val="20"/>
          <w:szCs w:val="20"/>
        </w:rPr>
        <w:t xml:space="preserve">C)  It replaces the pattern rule so you don't need one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proves the answer without doing any calculations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Use the multiple-of-5 pattern to find a DIFFERENT combination of coins that totals $53.50. Show that it works.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After the streaks, Player A has 38 and Player B has 36. Player B started 12 points behind but nearly caught up. What about the two pattern rules explains that?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2026-08-27T20:29:39.387Z</dcterms:created>
  <dcterms:modified xsi:type="dcterms:W3CDTF">2026-08-27T20:29:39.387Z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