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equipo anota alto de forma más consistente? Usa los valores del diagrama de caja para apoyar tu respuesta?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</w:t>
      </w:r>
      <w:r>
        <w:rPr>
          <w:i/>
          <w:iCs/>
          <w:color w:val="5F6F80"/>
          <w:sz w:val="18"/>
          <w:szCs w:val="18"/>
        </w:rPr>
        <w:t xml:space="preserve">  ·  Diagrama de caja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</w:t>
      </w:r>
      <w:r>
        <w:rPr>
          <w:i/>
          <w:iCs/>
          <w:color w:val="5F6F80"/>
          <w:sz w:val="18"/>
          <w:szCs w:val="18"/>
        </w:rPr>
        <w:t xml:space="preserve">  ·  Cuartil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</w:t>
      </w:r>
      <w:r>
        <w:rPr>
          <w:i/>
          <w:iCs/>
          <w:color w:val="5F6F80"/>
          <w:sz w:val="18"/>
          <w:szCs w:val="18"/>
        </w:rPr>
        <w:t xml:space="preserve">  ·  Rango intercuartílico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box plot is built from the minimum, Q1, median, Q3, and maximum. — Students name the five-number summary (min, Q1, median, Q3, max) and find the median (14) for the 11 ordered scores.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</w:t>
      </w:r>
    </w:p>
    <w:p>
      <w:pPr>
        <w:spacing w:after="30"/>
        <w:ind w:left="420"/>
      </w:pPr>
      <w:r>
        <w:rPr>
          <w:sz w:val="20"/>
          <w:szCs w:val="20"/>
        </w:rPr>
        <w:t xml:space="preserve">B)  25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percentage of data falls between Q1 and Q3 on a box plot?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25%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range of: 14, 22, 8, 31, 17</w:t>
      </w:r>
    </w:p>
    <w:p>
      <w:pPr>
        <w:spacing w:after="40"/>
        <w:ind w:left="420"/>
      </w:pPr>
      <w:r>
        <w:rPr>
          <w:sz w:val="20"/>
          <w:szCs w:val="20"/>
        </w:rPr>
        <w:t xml:space="preserve">A)  23</w:t>
      </w:r>
    </w:p>
    <w:p>
      <w:pPr>
        <w:spacing w:after="40"/>
        <w:ind w:left="420"/>
      </w:pPr>
      <w:r>
        <w:rPr>
          <w:sz w:val="20"/>
          <w:szCs w:val="20"/>
        </w:rPr>
        <w:t xml:space="preserve">B)  31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Two box plots show: Team A has IQR = 8, Team B has IQR = 22. What does this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A's middle 50% is more consistent; Team B's is more spread out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is a better team</w:t>
      </w:r>
    </w:p>
    <w:p>
      <w:pPr>
        <w:spacing w:after="40"/>
        <w:ind w:left="420"/>
      </w:pPr>
      <w:r>
        <w:rPr>
          <w:sz w:val="20"/>
          <w:szCs w:val="20"/>
        </w:rPr>
        <w:t xml:space="preserve">C)  Team A has a higher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IQRs don't tell you about consistency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56; it is the total of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36; it is the value of Q3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Display Data with Box Plots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Box Plot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Median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Quartile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Interquartile Range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Variability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median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Display Data: Box Plots is treating a quartile as just one data point instead of the median of a half — for the lower half 4, 8, 10, 14, some students pick 10 (the last value) as Q1 instead of finding the median of that half: Q1 = (8 + 10) ÷ 2 = 9. A second common slip is finding IQR by adding the quartiles instead of subtracting, writing IQR = Q3 + Q1 (like 30 + 18 = 48) instead of IQR = Q3 − Q1 (30 − 18 = 12) — always order the data first, then subtract Q1 from Q3 to find the spread of the middle 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50%</w:t>
      </w:r>
      <w:r>
        <w:rPr>
          <w:i/>
          <w:iCs/>
          <w:color w:val="5F6F80"/>
          <w:sz w:val="19"/>
          <w:szCs w:val="19"/>
        </w:rPr>
        <w:t xml:space="preserve">  — The box in a box plot contains the middle 50% of the data (from Q1 to Q3).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Team A's middle 50% is more consistent; Team B's is more spread out</w:t>
      </w:r>
      <w:r>
        <w:rPr>
          <w:i/>
          <w:iCs/>
          <w:color w:val="5F6F80"/>
          <w:sz w:val="19"/>
          <w:szCs w:val="19"/>
        </w:rPr>
        <w:t xml:space="preserve">  — A smaller IQR means the middle 50% of data is more tightly clustered. Team A's scoring is more consistent in the middle range.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2026-08-27T20:29:44.984Z</dcterms:created>
  <dcterms:modified xsi:type="dcterms:W3CDTF">2026-08-27T20:29:44.984Z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