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</w:t>
      </w:r>
      <w:r>
        <w:rPr>
          <w:i/>
          <w:iCs/>
          <w:color w:val="5F6F80"/>
          <w:sz w:val="18"/>
          <w:szCs w:val="18"/>
        </w:rPr>
        <w:t xml:space="preserve">  ·  Patrón lineal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</w:t>
      </w:r>
      <w:r>
        <w:rPr>
          <w:i/>
          <w:iCs/>
          <w:color w:val="5F6F80"/>
          <w:sz w:val="18"/>
          <w:szCs w:val="18"/>
        </w:rPr>
        <w:t xml:space="preserve">  ·  Proporcional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Origin</w:t>
      </w:r>
      <w:r>
        <w:rPr>
          <w:i/>
          <w:iCs/>
          <w:color w:val="5F6F80"/>
          <w:sz w:val="18"/>
          <w:szCs w:val="18"/>
        </w:rPr>
        <w:t xml:space="preserve">  ·  Origen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points form a straight line, and each sundae adds 2 ounces of sauce. — Listen for 'straight line through the origin' and the connection that the constant 2-ounce step shows a proportional relationship.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Soccer Balls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organizers of a soccer league ordered 6 of the bags shown to hold soccer balls. Each bag holds the same number of soccer balls. How many soccer balls will the bags hold?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bag holds the same number of soccer balls, and the picture shows one bag with 6 balls. How can you use that one bag to find what 6 bags hold?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Linear 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Proportional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Origin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rPr>
          <w:i/>
          <w:iCs/>
          <w:color w:val="5F6F80"/>
          <w:sz w:val="19"/>
          <w:szCs w:val="19"/>
        </w:rPr>
        <w:t xml:space="preserve">  — She is not correct. Rising is not enough — every point must give the same value of y ÷ x: 3÷1 = 3, 6÷2 = 3, and 9÷3 = 3, but 15÷4 = 3.75. To check, divide y by x at each point (or look for the same right-and-up step repeating), and (4, 15) sits above where the line would 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2026-08-27T20:29:48.284Z</dcterms:created>
  <dcterms:modified xsi:type="dcterms:W3CDTF">2026-08-27T20:29:48.284Z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