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porcentaje del peso del gatito gris pesa el gatito naranja, y cómo lo muestra el diagrama de cinta?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</w:t>
      </w:r>
      <w:r>
        <w:rPr>
          <w:i/>
          <w:iCs/>
          <w:color w:val="5F6F80"/>
          <w:sz w:val="18"/>
          <w:szCs w:val="18"/>
        </w:rPr>
        <w:t xml:space="preserve">  ·  Por cada cien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</w:t>
      </w:r>
      <w:r>
        <w:rPr>
          <w:i/>
          <w:iCs/>
          <w:color w:val="5F6F80"/>
          <w:sz w:val="18"/>
          <w:szCs w:val="18"/>
        </w:rPr>
        <w:t xml:space="preserve">  ·  Cuadrícula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</w:t>
      </w:r>
      <w:r>
        <w:rPr>
          <w:i/>
          <w:iCs/>
          <w:color w:val="5F6F80"/>
          <w:sz w:val="18"/>
          <w:szCs w:val="18"/>
        </w:rPr>
        <w:t xml:space="preserve">  ·  Mayor que 100 %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150% is more than one whole, and 0.5% is a tiny piece smaller than 1%. — Students explain 150% is more than one whole (the player beat the goal) and 0.5% is far less than one whole (a tiny boost), connecting to the idea of 100% as the whole.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30%</w:t>
      </w:r>
    </w:p>
    <w:p>
      <w:pPr>
        <w:spacing w:after="30"/>
        <w:ind w:left="420"/>
      </w:pPr>
      <w:r>
        <w:rPr>
          <w:sz w:val="20"/>
          <w:szCs w:val="20"/>
        </w:rPr>
        <w:t xml:space="preserve">B)  3%</w:t>
      </w:r>
    </w:p>
    <w:p>
      <w:pPr>
        <w:spacing w:after="30"/>
        <w:ind w:left="420"/>
      </w:pPr>
      <w:r>
        <w:rPr>
          <w:sz w:val="20"/>
          <w:szCs w:val="20"/>
        </w:rPr>
        <w:t xml:space="preserve">C)  10%</w:t>
      </w:r>
    </w:p>
    <w:p>
      <w:pPr>
        <w:spacing w:after="30"/>
        <w:ind w:left="420"/>
      </w:pPr>
      <w:r>
        <w:rPr>
          <w:sz w:val="20"/>
          <w:szCs w:val="20"/>
        </w:rPr>
        <w:t xml:space="preserve">D)  13%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Match each comparison to its percent.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orange kitten weighs 1.5 times as much as the gray kitten. What percent of the gray kitten's weight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2026-08-27T20:29:49.001Z</dcterms:created>
  <dcterms:modified xsi:type="dcterms:W3CDTF">2026-08-27T20:29:49.001Z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