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bolsas de concreto necesita el constructor?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</w:t>
      </w:r>
      <w:r>
        <w:rPr>
          <w:i/>
          <w:iCs/>
          <w:color w:val="5F6F80"/>
          <w:sz w:val="18"/>
          <w:szCs w:val="18"/>
        </w:rPr>
        <w:t xml:space="preserve">  ·  Trapecio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</w:t>
      </w:r>
      <w:r>
        <w:rPr>
          <w:i/>
          <w:iCs/>
          <w:color w:val="5F6F80"/>
          <w:sz w:val="18"/>
          <w:szCs w:val="18"/>
        </w:rPr>
        <w:t xml:space="preserve">  ·  Base 1 (b1)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</w:t>
      </w:r>
      <w:r>
        <w:rPr>
          <w:i/>
          <w:iCs/>
          <w:color w:val="5F6F80"/>
          <w:sz w:val="18"/>
          <w:szCs w:val="18"/>
        </w:rPr>
        <w:t xml:space="preserve">  ·  Base 2 (b2)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both bases because the top and bottom are different lengths. — Students explain a trapezoid has two parallel sides of different lengths, so using only one would over- or under-count the area; strong answers mention averaging the bases.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40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32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Trapezoids,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first step when finding the area of a trapezoid?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the two bases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Multiply the two bases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Subtract the shorter base from the longer base</w:t>
      </w:r>
    </w:p>
    <w:p>
      <w:pPr>
        <w:spacing w:after="40"/>
        <w:ind w:left="420"/>
      </w:pPr>
      <w:r>
        <w:rPr>
          <w:sz w:val="20"/>
          <w:szCs w:val="20"/>
        </w:rPr>
        <w:t xml:space="preserve">D)  Divide the height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trapezoid has bases of 5 in and 9 in, and a height of 6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27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sq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2026-08-27T20:29:52.587Z</dcterms:created>
  <dcterms:modified xsi:type="dcterms:W3CDTF">2026-08-27T20:29:52.587Z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