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Reginald is having hot dogs for 24 guests and wants the same number of hot dogs and buns, with none left over. Hot dogs come in packs of 10 and buns in packs of 8. How many packs of each should he buy, and how many will he have? Explain which tool you used and why.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A.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A)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A)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A)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2026-08-27T20:29:58.321Z</dcterms:created>
  <dcterms:modified xsi:type="dcterms:W3CDTF">2026-08-27T20:29:58.321Z</dcterms:modified>
</cp:coreProperties>
</file>

<file path=docProps/custom.xml><?xml version="1.0" encoding="utf-8"?>
<Properties xmlns="http://schemas.openxmlformats.org/officeDocument/2006/custom-properties" xmlns:vt="http://schemas.openxmlformats.org/officeDocument/2006/docPropsVTypes"/>
</file>