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E58C" w14:textId="77777777" w:rsidR="00B133BA" w:rsidRPr="00B133BA" w:rsidRDefault="00B133BA" w:rsidP="00B133BA">
      <w:pPr>
        <w:jc w:val="center"/>
        <w:rPr>
          <w:b/>
          <w:bCs/>
          <w:sz w:val="28"/>
          <w:szCs w:val="28"/>
        </w:rPr>
      </w:pPr>
      <w:r w:rsidRPr="2EB52EE2">
        <w:rPr>
          <w:b/>
          <w:bCs/>
          <w:sz w:val="28"/>
          <w:szCs w:val="28"/>
        </w:rPr>
        <w:t>Benefits &amp; Perks Policy</w:t>
      </w:r>
      <w:commentRangeStart w:id="0"/>
      <w:commentRangeEnd w:id="0"/>
      <w:r w:rsidRPr="00B133BA">
        <w:rPr>
          <w:rStyle w:val="CommentReference"/>
          <w:b/>
          <w:bCs/>
          <w:sz w:val="28"/>
          <w:szCs w:val="28"/>
        </w:rPr>
        <w:commentReference w:id="0"/>
      </w:r>
    </w:p>
    <w:p w14:paraId="0656EA47" w14:textId="466849D2" w:rsidR="00B133BA" w:rsidRPr="00B133BA" w:rsidRDefault="00B133BA" w:rsidP="00B133BA">
      <w:r w:rsidRPr="00B133BA">
        <w:rPr>
          <w:b/>
          <w:bCs/>
        </w:rPr>
        <w:t>Effective Date:</w:t>
      </w:r>
      <w:r w:rsidRPr="00B133BA">
        <w:t xml:space="preserve"> </w:t>
      </w:r>
      <w:r w:rsidR="00204AF2">
        <w:t>01-01-2026</w:t>
      </w:r>
    </w:p>
    <w:p w14:paraId="4F666508" w14:textId="77777777" w:rsidR="00B133BA" w:rsidRPr="00B133BA" w:rsidRDefault="00B133BA" w:rsidP="00B133BA">
      <w:pPr>
        <w:rPr>
          <w:b/>
          <w:bCs/>
        </w:rPr>
      </w:pPr>
      <w:r w:rsidRPr="00B133BA">
        <w:rPr>
          <w:b/>
          <w:bCs/>
        </w:rPr>
        <w:t>Purpose</w:t>
      </w:r>
    </w:p>
    <w:p w14:paraId="263EC970" w14:textId="103A15A1" w:rsidR="00B133BA" w:rsidRPr="00B133BA" w:rsidRDefault="00B133BA" w:rsidP="00B133BA">
      <w:r w:rsidRPr="00B133BA">
        <w:t xml:space="preserve">The Benefits &amp; Perks Policy at </w:t>
      </w:r>
      <w:r w:rsidR="00204AF2">
        <w:t>A1B2C3 Pvt Ltd</w:t>
      </w:r>
      <w:r w:rsidRPr="00B133BA">
        <w:t xml:space="preserve"> aims to support our employees' well-being, foster work-life balance, and promote professional development. This document outlines the comprehensive benefits and perks available to all eligible employees, ensuring transparency and clarity in their utilization.</w:t>
      </w:r>
    </w:p>
    <w:p w14:paraId="51C285E2" w14:textId="77777777" w:rsidR="00B133BA" w:rsidRPr="00B133BA" w:rsidRDefault="00B133BA" w:rsidP="00B133BA">
      <w:pPr>
        <w:rPr>
          <w:b/>
          <w:bCs/>
        </w:rPr>
      </w:pPr>
      <w:r w:rsidRPr="00B133BA">
        <w:rPr>
          <w:b/>
          <w:bCs/>
        </w:rPr>
        <w:t>Scope</w:t>
      </w:r>
    </w:p>
    <w:p w14:paraId="2E9711C9" w14:textId="37E36635" w:rsidR="00B133BA" w:rsidRPr="00B133BA" w:rsidRDefault="00B133BA" w:rsidP="00B133BA">
      <w:r>
        <w:t xml:space="preserve">This policy applies to all full-time employees of </w:t>
      </w:r>
      <w:r w:rsidR="00204AF2">
        <w:t>A1B2C3 Pvt Ltd</w:t>
      </w:r>
      <w:r>
        <w:t>, regardless of department or location. It governs the administration and usage guidelines of benefits and perks provided by the company.</w:t>
      </w:r>
    </w:p>
    <w:p w14:paraId="26603811" w14:textId="0A7F0462" w:rsidR="00B133BA" w:rsidRPr="00B133BA" w:rsidRDefault="2EDC5AAE" w:rsidP="2EB52EE2">
      <w:pPr>
        <w:rPr>
          <w:b/>
          <w:bCs/>
        </w:rPr>
      </w:pPr>
      <w:r w:rsidRPr="2EB52EE2">
        <w:rPr>
          <w:b/>
          <w:bCs/>
        </w:rPr>
        <w:t>Leave Policy</w:t>
      </w:r>
    </w:p>
    <w:p w14:paraId="21484E32" w14:textId="231D3D95" w:rsidR="00B133BA" w:rsidRPr="00B133BA" w:rsidRDefault="00B133BA" w:rsidP="2EB52EE2">
      <w:pPr>
        <w:rPr>
          <w:b/>
          <w:bCs/>
        </w:rPr>
      </w:pPr>
      <w:r>
        <w:t>We understand the importance of personal well-being and offer personal time off (PTO). This allows you to take time off as needed for vacation, personal matters, or health-related reasons. To request PTO, use the HR portal and obtain manager approval for team coordination.</w:t>
      </w:r>
    </w:p>
    <w:p w14:paraId="6DECA84E" w14:textId="77777777" w:rsidR="00B133BA" w:rsidRPr="00B133BA" w:rsidRDefault="00B133BA" w:rsidP="00B133BA">
      <w:pPr>
        <w:numPr>
          <w:ilvl w:val="0"/>
          <w:numId w:val="1"/>
        </w:numPr>
      </w:pPr>
      <w:r w:rsidRPr="00B133BA">
        <w:rPr>
          <w:b/>
          <w:bCs/>
        </w:rPr>
        <w:t>Notice:</w:t>
      </w:r>
      <w:r w:rsidRPr="00B133BA">
        <w:t xml:space="preserve"> Provide at least one week's notice for short-term absences and one month's notice for extended leaves.</w:t>
      </w:r>
    </w:p>
    <w:p w14:paraId="2B01B7DE" w14:textId="77777777" w:rsidR="00B133BA" w:rsidRPr="00B133BA" w:rsidRDefault="00B133BA" w:rsidP="00B133BA">
      <w:pPr>
        <w:numPr>
          <w:ilvl w:val="0"/>
          <w:numId w:val="1"/>
        </w:numPr>
      </w:pPr>
      <w:r w:rsidRPr="00B133BA">
        <w:rPr>
          <w:b/>
          <w:bCs/>
        </w:rPr>
        <w:t>Process:</w:t>
      </w:r>
      <w:r w:rsidRPr="00B133BA">
        <w:t xml:space="preserve"> Submit your request through the HR portal, detailing the dates and reason for your absence. Your manager will review and approve based on team coverage needs.</w:t>
      </w:r>
    </w:p>
    <w:p w14:paraId="7BF7791D" w14:textId="77777777" w:rsidR="00B133BA" w:rsidRPr="00B133BA" w:rsidRDefault="00B133BA" w:rsidP="00B133BA">
      <w:pPr>
        <w:rPr>
          <w:b/>
          <w:bCs/>
        </w:rPr>
      </w:pPr>
      <w:r w:rsidRPr="00B133BA">
        <w:rPr>
          <w:b/>
          <w:bCs/>
        </w:rPr>
        <w:t>Flexible Working Hours</w:t>
      </w:r>
    </w:p>
    <w:p w14:paraId="5FEE59F3" w14:textId="636E7859" w:rsidR="00B133BA" w:rsidRPr="00B133BA" w:rsidRDefault="00B133BA" w:rsidP="00B133BA">
      <w:r w:rsidRPr="00B133BA">
        <w:t xml:space="preserve">At </w:t>
      </w:r>
      <w:r w:rsidR="00204AF2">
        <w:t>A1B2C3 Pvt Ltd</w:t>
      </w:r>
      <w:r w:rsidRPr="00B133BA">
        <w:t>, we trust our employees to manage their own working hours to best suit their needs and responsibilities. While core hours (e.g., 11 AM to 4 PM) require availability for meetings and collaboration, you have the flexibility to adjust your schedule as necessary.</w:t>
      </w:r>
    </w:p>
    <w:p w14:paraId="55FDA867" w14:textId="77777777" w:rsidR="00B133BA" w:rsidRPr="00B133BA" w:rsidRDefault="00B133BA" w:rsidP="00B133BA">
      <w:pPr>
        <w:numPr>
          <w:ilvl w:val="0"/>
          <w:numId w:val="2"/>
        </w:numPr>
      </w:pPr>
      <w:r w:rsidRPr="00B133BA">
        <w:rPr>
          <w:b/>
          <w:bCs/>
        </w:rPr>
        <w:t>Flexibility:</w:t>
      </w:r>
      <w:r w:rsidRPr="00B133BA">
        <w:t xml:space="preserve"> Adjust your hours to accommodate personal commitments, ensuring you meet deadlines and collaborate effectively with your team.</w:t>
      </w:r>
    </w:p>
    <w:p w14:paraId="7F324B2F" w14:textId="77777777" w:rsidR="00B133BA" w:rsidRPr="00B133BA" w:rsidRDefault="00B133BA" w:rsidP="00B133BA">
      <w:pPr>
        <w:numPr>
          <w:ilvl w:val="0"/>
          <w:numId w:val="2"/>
        </w:numPr>
      </w:pPr>
      <w:r w:rsidRPr="00B133BA">
        <w:rPr>
          <w:b/>
          <w:bCs/>
        </w:rPr>
        <w:t>Communication:</w:t>
      </w:r>
      <w:r w:rsidRPr="00B133BA">
        <w:t xml:space="preserve"> Share your working hours with your team and manager for transparency and coordination.</w:t>
      </w:r>
    </w:p>
    <w:p w14:paraId="477B4D20" w14:textId="77777777" w:rsidR="00B133BA" w:rsidRPr="00B133BA" w:rsidRDefault="00B133BA" w:rsidP="00B133BA">
      <w:pPr>
        <w:rPr>
          <w:b/>
          <w:bCs/>
        </w:rPr>
      </w:pPr>
      <w:r w:rsidRPr="00B133BA">
        <w:rPr>
          <w:b/>
          <w:bCs/>
        </w:rPr>
        <w:t>Paid Parental Leave</w:t>
      </w:r>
    </w:p>
    <w:p w14:paraId="604A92A0" w14:textId="77777777" w:rsidR="00B133BA" w:rsidRPr="00B133BA" w:rsidRDefault="00B133BA" w:rsidP="00B133BA">
      <w:r w:rsidRPr="00B133BA">
        <w:t>We support new parents with paid parental leave to facilitate a smooth transition into parenthood without financial stress. Maternity leave is 26 weeks, paternity leave is 4 weeks, and adoption leave varies based on the child's age at the time of adoption. To apply for parental leave, submit a request through the HR portal.</w:t>
      </w:r>
    </w:p>
    <w:p w14:paraId="27E7E156" w14:textId="77777777" w:rsidR="00B133BA" w:rsidRPr="00B133BA" w:rsidRDefault="00B133BA" w:rsidP="00B133BA">
      <w:pPr>
        <w:numPr>
          <w:ilvl w:val="0"/>
          <w:numId w:val="3"/>
        </w:numPr>
      </w:pPr>
      <w:r w:rsidRPr="00B133BA">
        <w:rPr>
          <w:b/>
          <w:bCs/>
        </w:rPr>
        <w:t>Eligibility:</w:t>
      </w:r>
      <w:r w:rsidRPr="00B133BA">
        <w:t xml:space="preserve"> Employees must have completed at least 6 months of continuous service to be eligible for parental leave.</w:t>
      </w:r>
    </w:p>
    <w:p w14:paraId="05BC7896" w14:textId="77777777" w:rsidR="00B133BA" w:rsidRPr="00B133BA" w:rsidRDefault="00B133BA" w:rsidP="00B133BA">
      <w:pPr>
        <w:numPr>
          <w:ilvl w:val="0"/>
          <w:numId w:val="3"/>
        </w:numPr>
      </w:pPr>
      <w:r w:rsidRPr="00B133BA">
        <w:rPr>
          <w:b/>
          <w:bCs/>
        </w:rPr>
        <w:t>Documentation:</w:t>
      </w:r>
      <w:r w:rsidRPr="00B133BA">
        <w:t xml:space="preserve"> Provide necessary documentation (e.g., birth certificate, adoption papers) when applying for leave.</w:t>
      </w:r>
    </w:p>
    <w:p w14:paraId="2A6ACBE4" w14:textId="77777777" w:rsidR="00B133BA" w:rsidRDefault="00B133BA" w:rsidP="00B133BA">
      <w:pPr>
        <w:rPr>
          <w:b/>
          <w:bCs/>
        </w:rPr>
      </w:pPr>
    </w:p>
    <w:p w14:paraId="5E1CA28C" w14:textId="77777777" w:rsidR="00B133BA" w:rsidRPr="00B133BA" w:rsidRDefault="00B133BA" w:rsidP="00B133BA">
      <w:pPr>
        <w:rPr>
          <w:b/>
          <w:bCs/>
        </w:rPr>
      </w:pPr>
      <w:r w:rsidRPr="00B133BA">
        <w:rPr>
          <w:b/>
          <w:bCs/>
        </w:rPr>
        <w:t>Health Benefits &amp; Other Insurances</w:t>
      </w:r>
    </w:p>
    <w:p w14:paraId="0B94C1F5" w14:textId="77777777" w:rsidR="00B133BA" w:rsidRPr="00B133BA" w:rsidRDefault="00B133BA" w:rsidP="00B133BA">
      <w:r w:rsidRPr="00B133BA">
        <w:lastRenderedPageBreak/>
        <w:t>Your health and well-being are paramount. We provide comprehensive health insurance covering medical, dental, and vision needs. The company covers 100% of the employee's insurance costs, with options to add dependents at your expense.</w:t>
      </w:r>
    </w:p>
    <w:p w14:paraId="64E19976" w14:textId="77777777" w:rsidR="00B133BA" w:rsidRPr="00B133BA" w:rsidRDefault="00B133BA" w:rsidP="00B133BA">
      <w:pPr>
        <w:numPr>
          <w:ilvl w:val="0"/>
          <w:numId w:val="4"/>
        </w:numPr>
      </w:pPr>
      <w:r w:rsidRPr="00B133BA">
        <w:rPr>
          <w:b/>
          <w:bCs/>
        </w:rPr>
        <w:t>Coverage:</w:t>
      </w:r>
      <w:r w:rsidRPr="00B133BA">
        <w:t xml:space="preserve"> Review the detailed health benefits documentation for information on coverage limits, providers, and how to file claims.</w:t>
      </w:r>
    </w:p>
    <w:p w14:paraId="3DC92C51" w14:textId="77777777" w:rsidR="00B133BA" w:rsidRPr="00B133BA" w:rsidRDefault="00B133BA" w:rsidP="00B133BA">
      <w:pPr>
        <w:numPr>
          <w:ilvl w:val="0"/>
          <w:numId w:val="4"/>
        </w:numPr>
      </w:pPr>
      <w:r w:rsidRPr="00B133BA">
        <w:rPr>
          <w:b/>
          <w:bCs/>
        </w:rPr>
        <w:t>Opt-Out Option:</w:t>
      </w:r>
      <w:r w:rsidRPr="00B133BA">
        <w:t xml:space="preserve"> If you have alternative coverage, you may opt out of the company's health insurance plan during enrollment periods.</w:t>
      </w:r>
    </w:p>
    <w:p w14:paraId="69B60134" w14:textId="77777777" w:rsidR="00B133BA" w:rsidRPr="00B133BA" w:rsidRDefault="00B133BA" w:rsidP="00B133BA">
      <w:pPr>
        <w:rPr>
          <w:b/>
          <w:bCs/>
        </w:rPr>
      </w:pPr>
      <w:r w:rsidRPr="00B133BA">
        <w:rPr>
          <w:b/>
          <w:bCs/>
        </w:rPr>
        <w:t>Learning Budget</w:t>
      </w:r>
    </w:p>
    <w:p w14:paraId="065929AC" w14:textId="77777777" w:rsidR="00B133BA" w:rsidRPr="00B133BA" w:rsidRDefault="00B133BA" w:rsidP="00B133BA">
      <w:r w:rsidRPr="00B133BA">
        <w:t>To support your professional growth, we allocate an annual learning budget of INR 75,000. This budget can be used for courses, certifications, books, and other resources that enhance your skills and career development.</w:t>
      </w:r>
    </w:p>
    <w:p w14:paraId="25A04FAD" w14:textId="77777777" w:rsidR="00B133BA" w:rsidRPr="00B133BA" w:rsidRDefault="00B133BA" w:rsidP="00B133BA">
      <w:pPr>
        <w:numPr>
          <w:ilvl w:val="0"/>
          <w:numId w:val="5"/>
        </w:numPr>
      </w:pPr>
      <w:r w:rsidRPr="00B133BA">
        <w:rPr>
          <w:b/>
          <w:bCs/>
        </w:rPr>
        <w:t>Usage:</w:t>
      </w:r>
      <w:r w:rsidRPr="00B133BA">
        <w:t xml:space="preserve"> Submit expenses through the HR portal for reimbursement. Ensure expenses align with your career goals and benefit the company.</w:t>
      </w:r>
    </w:p>
    <w:p w14:paraId="121D6F6D" w14:textId="77777777" w:rsidR="00B133BA" w:rsidRPr="00B133BA" w:rsidRDefault="00B133BA" w:rsidP="00B133BA">
      <w:pPr>
        <w:rPr>
          <w:b/>
          <w:bCs/>
        </w:rPr>
      </w:pPr>
      <w:r w:rsidRPr="00B133BA">
        <w:rPr>
          <w:b/>
          <w:bCs/>
        </w:rPr>
        <w:t>IT Equipment</w:t>
      </w:r>
    </w:p>
    <w:p w14:paraId="0E485855" w14:textId="77777777" w:rsidR="00B133BA" w:rsidRPr="00B133BA" w:rsidRDefault="00B133BA" w:rsidP="00B133BA">
      <w:r w:rsidRPr="00B133BA">
        <w:t>We provide essential tools such as laptops, screens, and peripherals necessary for your role. Additional equipment requests can be made through the IT department, adhering to our IT Equipment policy.</w:t>
      </w:r>
    </w:p>
    <w:p w14:paraId="08715D0B" w14:textId="77777777" w:rsidR="00B133BA" w:rsidRPr="00B133BA" w:rsidRDefault="00B133BA" w:rsidP="00B133BA">
      <w:pPr>
        <w:numPr>
          <w:ilvl w:val="0"/>
          <w:numId w:val="6"/>
        </w:numPr>
      </w:pPr>
      <w:r w:rsidRPr="00B133BA">
        <w:rPr>
          <w:b/>
          <w:bCs/>
        </w:rPr>
        <w:t>Support:</w:t>
      </w:r>
      <w:r w:rsidRPr="00B133BA">
        <w:t xml:space="preserve"> Contact the IT department for assistance with setup, repairs, or replacements.</w:t>
      </w:r>
    </w:p>
    <w:p w14:paraId="000B3043" w14:textId="77777777" w:rsidR="00B133BA" w:rsidRPr="00B133BA" w:rsidRDefault="00B133BA" w:rsidP="00B133BA">
      <w:pPr>
        <w:numPr>
          <w:ilvl w:val="0"/>
          <w:numId w:val="6"/>
        </w:numPr>
      </w:pPr>
      <w:r w:rsidRPr="00B133BA">
        <w:rPr>
          <w:b/>
          <w:bCs/>
        </w:rPr>
        <w:t>Usage Guidelines:</w:t>
      </w:r>
      <w:r w:rsidRPr="00B133BA">
        <w:t xml:space="preserve"> Adhere to company policies regarding the use and maintenance of IT equipment.</w:t>
      </w:r>
    </w:p>
    <w:p w14:paraId="484735D5" w14:textId="77777777" w:rsidR="00B133BA" w:rsidRPr="00B133BA" w:rsidRDefault="00B133BA" w:rsidP="00B133BA">
      <w:pPr>
        <w:rPr>
          <w:b/>
          <w:bCs/>
        </w:rPr>
      </w:pPr>
      <w:r w:rsidRPr="00B133BA">
        <w:rPr>
          <w:b/>
          <w:bCs/>
        </w:rPr>
        <w:t>Home Office Setup</w:t>
      </w:r>
    </w:p>
    <w:p w14:paraId="6EE90EC2" w14:textId="77777777" w:rsidR="00B133BA" w:rsidRPr="00B133BA" w:rsidRDefault="00B133BA" w:rsidP="00B133BA">
      <w:r w:rsidRPr="00B133BA">
        <w:t>Create a comfortable and productive workspace at home with a budget of INR 35,000 for ergonomic office furniture. This budget is pre-approved and available for reimbursement after your start date.</w:t>
      </w:r>
    </w:p>
    <w:p w14:paraId="7DE822E8" w14:textId="77777777" w:rsidR="00B133BA" w:rsidRPr="00B133BA" w:rsidRDefault="00B133BA" w:rsidP="00B133BA">
      <w:pPr>
        <w:numPr>
          <w:ilvl w:val="0"/>
          <w:numId w:val="7"/>
        </w:numPr>
      </w:pPr>
      <w:r w:rsidRPr="00B133BA">
        <w:rPr>
          <w:b/>
          <w:bCs/>
        </w:rPr>
        <w:t>Eligible Items:</w:t>
      </w:r>
      <w:r w:rsidRPr="00B133BA">
        <w:t xml:space="preserve"> Ergonomic chairs, desks, and necessary equipment for a productive home office setup.</w:t>
      </w:r>
    </w:p>
    <w:p w14:paraId="4D9016FD" w14:textId="77777777" w:rsidR="00B133BA" w:rsidRPr="00B133BA" w:rsidRDefault="00B133BA" w:rsidP="00B133BA">
      <w:pPr>
        <w:numPr>
          <w:ilvl w:val="0"/>
          <w:numId w:val="7"/>
        </w:numPr>
      </w:pPr>
      <w:r w:rsidRPr="00B133BA">
        <w:rPr>
          <w:b/>
          <w:bCs/>
        </w:rPr>
        <w:t>Reimbursement Process:</w:t>
      </w:r>
      <w:r w:rsidRPr="00B133BA">
        <w:t xml:space="preserve"> Submit receipts and reimbursement forms through the HR portal for processing.</w:t>
      </w:r>
    </w:p>
    <w:p w14:paraId="2BCED9BA" w14:textId="77777777" w:rsidR="00B133BA" w:rsidRPr="00B133BA" w:rsidRDefault="00B133BA" w:rsidP="00B133BA">
      <w:pPr>
        <w:rPr>
          <w:b/>
          <w:bCs/>
        </w:rPr>
      </w:pPr>
      <w:r w:rsidRPr="00B133BA">
        <w:rPr>
          <w:b/>
          <w:bCs/>
        </w:rPr>
        <w:t>Social Engagement Budgets</w:t>
      </w:r>
    </w:p>
    <w:p w14:paraId="39838B0A" w14:textId="77777777" w:rsidR="00B133BA" w:rsidRPr="00B133BA" w:rsidRDefault="00B133BA" w:rsidP="00B133BA">
      <w:r w:rsidRPr="00B133BA">
        <w:t>We allocate budgets for team-building activities and social engagements to foster a collaborative work environment. These budgets cover expenses for team lunches, outings, and co-working space rentals.</w:t>
      </w:r>
    </w:p>
    <w:p w14:paraId="0679C9A4" w14:textId="77777777" w:rsidR="00B133BA" w:rsidRPr="00B133BA" w:rsidRDefault="00B133BA" w:rsidP="00B133BA">
      <w:pPr>
        <w:numPr>
          <w:ilvl w:val="0"/>
          <w:numId w:val="8"/>
        </w:numPr>
      </w:pPr>
      <w:r w:rsidRPr="00B133BA">
        <w:rPr>
          <w:b/>
          <w:bCs/>
        </w:rPr>
        <w:t>Approval Process:</w:t>
      </w:r>
      <w:r w:rsidRPr="00B133BA">
        <w:t xml:space="preserve"> Seek manager approval for budget utilization to ensure activities align with team goals and company culture.</w:t>
      </w:r>
    </w:p>
    <w:p w14:paraId="0939453D" w14:textId="77777777" w:rsidR="00B133BA" w:rsidRPr="00B133BA" w:rsidRDefault="00B133BA" w:rsidP="00B133BA">
      <w:pPr>
        <w:numPr>
          <w:ilvl w:val="0"/>
          <w:numId w:val="8"/>
        </w:numPr>
      </w:pPr>
      <w:r w:rsidRPr="00B133BA">
        <w:rPr>
          <w:b/>
          <w:bCs/>
        </w:rPr>
        <w:t>Expense Reporting:</w:t>
      </w:r>
      <w:r w:rsidRPr="00B133BA">
        <w:t xml:space="preserve"> Submit expense reports detailing expenditures for transparency and accountability.</w:t>
      </w:r>
    </w:p>
    <w:p w14:paraId="7521F286" w14:textId="77777777" w:rsidR="00B133BA" w:rsidRDefault="00B133BA" w:rsidP="00B133BA">
      <w:pPr>
        <w:rPr>
          <w:b/>
          <w:bCs/>
        </w:rPr>
      </w:pPr>
    </w:p>
    <w:p w14:paraId="3261F5D1" w14:textId="77777777" w:rsidR="00B133BA" w:rsidRPr="00B133BA" w:rsidRDefault="00B133BA" w:rsidP="00B133BA">
      <w:pPr>
        <w:rPr>
          <w:b/>
          <w:bCs/>
        </w:rPr>
      </w:pPr>
      <w:r w:rsidRPr="00B133BA">
        <w:rPr>
          <w:b/>
          <w:bCs/>
        </w:rPr>
        <w:t>Co-Working Allowance</w:t>
      </w:r>
    </w:p>
    <w:p w14:paraId="73202592" w14:textId="77777777" w:rsidR="00B133BA" w:rsidRPr="00B133BA" w:rsidRDefault="00B133BA" w:rsidP="00B133BA">
      <w:r w:rsidRPr="00B133BA">
        <w:lastRenderedPageBreak/>
        <w:t>For employees preferring to work from co-working spaces, we offer a monthly allowance of INR 10,000. This allowance is pre-approved and can be claimed without additional managerial approval.</w:t>
      </w:r>
    </w:p>
    <w:p w14:paraId="334E394B" w14:textId="77777777" w:rsidR="00B133BA" w:rsidRPr="00B133BA" w:rsidRDefault="00B133BA" w:rsidP="00B133BA">
      <w:pPr>
        <w:numPr>
          <w:ilvl w:val="0"/>
          <w:numId w:val="9"/>
        </w:numPr>
      </w:pPr>
      <w:r w:rsidRPr="00B133BA">
        <w:rPr>
          <w:b/>
          <w:bCs/>
        </w:rPr>
        <w:t>Utilization:</w:t>
      </w:r>
      <w:r w:rsidRPr="00B133BA">
        <w:t xml:space="preserve"> Choose a co-working space that meets your work needs within the allocated budget.</w:t>
      </w:r>
    </w:p>
    <w:p w14:paraId="5AF8B169" w14:textId="77777777" w:rsidR="00B133BA" w:rsidRPr="00B133BA" w:rsidRDefault="00B133BA" w:rsidP="00B133BA">
      <w:pPr>
        <w:numPr>
          <w:ilvl w:val="0"/>
          <w:numId w:val="9"/>
        </w:numPr>
      </w:pPr>
      <w:r w:rsidRPr="00B133BA">
        <w:rPr>
          <w:b/>
          <w:bCs/>
        </w:rPr>
        <w:t>Claim Process:</w:t>
      </w:r>
      <w:r w:rsidRPr="00B133BA">
        <w:t xml:space="preserve"> Submit receipts and documentation through the HR portal for reimbursement.</w:t>
      </w:r>
    </w:p>
    <w:p w14:paraId="11BAE7B5" w14:textId="77777777" w:rsidR="00B133BA" w:rsidRPr="00B133BA" w:rsidRDefault="00B133BA" w:rsidP="00B133BA">
      <w:pPr>
        <w:rPr>
          <w:b/>
          <w:bCs/>
        </w:rPr>
      </w:pPr>
      <w:r w:rsidRPr="00B133BA">
        <w:rPr>
          <w:b/>
          <w:bCs/>
        </w:rPr>
        <w:t>Mental Health Support</w:t>
      </w:r>
    </w:p>
    <w:p w14:paraId="4A57C712" w14:textId="77777777" w:rsidR="00B133BA" w:rsidRPr="00B133BA" w:rsidRDefault="00B133BA" w:rsidP="00B133BA">
      <w:r w:rsidRPr="00B133BA">
        <w:t>We prioritize your mental well-being by offering access to confidential counseling and therapy services through licensed professionals.</w:t>
      </w:r>
    </w:p>
    <w:p w14:paraId="247CDFD9" w14:textId="77777777" w:rsidR="00B133BA" w:rsidRPr="00B133BA" w:rsidRDefault="00B133BA" w:rsidP="00B133BA">
      <w:pPr>
        <w:numPr>
          <w:ilvl w:val="0"/>
          <w:numId w:val="10"/>
        </w:numPr>
      </w:pPr>
      <w:r w:rsidRPr="00B133BA">
        <w:rPr>
          <w:b/>
          <w:bCs/>
        </w:rPr>
        <w:t>Access:</w:t>
      </w:r>
      <w:r w:rsidRPr="00B133BA">
        <w:t xml:space="preserve"> Contact the HR department for information on available mental health services and providers.</w:t>
      </w:r>
    </w:p>
    <w:p w14:paraId="65A4474B" w14:textId="77777777" w:rsidR="00B133BA" w:rsidRPr="00B133BA" w:rsidRDefault="00B133BA" w:rsidP="00B133BA">
      <w:pPr>
        <w:numPr>
          <w:ilvl w:val="0"/>
          <w:numId w:val="10"/>
        </w:numPr>
      </w:pPr>
      <w:r w:rsidRPr="00B133BA">
        <w:rPr>
          <w:b/>
          <w:bCs/>
        </w:rPr>
        <w:t>Confidentiality:</w:t>
      </w:r>
      <w:r w:rsidRPr="00B133BA">
        <w:t xml:space="preserve"> All sessions are strictly confidential to ensure privacy and trust.</w:t>
      </w:r>
    </w:p>
    <w:p w14:paraId="6A5002AD" w14:textId="77777777" w:rsidR="00B133BA" w:rsidRPr="00B133BA" w:rsidRDefault="00B133BA" w:rsidP="00B133BA">
      <w:pPr>
        <w:rPr>
          <w:b/>
          <w:bCs/>
        </w:rPr>
      </w:pPr>
      <w:r w:rsidRPr="00B133BA">
        <w:rPr>
          <w:b/>
          <w:bCs/>
        </w:rPr>
        <w:t>Reproductive Health &amp; Wellbeing</w:t>
      </w:r>
    </w:p>
    <w:p w14:paraId="1A839F69" w14:textId="77777777" w:rsidR="00B133BA" w:rsidRPr="00B133BA" w:rsidRDefault="00B133BA" w:rsidP="00B133BA">
      <w:r w:rsidRPr="00B133BA">
        <w:t>We provide support for reproductive health, including an allowance of up to INR 1,50,000 for medical expenses related to fertility treatments and other reproductive health needs.</w:t>
      </w:r>
    </w:p>
    <w:p w14:paraId="46873C96" w14:textId="77777777" w:rsidR="00B133BA" w:rsidRPr="00B133BA" w:rsidRDefault="00B133BA" w:rsidP="00B133BA">
      <w:pPr>
        <w:numPr>
          <w:ilvl w:val="0"/>
          <w:numId w:val="11"/>
        </w:numPr>
      </w:pPr>
      <w:r w:rsidRPr="00B133BA">
        <w:rPr>
          <w:b/>
          <w:bCs/>
        </w:rPr>
        <w:t>Coverage:</w:t>
      </w:r>
      <w:r w:rsidRPr="00B133BA">
        <w:t xml:space="preserve"> Review the policy for details on covered medical expenses and the reimbursement process.</w:t>
      </w:r>
    </w:p>
    <w:p w14:paraId="4D2C1E3C" w14:textId="77777777" w:rsidR="00B133BA" w:rsidRPr="00B133BA" w:rsidRDefault="00B133BA" w:rsidP="00B133BA">
      <w:pPr>
        <w:numPr>
          <w:ilvl w:val="0"/>
          <w:numId w:val="11"/>
        </w:numPr>
      </w:pPr>
      <w:r w:rsidRPr="00B133BA">
        <w:rPr>
          <w:b/>
          <w:bCs/>
        </w:rPr>
        <w:t>Process:</w:t>
      </w:r>
      <w:r w:rsidRPr="00B133BA">
        <w:t xml:space="preserve"> Submit claims through the HR portal with necessary documentation for processing.</w:t>
      </w:r>
    </w:p>
    <w:p w14:paraId="3090B22C" w14:textId="77777777" w:rsidR="00B133BA" w:rsidRPr="00B133BA" w:rsidRDefault="00B133BA" w:rsidP="00B133BA">
      <w:pPr>
        <w:rPr>
          <w:b/>
          <w:bCs/>
        </w:rPr>
      </w:pPr>
      <w:r w:rsidRPr="00B133BA">
        <w:rPr>
          <w:b/>
          <w:bCs/>
        </w:rPr>
        <w:t>Death in Service</w:t>
      </w:r>
    </w:p>
    <w:p w14:paraId="3A101BAD" w14:textId="77777777" w:rsidR="00B133BA" w:rsidRPr="00B133BA" w:rsidRDefault="00B133BA" w:rsidP="00B133BA">
      <w:r w:rsidRPr="00B133BA">
        <w:t>In the unfortunate event of an employee's death during employment, we provide financial support to designated beneficiaries.</w:t>
      </w:r>
    </w:p>
    <w:p w14:paraId="17027F96" w14:textId="77777777" w:rsidR="00B133BA" w:rsidRPr="00B133BA" w:rsidRDefault="00B133BA" w:rsidP="00B133BA">
      <w:pPr>
        <w:numPr>
          <w:ilvl w:val="0"/>
          <w:numId w:val="12"/>
        </w:numPr>
      </w:pPr>
      <w:r w:rsidRPr="00B133BA">
        <w:rPr>
          <w:b/>
          <w:bCs/>
        </w:rPr>
        <w:t>Beneficiary Designation:</w:t>
      </w:r>
      <w:r w:rsidRPr="00B133BA">
        <w:t xml:space="preserve"> Complete the beneficiary form during onboarding or update it through the HR portal to ensure accurate beneficiary designation.</w:t>
      </w:r>
    </w:p>
    <w:p w14:paraId="55E558C2" w14:textId="77777777" w:rsidR="00B133BA" w:rsidRPr="00B133BA" w:rsidRDefault="00B133BA" w:rsidP="00B133BA">
      <w:pPr>
        <w:numPr>
          <w:ilvl w:val="0"/>
          <w:numId w:val="12"/>
        </w:numPr>
      </w:pPr>
      <w:r w:rsidRPr="00B133BA">
        <w:rPr>
          <w:b/>
          <w:bCs/>
        </w:rPr>
        <w:t>Support:</w:t>
      </w:r>
      <w:r w:rsidRPr="00B133BA">
        <w:t xml:space="preserve"> Refer to the policy for specific details on the financial support provided to beneficiaries.</w:t>
      </w:r>
    </w:p>
    <w:p w14:paraId="5A8AFE50" w14:textId="77777777" w:rsidR="00B133BA" w:rsidRPr="00B133BA" w:rsidRDefault="00B133BA" w:rsidP="00B133BA">
      <w:pPr>
        <w:rPr>
          <w:b/>
          <w:bCs/>
        </w:rPr>
      </w:pPr>
      <w:r w:rsidRPr="00B133BA">
        <w:rPr>
          <w:b/>
          <w:bCs/>
        </w:rPr>
        <w:t>Company Options</w:t>
      </w:r>
    </w:p>
    <w:p w14:paraId="214B3C39" w14:textId="77777777" w:rsidR="00B133BA" w:rsidRPr="00B133BA" w:rsidRDefault="00B133BA" w:rsidP="00B133BA">
      <w:r w:rsidRPr="00B133BA">
        <w:t>As part of your employment package, you are eligible for company options, allowing you to share in the company's success and growth.</w:t>
      </w:r>
    </w:p>
    <w:p w14:paraId="5E522588" w14:textId="77777777" w:rsidR="00B133BA" w:rsidRPr="00B133BA" w:rsidRDefault="00B133BA" w:rsidP="00B133BA">
      <w:pPr>
        <w:numPr>
          <w:ilvl w:val="0"/>
          <w:numId w:val="13"/>
        </w:numPr>
      </w:pPr>
      <w:r w:rsidRPr="00B133BA">
        <w:rPr>
          <w:b/>
          <w:bCs/>
        </w:rPr>
        <w:t>Details:</w:t>
      </w:r>
      <w:r w:rsidRPr="00B133BA">
        <w:t xml:space="preserve"> Review your offer letter for information on the number of options granted and eligibility criteria.</w:t>
      </w:r>
    </w:p>
    <w:p w14:paraId="7511FC6D" w14:textId="4804AFF5" w:rsidR="00D140FC" w:rsidRDefault="00B133BA" w:rsidP="00864E71">
      <w:pPr>
        <w:numPr>
          <w:ilvl w:val="0"/>
          <w:numId w:val="13"/>
        </w:numPr>
      </w:pPr>
      <w:r w:rsidRPr="00B133BA">
        <w:rPr>
          <w:b/>
          <w:bCs/>
        </w:rPr>
        <w:t>Exercise Options:</w:t>
      </w:r>
      <w:r w:rsidRPr="00B133BA">
        <w:t xml:space="preserve"> Refer to the policy for guidelines on exercising and selling company options.</w:t>
      </w:r>
    </w:p>
    <w:sectPr w:rsidR="00D140F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aig Branden" w:date="2024-07-16T14:57:00Z" w:initials="CB">
    <w:p w14:paraId="62541E36" w14:textId="3F2DAE21" w:rsidR="2EB52EE2" w:rsidRDefault="2EB52EE2">
      <w:r>
        <w:t>We can add a clause here - Mentioning that HRs can feel free to include all benefits in their policy or use some from here and modify the policy according to company discretion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541E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A2B75" w16cex:dateUtc="2024-07-16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541E36" w16cid:durableId="4D2A2B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887"/>
    <w:multiLevelType w:val="multilevel"/>
    <w:tmpl w:val="F2D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21BA"/>
    <w:multiLevelType w:val="multilevel"/>
    <w:tmpl w:val="42A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B641C"/>
    <w:multiLevelType w:val="multilevel"/>
    <w:tmpl w:val="C37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2950"/>
    <w:multiLevelType w:val="multilevel"/>
    <w:tmpl w:val="4D7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831A7"/>
    <w:multiLevelType w:val="multilevel"/>
    <w:tmpl w:val="3D0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72DDC"/>
    <w:multiLevelType w:val="multilevel"/>
    <w:tmpl w:val="F3E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84665"/>
    <w:multiLevelType w:val="multilevel"/>
    <w:tmpl w:val="CAE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93310"/>
    <w:multiLevelType w:val="multilevel"/>
    <w:tmpl w:val="52B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7367"/>
    <w:multiLevelType w:val="multilevel"/>
    <w:tmpl w:val="EA3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03F11"/>
    <w:multiLevelType w:val="multilevel"/>
    <w:tmpl w:val="577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F0D9C"/>
    <w:multiLevelType w:val="multilevel"/>
    <w:tmpl w:val="8B6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65430"/>
    <w:multiLevelType w:val="multilevel"/>
    <w:tmpl w:val="EEA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F1022"/>
    <w:multiLevelType w:val="multilevel"/>
    <w:tmpl w:val="565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07A03"/>
    <w:multiLevelType w:val="multilevel"/>
    <w:tmpl w:val="35B6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86770">
    <w:abstractNumId w:val="7"/>
  </w:num>
  <w:num w:numId="2" w16cid:durableId="634867767">
    <w:abstractNumId w:val="12"/>
  </w:num>
  <w:num w:numId="3" w16cid:durableId="583339838">
    <w:abstractNumId w:val="2"/>
  </w:num>
  <w:num w:numId="4" w16cid:durableId="657266385">
    <w:abstractNumId w:val="13"/>
  </w:num>
  <w:num w:numId="5" w16cid:durableId="1632781885">
    <w:abstractNumId w:val="0"/>
  </w:num>
  <w:num w:numId="6" w16cid:durableId="784231685">
    <w:abstractNumId w:val="10"/>
  </w:num>
  <w:num w:numId="7" w16cid:durableId="397099442">
    <w:abstractNumId w:val="5"/>
  </w:num>
  <w:num w:numId="8" w16cid:durableId="195314370">
    <w:abstractNumId w:val="4"/>
  </w:num>
  <w:num w:numId="9" w16cid:durableId="1275861614">
    <w:abstractNumId w:val="8"/>
  </w:num>
  <w:num w:numId="10" w16cid:durableId="1428648147">
    <w:abstractNumId w:val="6"/>
  </w:num>
  <w:num w:numId="11" w16cid:durableId="648364520">
    <w:abstractNumId w:val="1"/>
  </w:num>
  <w:num w:numId="12" w16cid:durableId="2038919841">
    <w:abstractNumId w:val="3"/>
  </w:num>
  <w:num w:numId="13" w16cid:durableId="677347291">
    <w:abstractNumId w:val="11"/>
  </w:num>
  <w:num w:numId="14" w16cid:durableId="10873114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Branden">
    <w15:presenceInfo w15:providerId="AD" w15:userId="S::craig.branden@woco.co.in::f11dcdd9-485c-489e-8480-3cea20803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BA"/>
    <w:rsid w:val="000F5EE4"/>
    <w:rsid w:val="00204AF2"/>
    <w:rsid w:val="00247B1B"/>
    <w:rsid w:val="00864E71"/>
    <w:rsid w:val="00A45536"/>
    <w:rsid w:val="00B133BA"/>
    <w:rsid w:val="00B4189D"/>
    <w:rsid w:val="00D140FC"/>
    <w:rsid w:val="00F00355"/>
    <w:rsid w:val="00FF24AC"/>
    <w:rsid w:val="16842A48"/>
    <w:rsid w:val="2EB52EE2"/>
    <w:rsid w:val="2EDC5AAE"/>
    <w:rsid w:val="34425969"/>
    <w:rsid w:val="3F07E759"/>
    <w:rsid w:val="45C55B66"/>
    <w:rsid w:val="47AC00C0"/>
    <w:rsid w:val="4D455AA6"/>
    <w:rsid w:val="5D87C9D3"/>
    <w:rsid w:val="60B0DEB8"/>
    <w:rsid w:val="669B057B"/>
    <w:rsid w:val="6CA9A3E0"/>
    <w:rsid w:val="774D42CD"/>
    <w:rsid w:val="77D85F29"/>
    <w:rsid w:val="7C744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2943"/>
  <w15:chartTrackingRefBased/>
  <w15:docId w15:val="{5837B720-B97E-433F-8E70-4DA1BC1D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49682">
      <w:bodyDiv w:val="1"/>
      <w:marLeft w:val="0"/>
      <w:marRight w:val="0"/>
      <w:marTop w:val="0"/>
      <w:marBottom w:val="0"/>
      <w:divBdr>
        <w:top w:val="none" w:sz="0" w:space="0" w:color="auto"/>
        <w:left w:val="none" w:sz="0" w:space="0" w:color="auto"/>
        <w:bottom w:val="none" w:sz="0" w:space="0" w:color="auto"/>
        <w:right w:val="none" w:sz="0" w:space="0" w:color="auto"/>
      </w:divBdr>
    </w:div>
    <w:div w:id="129282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913</Words>
  <Characters>5415</Characters>
  <Application>Microsoft Office Word</Application>
  <DocSecurity>0</DocSecurity>
  <Lines>106</Lines>
  <Paragraphs>65</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6</cp:revision>
  <dcterms:created xsi:type="dcterms:W3CDTF">2024-07-16T07:33:00Z</dcterms:created>
  <dcterms:modified xsi:type="dcterms:W3CDTF">2026-02-22T03:39:00Z</dcterms:modified>
</cp:coreProperties>
</file>