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808B" w14:textId="5441745D" w:rsidR="00D14AFE" w:rsidRDefault="00E468EC" w:rsidP="00E468EC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E468EC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Pre-processed Dataset Write-up</w:t>
      </w:r>
    </w:p>
    <w:p w14:paraId="1CB36EE5" w14:textId="77777777" w:rsidR="00E468EC" w:rsidRPr="00E468EC" w:rsidRDefault="00E468EC" w:rsidP="00E468E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1E8C4D6" w14:textId="77777777" w:rsidR="00E468EC" w:rsidRPr="00E468EC" w:rsidRDefault="00E468EC" w:rsidP="00E468EC">
      <w:pPr>
        <w:rPr>
          <w:rFonts w:cstheme="minorHAnsi"/>
          <w:color w:val="000000" w:themeColor="text1"/>
          <w:sz w:val="28"/>
          <w:szCs w:val="28"/>
        </w:rPr>
      </w:pPr>
      <w:r w:rsidRPr="00E468EC">
        <w:rPr>
          <w:rFonts w:cstheme="minorHAnsi"/>
          <w:color w:val="000000" w:themeColor="text1"/>
          <w:sz w:val="28"/>
          <w:szCs w:val="28"/>
        </w:rPr>
        <w:t>Before training the GAN model, the dataset undergoes several preprocessing steps to ensure consistency and improve model performance.</w:t>
      </w:r>
    </w:p>
    <w:p w14:paraId="29D3F1BA" w14:textId="77777777" w:rsidR="00E468EC" w:rsidRPr="00E468EC" w:rsidRDefault="00E468EC" w:rsidP="00E468EC">
      <w:pPr>
        <w:rPr>
          <w:rFonts w:cstheme="minorHAnsi"/>
          <w:color w:val="000000" w:themeColor="text1"/>
          <w:sz w:val="28"/>
          <w:szCs w:val="28"/>
        </w:rPr>
      </w:pPr>
      <w:r w:rsidRPr="00E468EC">
        <w:rPr>
          <w:rFonts w:cstheme="minorHAnsi"/>
          <w:color w:val="000000" w:themeColor="text1"/>
          <w:sz w:val="28"/>
          <w:szCs w:val="28"/>
        </w:rPr>
        <w:t xml:space="preserve">Images are resized to 64 × 64 pixels to maintain uniform input dimensions and reduce computational complexity. The images are converted to grayscale format, as MRI scans primarily rely on intensity variations rather than </w:t>
      </w:r>
      <w:proofErr w:type="spellStart"/>
      <w:r w:rsidRPr="00E468EC">
        <w:rPr>
          <w:rFonts w:cstheme="minorHAnsi"/>
          <w:color w:val="000000" w:themeColor="text1"/>
          <w:sz w:val="28"/>
          <w:szCs w:val="28"/>
        </w:rPr>
        <w:t>color</w:t>
      </w:r>
      <w:proofErr w:type="spellEnd"/>
      <w:r w:rsidRPr="00E468EC">
        <w:rPr>
          <w:rFonts w:cstheme="minorHAnsi"/>
          <w:color w:val="000000" w:themeColor="text1"/>
          <w:sz w:val="28"/>
          <w:szCs w:val="28"/>
        </w:rPr>
        <w:t xml:space="preserve"> information.</w:t>
      </w:r>
    </w:p>
    <w:p w14:paraId="42ED37F3" w14:textId="77777777" w:rsidR="00E468EC" w:rsidRPr="00E468EC" w:rsidRDefault="00E468EC" w:rsidP="00E468EC">
      <w:pPr>
        <w:rPr>
          <w:rFonts w:cstheme="minorHAnsi"/>
          <w:color w:val="000000" w:themeColor="text1"/>
          <w:sz w:val="28"/>
          <w:szCs w:val="28"/>
        </w:rPr>
      </w:pPr>
      <w:r w:rsidRPr="00E468EC">
        <w:rPr>
          <w:rFonts w:cstheme="minorHAnsi"/>
          <w:color w:val="000000" w:themeColor="text1"/>
          <w:sz w:val="28"/>
          <w:szCs w:val="28"/>
        </w:rPr>
        <w:t xml:space="preserve">Pixel values are normalized to the range [-1, 1], which stabilizes GAN training and aligns with the Generator’s output activation function (Tanh). The dataset is then loaded using </w:t>
      </w:r>
      <w:proofErr w:type="spellStart"/>
      <w:r w:rsidRPr="00E468EC">
        <w:rPr>
          <w:rFonts w:cstheme="minorHAnsi"/>
          <w:color w:val="000000" w:themeColor="text1"/>
          <w:sz w:val="28"/>
          <w:szCs w:val="28"/>
        </w:rPr>
        <w:t>PyTorch</w:t>
      </w:r>
      <w:proofErr w:type="spellEnd"/>
      <w:r w:rsidRPr="00E468EC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E468EC">
        <w:rPr>
          <w:rFonts w:cstheme="minorHAnsi"/>
          <w:color w:val="000000" w:themeColor="text1"/>
          <w:sz w:val="28"/>
          <w:szCs w:val="28"/>
        </w:rPr>
        <w:t>ImageFolder</w:t>
      </w:r>
      <w:proofErr w:type="spellEnd"/>
      <w:r w:rsidRPr="00E468EC">
        <w:rPr>
          <w:rFonts w:cstheme="minorHAnsi"/>
          <w:color w:val="000000" w:themeColor="text1"/>
          <w:sz w:val="28"/>
          <w:szCs w:val="28"/>
        </w:rPr>
        <w:t>, enabling structured class-wise organization.</w:t>
      </w:r>
    </w:p>
    <w:p w14:paraId="218834C7" w14:textId="77777777" w:rsidR="00E468EC" w:rsidRPr="00E468EC" w:rsidRDefault="00E468EC" w:rsidP="00E468EC">
      <w:pPr>
        <w:rPr>
          <w:rFonts w:cstheme="minorHAnsi"/>
          <w:color w:val="000000" w:themeColor="text1"/>
          <w:sz w:val="28"/>
          <w:szCs w:val="28"/>
        </w:rPr>
      </w:pPr>
      <w:r w:rsidRPr="00E468EC">
        <w:rPr>
          <w:rFonts w:cstheme="minorHAnsi"/>
          <w:color w:val="000000" w:themeColor="text1"/>
          <w:sz w:val="28"/>
          <w:szCs w:val="28"/>
        </w:rPr>
        <w:t xml:space="preserve">Finally, the images are batched and shuffled using </w:t>
      </w:r>
      <w:proofErr w:type="spellStart"/>
      <w:r w:rsidRPr="00E468EC">
        <w:rPr>
          <w:rFonts w:cstheme="minorHAnsi"/>
          <w:color w:val="000000" w:themeColor="text1"/>
          <w:sz w:val="28"/>
          <w:szCs w:val="28"/>
        </w:rPr>
        <w:t>DataLoader</w:t>
      </w:r>
      <w:proofErr w:type="spellEnd"/>
      <w:r w:rsidRPr="00E468EC">
        <w:rPr>
          <w:rFonts w:cstheme="minorHAnsi"/>
          <w:color w:val="000000" w:themeColor="text1"/>
          <w:sz w:val="28"/>
          <w:szCs w:val="28"/>
        </w:rPr>
        <w:t>, ensuring efficient training and preventing model overfitting.</w:t>
      </w:r>
    </w:p>
    <w:p w14:paraId="015D856C" w14:textId="77777777" w:rsidR="00E468EC" w:rsidRPr="00E468EC" w:rsidRDefault="00E468EC" w:rsidP="00E468EC">
      <w:pPr>
        <w:rPr>
          <w:rFonts w:cstheme="minorHAnsi"/>
          <w:color w:val="000000" w:themeColor="text1"/>
          <w:sz w:val="28"/>
          <w:szCs w:val="28"/>
        </w:rPr>
      </w:pPr>
      <w:r w:rsidRPr="00E468EC">
        <w:rPr>
          <w:rFonts w:cstheme="minorHAnsi"/>
          <w:color w:val="000000" w:themeColor="text1"/>
          <w:sz w:val="28"/>
          <w:szCs w:val="28"/>
        </w:rPr>
        <w:t>Overall, proper preprocessing plays a crucial role in enabling the GAN to learn meaningful patterns from medical images and generate high-quality synthetic data.</w:t>
      </w:r>
    </w:p>
    <w:p w14:paraId="0A9C5045" w14:textId="77777777" w:rsidR="00E468EC" w:rsidRPr="00E468EC" w:rsidRDefault="00E468EC" w:rsidP="00E468EC">
      <w:pPr>
        <w:rPr>
          <w:rFonts w:cstheme="minorHAnsi"/>
          <w:color w:val="000000" w:themeColor="text1"/>
          <w:sz w:val="24"/>
          <w:szCs w:val="24"/>
        </w:rPr>
      </w:pPr>
    </w:p>
    <w:sectPr w:rsidR="00E468EC" w:rsidRPr="00E46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EC"/>
    <w:rsid w:val="001503C4"/>
    <w:rsid w:val="00D14AFE"/>
    <w:rsid w:val="00E468EC"/>
    <w:rsid w:val="00F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6ED3"/>
  <w15:chartTrackingRefBased/>
  <w15:docId w15:val="{B3C5424A-10FD-48D1-8397-9A55B42C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Balusupalli</dc:creator>
  <cp:keywords/>
  <dc:description/>
  <cp:lastModifiedBy>Likitha Balusupalli</cp:lastModifiedBy>
  <cp:revision>1</cp:revision>
  <dcterms:created xsi:type="dcterms:W3CDTF">2026-04-18T16:30:00Z</dcterms:created>
  <dcterms:modified xsi:type="dcterms:W3CDTF">2026-04-18T16:32:00Z</dcterms:modified>
</cp:coreProperties>
</file>