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Certainly! When creating an </w:t>
      </w:r>
      <w:r>
        <w:rPr>
          <w:b/>
          <w:bCs/>
        </w:rPr>
        <w:t xml:space="preserve">Entity Relationship Diagram (ERD)</w:t>
      </w:r>
      <w:r>
        <w:t xml:space="preserve">, making </w:t>
      </w:r>
      <w:r>
        <w:rPr>
          <w:b/>
          <w:bCs/>
        </w:rPr>
        <w:t xml:space="preserve">assumptions</w:t>
      </w:r>
      <w:r>
        <w:t xml:space="preserve"> is an essential part of the process. Assumptions help you define the scope and boundaries of your ERD. Here are some guidelines on how to approach assumptions for ERDs: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Identify Key Entities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Start by identifying the main entities in your system. These are the real-world objects or concepts that need to be represented in the database.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Examples of entities could be customers, products, employees, orders, etc.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Understand Relationships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Consider how these entities are related to each other. Relationships define the connections between entities.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Relationships can be one-to-one, one-to-many, or many-to-many.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For example:</w:t>
      </w:r>
    </w:p>
    <w:p>
      <w:pPr>
        <w:pStyle w:val="ListParagraph"/>
        <w:pStyle w:val="paragraph-text"/>
        <w:numPr>
          <w:ilvl w:val="2"/>
          <w:numId w:val="1"/>
        </w:numPr>
      </w:pPr>
      <w:r>
        <w:t xml:space="preserve">A customer can place multiple orders (one-to-many).</w:t>
      </w:r>
    </w:p>
    <w:p>
      <w:pPr>
        <w:pStyle w:val="ListParagraph"/>
        <w:pStyle w:val="paragraph-text"/>
        <w:numPr>
          <w:ilvl w:val="2"/>
          <w:numId w:val="1"/>
        </w:numPr>
      </w:pPr>
      <w:r>
        <w:t xml:space="preserve">An employee can manage multiple projects (one-to-many).</w:t>
      </w:r>
    </w:p>
    <w:p>
      <w:pPr>
        <w:pStyle w:val="ListParagraph"/>
        <w:pStyle w:val="paragraph-text"/>
        <w:numPr>
          <w:ilvl w:val="2"/>
          <w:numId w:val="1"/>
        </w:numPr>
      </w:pPr>
      <w:r>
        <w:t xml:space="preserve">Many students can enroll in many courses (many-to-many).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Assumptions for Attributes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Attributes describe properties or characteristics of entities.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Assume relevant attributes for each entity. For instance:</w:t>
      </w:r>
    </w:p>
    <w:p>
      <w:pPr>
        <w:pStyle w:val="ListParagraph"/>
        <w:pStyle w:val="paragraph-text"/>
        <w:numPr>
          <w:ilvl w:val="2"/>
          <w:numId w:val="1"/>
        </w:numPr>
      </w:pPr>
      <w:r>
        <w:t xml:space="preserve">A customer entity might have attributes like name, address, and phone number.</w:t>
      </w:r>
    </w:p>
    <w:p>
      <w:pPr>
        <w:pStyle w:val="ListParagraph"/>
        <w:pStyle w:val="paragraph-text"/>
        <w:numPr>
          <w:ilvl w:val="2"/>
          <w:numId w:val="1"/>
        </w:numPr>
      </w:pPr>
      <w:r>
        <w:t xml:space="preserve">A product entity could have attributes like product ID, price, and description.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Cardinality Assumptions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Cardinality refers to the number of instances of one entity related to another.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Make assumptions about the cardinality of relationships. For example:</w:t>
      </w:r>
    </w:p>
    <w:p>
      <w:pPr>
        <w:pStyle w:val="ListParagraph"/>
        <w:pStyle w:val="paragraph-text"/>
        <w:numPr>
          <w:ilvl w:val="2"/>
          <w:numId w:val="1"/>
        </w:numPr>
      </w:pPr>
      <w:r>
        <w:t xml:space="preserve">A customer can place multiple orders (one-to-many).</w:t>
      </w:r>
    </w:p>
    <w:p>
      <w:pPr>
        <w:pStyle w:val="ListParagraph"/>
        <w:pStyle w:val="paragraph-text"/>
        <w:numPr>
          <w:ilvl w:val="2"/>
          <w:numId w:val="1"/>
        </w:numPr>
      </w:pPr>
      <w:r>
        <w:t xml:space="preserve">An order can have multiple line items (one-to-many).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Constraints and Rules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Consider any business rules or constraints that apply to your system.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Assumptions related to uniqueness, mandatory participation, and other rules should be documented.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Keep It Concise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Avoid unnecessary complexity. Focus on the most relevant entities and relationships.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Validate your assumptions against project requirements to ensure accuracy.</w:t>
      </w:r>
    </w:p>
    <w:p>
      <w:pPr>
        <w:pStyle w:val="paragraph-text"/>
      </w:pPr>
      <w:r>
        <w:t xml:space="preserve">Remember that assumptions are a starting point, and as you gather more information during the design process, you may need to revise or refine them. ERDs evolve as you gain a deeper understanding of the system and its components</w:t>
      </w:r>
      <w:hyperlink w:history="1" r:id="rIdlz8hpxlip9ospomumrwgn">
        <w:r>
          <w:rPr>
            <w:b/>
            <w:bCs/>
            <w:color w:val="174ae4"/>
            <w:sz w:val="20"/>
            <w:szCs w:val="20"/>
            <w:vertAlign w:val="superscript"/>
          </w:rPr>
          <w:t xml:space="preserve">1</w:t>
        </w:r>
      </w:hyperlink>
      <w:r>
        <w:t xml:space="preserve"> </w:t>
      </w:r>
      <w:hyperlink w:history="1" r:id="rIdry3ugiapt0pxwwnh-n4vq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r>
        <w:t xml:space="preserve"> </w:t>
      </w:r>
      <w:hyperlink w:history="1" r:id="rIdnjw1zomtvr_h0cz-hvxcu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.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rf7e2cbdekcsk-mr7j2qv">
        <w:r>
          <w:rPr>
            <w:rStyle w:val="Hyperlink"/>
          </w:rPr>
          <w:t xml:space="preserve">A Guide to the Entity Relationship Diagram (ERD) - Database Star</w:t>
        </w:r>
      </w:hyperlink>
    </w:p>
    <w:p>
      <w:pPr>
        <w:pStyle w:val="citation"/>
      </w:pPr>
      <w:r>
        <w:t xml:space="preserve">2. </w:t>
      </w:r>
      <w:hyperlink w:history="1" r:id="rIdysnv5acjedm3m1kltmaxw">
        <w:r>
          <w:rPr>
            <w:rStyle w:val="Hyperlink"/>
          </w:rPr>
          <w:t xml:space="preserve">How to Draw an ER Diagram: A Step-by-Step Guide | Miro</w:t>
        </w:r>
      </w:hyperlink>
    </w:p>
    <w:p>
      <w:pPr>
        <w:pStyle w:val="citation"/>
      </w:pPr>
      <w:r>
        <w:t xml:space="preserve">3. </w:t>
      </w:r>
      <w:hyperlink w:history="1" r:id="rIdufx6o_4sr68kc3bb_hzvs">
        <w:r>
          <w:rPr>
            <w:rStyle w:val="Hyperlink"/>
          </w:rPr>
          <w:t xml:space="preserve">Beginner’s Guide to Entity-Relationship (ER) Diagrams</w:t>
        </w:r>
      </w:hyperlink>
    </w:p>
    <w:p>
      <w:pPr>
        <w:pStyle w:val="citation"/>
      </w:pPr>
      <w:r>
        <w:t xml:space="preserve">4. </w:t>
      </w:r>
      <w:hyperlink w:history="1" r:id="rId3zdxhe_teaurbs5skk0bl">
        <w:r>
          <w:rPr>
            <w:rStyle w:val="Hyperlink"/>
          </w:rPr>
          <w:t xml:space="preserve">Entity Relationship (ER) Diagram Model with DBMS Example - Guru99</w:t>
        </w:r>
      </w:hyperlink>
    </w:p>
    <w:p>
      <w:pPr>
        <w:pStyle w:val="citation"/>
      </w:pPr>
      <w:r>
        <w:t xml:space="preserve">5. </w:t>
      </w:r>
      <w:hyperlink w:history="1" r:id="rIdp-eeginslhufcxz5vvzkv">
        <w:r>
          <w:rPr>
            <w:rStyle w:val="Hyperlink"/>
          </w:rPr>
          <w:t xml:space="preserve">The Power of ERD Diagrams in Database Design: A Step-by-Step Guide for ...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lz8hpxlip9ospomumrwgn" Type="http://schemas.openxmlformats.org/officeDocument/2006/relationships/hyperlink" Target="https://www.databasestar.com/entity-relationship-diagram/" TargetMode="External"/><Relationship Id="rIdry3ugiapt0pxwwnh-n4vq" Type="http://schemas.openxmlformats.org/officeDocument/2006/relationships/hyperlink" Target="https://miro.com/diagramming/how-to-draw-an-er-diagram/" TargetMode="External"/><Relationship Id="rIdnjw1zomtvr_h0cz-hvxcu" Type="http://schemas.openxmlformats.org/officeDocument/2006/relationships/hyperlink" Target="https://blog.visual-paradigm.com/beginners-guide-to-entity-relationship-er-diagrams/" TargetMode="External"/><Relationship Id="rIdrf7e2cbdekcsk-mr7j2qv" Type="http://schemas.openxmlformats.org/officeDocument/2006/relationships/hyperlink" Target="https://www.databasestar.com/entity-relationship-diagram/" TargetMode="External"/><Relationship Id="rIdysnv5acjedm3m1kltmaxw" Type="http://schemas.openxmlformats.org/officeDocument/2006/relationships/hyperlink" Target="https://miro.com/diagramming/how-to-draw-an-er-diagram/" TargetMode="External"/><Relationship Id="rIdufx6o_4sr68kc3bb_hzvs" Type="http://schemas.openxmlformats.org/officeDocument/2006/relationships/hyperlink" Target="https://blog.visual-paradigm.com/beginners-guide-to-entity-relationship-er-diagrams/" TargetMode="External"/><Relationship Id="rId3zdxhe_teaurbs5skk0bl" Type="http://schemas.openxmlformats.org/officeDocument/2006/relationships/hyperlink" Target="https://www.guru99.com/er-diagram-tutorial-dbms.html" TargetMode="External"/><Relationship Id="rIdp-eeginslhufcxz5vvzkv" Type="http://schemas.openxmlformats.org/officeDocument/2006/relationships/hyperlink" Target="https://www.vertabelo.com/blog/erd-diagram/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2024-03-23T17:28:24.929Z</dcterms:created>
  <dcterms:modified xsi:type="dcterms:W3CDTF">2024-03-23T17:28:24.929Z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