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DD23E" w14:textId="77777777" w:rsidR="007B40EB" w:rsidRPr="00487C1F" w:rsidRDefault="007B40EB" w:rsidP="007F2C07">
      <w:pPr>
        <w:jc w:val="center"/>
        <w:rPr>
          <w:sz w:val="40"/>
          <w:lang w:val="fr-CI"/>
        </w:rPr>
      </w:pPr>
    </w:p>
    <w:p w14:paraId="26E74AA0" w14:textId="77777777" w:rsidR="007B40EB" w:rsidRPr="00487C1F" w:rsidRDefault="007B40EB" w:rsidP="007F2C07">
      <w:pPr>
        <w:jc w:val="center"/>
        <w:rPr>
          <w:sz w:val="40"/>
          <w:lang w:val="fr-CI"/>
        </w:rPr>
      </w:pPr>
    </w:p>
    <w:p w14:paraId="12269526" w14:textId="77777777" w:rsidR="007B40EB" w:rsidRPr="00487C1F" w:rsidRDefault="007B40EB" w:rsidP="007F2C07">
      <w:pPr>
        <w:jc w:val="center"/>
        <w:rPr>
          <w:sz w:val="40"/>
          <w:lang w:val="fr-CI"/>
        </w:rPr>
      </w:pPr>
    </w:p>
    <w:p w14:paraId="6D348F0B" w14:textId="77777777" w:rsidR="007B40EB" w:rsidRPr="00487C1F" w:rsidRDefault="007B40EB" w:rsidP="007F2C07">
      <w:pPr>
        <w:jc w:val="center"/>
        <w:rPr>
          <w:sz w:val="40"/>
          <w:lang w:val="fr-CI"/>
        </w:rPr>
      </w:pPr>
      <w:r w:rsidRPr="00487C1F">
        <w:rPr>
          <w:noProof/>
          <w:sz w:val="40"/>
          <w:lang w:val="fr-CI" w:eastAsia="fr-FR"/>
        </w:rPr>
        <mc:AlternateContent>
          <mc:Choice Requires="wps">
            <w:drawing>
              <wp:anchor distT="0" distB="0" distL="114300" distR="114300" simplePos="0" relativeHeight="251659264" behindDoc="0" locked="0" layoutInCell="1" allowOverlap="1" wp14:anchorId="6D6C478E" wp14:editId="357CB691">
                <wp:simplePos x="0" y="0"/>
                <wp:positionH relativeFrom="page">
                  <wp:posOffset>723900</wp:posOffset>
                </wp:positionH>
                <wp:positionV relativeFrom="paragraph">
                  <wp:posOffset>287020</wp:posOffset>
                </wp:positionV>
                <wp:extent cx="6286500" cy="2457450"/>
                <wp:effectExtent l="0" t="0" r="38100" b="571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457450"/>
                        </a:xfrm>
                        <a:prstGeom prst="rect">
                          <a:avLst/>
                        </a:prstGeom>
                        <a:gradFill rotWithShape="0">
                          <a:gsLst>
                            <a:gs pos="0">
                              <a:srgbClr val="C2D69B">
                                <a:alpha val="50000"/>
                              </a:srgbClr>
                            </a:gs>
                            <a:gs pos="50000">
                              <a:srgbClr val="EAF1DD"/>
                            </a:gs>
                            <a:gs pos="100000">
                              <a:srgbClr val="C2D69B">
                                <a:alpha val="50000"/>
                              </a:srgbClr>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14:paraId="283B4E0B" w14:textId="7934549A" w:rsidR="00681611" w:rsidRPr="00D17C80" w:rsidRDefault="00681611" w:rsidP="00D17C80">
                            <w:pPr>
                              <w:pStyle w:val="Corpsdetexte3"/>
                              <w:spacing w:before="240" w:after="240"/>
                              <w:rPr>
                                <w:rFonts w:ascii="Calibri" w:hAnsi="Calibri"/>
                                <w:color w:val="E36C0A"/>
                                <w:sz w:val="48"/>
                              </w:rPr>
                            </w:pPr>
                            <w:r>
                              <w:rPr>
                                <w:rFonts w:ascii="Calibri" w:hAnsi="Calibri"/>
                                <w:color w:val="E36C0A"/>
                                <w:sz w:val="48"/>
                              </w:rPr>
                              <w:t>CRITERES D’ACCEPTATION DE GESTION DES TICKETS DE RESTAURATION DE LA</w:t>
                            </w:r>
                            <w:r w:rsidRPr="00115936">
                              <w:rPr>
                                <w:rFonts w:ascii="Calibri" w:hAnsi="Calibri"/>
                                <w:color w:val="E36C0A"/>
                                <w:sz w:val="48"/>
                              </w:rPr>
                              <w:t xml:space="preserve"> NOUVELLE PHARMACIE DE LA SANTE PUBLIQUE DE COTE D’IVOIRE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C478E" id="_x0000_t202" coordsize="21600,21600" o:spt="202" path="m,l,21600r21600,l21600,xe">
                <v:stroke joinstyle="miter"/>
                <v:path gradientshapeok="t" o:connecttype="rect"/>
              </v:shapetype>
              <v:shape id="Zone de texte 2" o:spid="_x0000_s1026" type="#_x0000_t202" style="position:absolute;left:0;text-align:left;margin-left:57pt;margin-top:22.6pt;width:495pt;height:19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" fillcolor="#c2d69b" strokecolor="#c2d69b" strokeweight="1pt">
                <v:fill opacity=".5" color2="#eaf1dd" angle="135" focus="50%" type="gradient"/>
                <v:shadow on="t" color="#4e6128" opacity=".5" offset="1pt"/>
                <v:textbox>
                  <w:txbxContent>
                    <w:p w14:paraId="283B4E0B" w14:textId="7934549A" w:rsidR="00681611" w:rsidRPr="00D17C80" w:rsidRDefault="00681611" w:rsidP="00D17C80">
                      <w:pPr>
                        <w:pStyle w:val="Corpsdetexte3"/>
                        <w:spacing w:before="240" w:after="240"/>
                        <w:rPr>
                          <w:rFonts w:ascii="Calibri" w:hAnsi="Calibri"/>
                          <w:color w:val="E36C0A"/>
                          <w:sz w:val="48"/>
                        </w:rPr>
                      </w:pPr>
                      <w:r>
                        <w:rPr>
                          <w:rFonts w:ascii="Calibri" w:hAnsi="Calibri"/>
                          <w:color w:val="E36C0A"/>
                          <w:sz w:val="48"/>
                        </w:rPr>
                        <w:t>CRITERES D’ACCEPTATION DE GESTION DES TICKETS DE RESTAURATION DE LA</w:t>
                      </w:r>
                      <w:r w:rsidRPr="00115936">
                        <w:rPr>
                          <w:rFonts w:ascii="Calibri" w:hAnsi="Calibri"/>
                          <w:color w:val="E36C0A"/>
                          <w:sz w:val="48"/>
                        </w:rPr>
                        <w:t xml:space="preserve"> NOUVELLE PHARMACIE DE LA SANTE PUBLIQUE DE COTE D’IVOIRE </w:t>
                      </w:r>
                    </w:p>
                  </w:txbxContent>
                </v:textbox>
                <w10:wrap anchorx="page"/>
              </v:shape>
            </w:pict>
          </mc:Fallback>
        </mc:AlternateContent>
      </w:r>
    </w:p>
    <w:p w14:paraId="14609AB3" w14:textId="77777777" w:rsidR="007B40EB" w:rsidRPr="00487C1F" w:rsidRDefault="007B40EB" w:rsidP="007F2C07">
      <w:pPr>
        <w:jc w:val="center"/>
        <w:rPr>
          <w:sz w:val="40"/>
          <w:lang w:val="fr-CI"/>
        </w:rPr>
      </w:pPr>
    </w:p>
    <w:p w14:paraId="591B88B0" w14:textId="77777777" w:rsidR="007B40EB" w:rsidRPr="00487C1F" w:rsidRDefault="007B40EB" w:rsidP="007F2C07">
      <w:pPr>
        <w:rPr>
          <w:lang w:val="fr-CI"/>
        </w:rPr>
      </w:pPr>
      <w:r w:rsidRPr="00487C1F">
        <w:rPr>
          <w:lang w:val="fr-CI"/>
        </w:rPr>
        <w:br w:type="page"/>
      </w:r>
    </w:p>
    <w:p w14:paraId="1057A29B" w14:textId="77777777" w:rsidR="007B40EB" w:rsidRPr="00487C1F" w:rsidRDefault="007B40EB" w:rsidP="007F2C07">
      <w:pPr>
        <w:jc w:val="center"/>
        <w:rPr>
          <w:sz w:val="32"/>
          <w:lang w:val="fr-CI"/>
        </w:rPr>
      </w:pPr>
    </w:p>
    <w:p w14:paraId="0D05BF8C" w14:textId="77777777" w:rsidR="007B40EB" w:rsidRPr="00487C1F" w:rsidRDefault="007B40EB" w:rsidP="007F2C07">
      <w:pPr>
        <w:jc w:val="center"/>
        <w:rPr>
          <w:sz w:val="32"/>
          <w:lang w:val="fr-CI"/>
        </w:rPr>
      </w:pPr>
    </w:p>
    <w:p w14:paraId="309209EB" w14:textId="77777777" w:rsidR="007B40EB" w:rsidRPr="00487C1F" w:rsidRDefault="007B40EB" w:rsidP="007F2C07">
      <w:pPr>
        <w:jc w:val="center"/>
        <w:rPr>
          <w:sz w:val="32"/>
          <w:lang w:val="fr-CI"/>
        </w:rPr>
      </w:pPr>
    </w:p>
    <w:p w14:paraId="6D934EB7" w14:textId="77777777" w:rsidR="007B40EB" w:rsidRPr="00487C1F" w:rsidRDefault="007B40EB" w:rsidP="007F2C07">
      <w:pPr>
        <w:jc w:val="center"/>
        <w:rPr>
          <w:b/>
          <w:sz w:val="32"/>
          <w:lang w:val="fr-CI"/>
        </w:rPr>
      </w:pPr>
      <w:r w:rsidRPr="00487C1F">
        <w:rPr>
          <w:b/>
          <w:sz w:val="32"/>
          <w:lang w:val="fr-CI"/>
        </w:rPr>
        <w:t>EXIGENCES DETAILLEES ET CRITERES D’ACCEPTATION</w:t>
      </w:r>
    </w:p>
    <w:p w14:paraId="473FB439" w14:textId="77777777" w:rsidR="007B40EB" w:rsidRPr="00487C1F" w:rsidRDefault="007B40EB" w:rsidP="007F2C07">
      <w:pPr>
        <w:rPr>
          <w:lang w:val="fr-CI"/>
        </w:rPr>
      </w:pPr>
    </w:p>
    <w:sdt>
      <w:sdtPr>
        <w:rPr>
          <w:rFonts w:asciiTheme="minorHAnsi" w:eastAsiaTheme="minorHAnsi" w:hAnsiTheme="minorHAnsi" w:cstheme="minorBidi"/>
          <w:b w:val="0"/>
          <w:bCs w:val="0"/>
          <w:color w:val="auto"/>
          <w:sz w:val="22"/>
          <w:szCs w:val="22"/>
          <w:lang w:val="fr-CI" w:eastAsia="en-US"/>
        </w:rPr>
        <w:id w:val="494539346"/>
        <w:docPartObj>
          <w:docPartGallery w:val="Table of Contents"/>
          <w:docPartUnique/>
        </w:docPartObj>
      </w:sdtPr>
      <w:sdtEndPr>
        <w:rPr>
          <w:noProof/>
        </w:rPr>
      </w:sdtEndPr>
      <w:sdtContent>
        <w:p w14:paraId="71F1BE5A" w14:textId="77777777" w:rsidR="007B40EB" w:rsidRPr="00487C1F" w:rsidRDefault="007B40EB" w:rsidP="007F2C07">
          <w:pPr>
            <w:pStyle w:val="En-ttedetabledesmatires"/>
            <w:rPr>
              <w:lang w:val="fr-CI"/>
            </w:rPr>
          </w:pPr>
          <w:r w:rsidRPr="00487C1F">
            <w:rPr>
              <w:lang w:val="fr-CI"/>
            </w:rPr>
            <w:t>Contenus</w:t>
          </w:r>
        </w:p>
        <w:p w14:paraId="6220861E" w14:textId="77777777" w:rsidR="007B40EB" w:rsidRPr="00487C1F" w:rsidRDefault="007B40EB" w:rsidP="007F2C07">
          <w:pPr>
            <w:pStyle w:val="TM1"/>
            <w:tabs>
              <w:tab w:val="right" w:leader="dot" w:pos="9961"/>
            </w:tabs>
            <w:rPr>
              <w:noProof/>
              <w:lang w:val="fr-CI" w:eastAsia="fr-FR"/>
            </w:rPr>
          </w:pPr>
          <w:r w:rsidRPr="00487C1F">
            <w:rPr>
              <w:lang w:val="fr-CI"/>
            </w:rPr>
            <w:fldChar w:fldCharType="begin"/>
          </w:r>
          <w:r w:rsidRPr="00487C1F">
            <w:rPr>
              <w:lang w:val="fr-CI"/>
            </w:rPr>
            <w:instrText xml:space="preserve"> TOC \o "1-3" \h \z \u </w:instrText>
          </w:r>
          <w:r w:rsidRPr="00487C1F">
            <w:rPr>
              <w:lang w:val="fr-CI"/>
            </w:rPr>
            <w:fldChar w:fldCharType="separate"/>
          </w:r>
          <w:hyperlink w:anchor="_Toc435097193" w:history="1">
            <w:r w:rsidRPr="00487C1F">
              <w:rPr>
                <w:rStyle w:val="Lienhypertexte"/>
                <w:noProof/>
                <w:lang w:val="fr-CI"/>
              </w:rPr>
              <w:t>VUE D’ENSEMBLE</w:t>
            </w:r>
            <w:r w:rsidRPr="00487C1F">
              <w:rPr>
                <w:noProof/>
                <w:webHidden/>
                <w:lang w:val="fr-CI"/>
              </w:rPr>
              <w:tab/>
            </w:r>
            <w:r w:rsidRPr="00487C1F">
              <w:rPr>
                <w:noProof/>
                <w:webHidden/>
                <w:lang w:val="fr-CI"/>
              </w:rPr>
              <w:fldChar w:fldCharType="begin"/>
            </w:r>
            <w:r w:rsidRPr="00487C1F">
              <w:rPr>
                <w:noProof/>
                <w:webHidden/>
                <w:lang w:val="fr-CI"/>
              </w:rPr>
              <w:instrText xml:space="preserve"> PAGEREF _Toc435097193 \h </w:instrText>
            </w:r>
            <w:r w:rsidRPr="00487C1F">
              <w:rPr>
                <w:noProof/>
                <w:webHidden/>
                <w:lang w:val="fr-CI"/>
              </w:rPr>
            </w:r>
            <w:r w:rsidRPr="00487C1F">
              <w:rPr>
                <w:noProof/>
                <w:webHidden/>
                <w:lang w:val="fr-CI"/>
              </w:rPr>
              <w:fldChar w:fldCharType="separate"/>
            </w:r>
            <w:r w:rsidRPr="00487C1F">
              <w:rPr>
                <w:noProof/>
                <w:webHidden/>
                <w:lang w:val="fr-CI"/>
              </w:rPr>
              <w:t>3</w:t>
            </w:r>
            <w:r w:rsidRPr="00487C1F">
              <w:rPr>
                <w:noProof/>
                <w:webHidden/>
                <w:lang w:val="fr-CI"/>
              </w:rPr>
              <w:fldChar w:fldCharType="end"/>
            </w:r>
          </w:hyperlink>
        </w:p>
        <w:p w14:paraId="14C61DD1" w14:textId="77777777" w:rsidR="007B40EB" w:rsidRPr="00487C1F" w:rsidRDefault="00681611" w:rsidP="007F2C07">
          <w:pPr>
            <w:pStyle w:val="TM1"/>
            <w:tabs>
              <w:tab w:val="left" w:pos="440"/>
              <w:tab w:val="right" w:leader="dot" w:pos="9961"/>
            </w:tabs>
            <w:rPr>
              <w:noProof/>
              <w:lang w:val="fr-CI" w:eastAsia="fr-FR"/>
            </w:rPr>
          </w:pPr>
          <w:hyperlink w:anchor="_Toc435097194" w:history="1">
            <w:r w:rsidR="007B40EB" w:rsidRPr="00487C1F">
              <w:rPr>
                <w:rStyle w:val="Lienhypertexte"/>
                <w:noProof/>
                <w:lang w:val="fr-CI"/>
              </w:rPr>
              <w:t>a.</w:t>
            </w:r>
            <w:r w:rsidR="007B40EB" w:rsidRPr="00487C1F">
              <w:rPr>
                <w:noProof/>
                <w:lang w:val="fr-CI" w:eastAsia="fr-FR"/>
              </w:rPr>
              <w:tab/>
            </w:r>
            <w:r w:rsidR="007B40EB" w:rsidRPr="00487C1F">
              <w:rPr>
                <w:rStyle w:val="Lienhypertexte"/>
                <w:noProof/>
                <w:lang w:val="fr-CI"/>
              </w:rPr>
              <w:t>Objectif</w:t>
            </w:r>
            <w:r w:rsidR="007B40EB" w:rsidRPr="00487C1F">
              <w:rPr>
                <w:noProof/>
                <w:webHidden/>
                <w:lang w:val="fr-CI"/>
              </w:rPr>
              <w:tab/>
            </w:r>
            <w:r w:rsidR="007B40EB" w:rsidRPr="00487C1F">
              <w:rPr>
                <w:noProof/>
                <w:webHidden/>
                <w:lang w:val="fr-CI"/>
              </w:rPr>
              <w:fldChar w:fldCharType="begin"/>
            </w:r>
            <w:r w:rsidR="007B40EB" w:rsidRPr="00487C1F">
              <w:rPr>
                <w:noProof/>
                <w:webHidden/>
                <w:lang w:val="fr-CI"/>
              </w:rPr>
              <w:instrText xml:space="preserve"> PAGEREF _Toc435097194 \h </w:instrText>
            </w:r>
            <w:r w:rsidR="007B40EB" w:rsidRPr="00487C1F">
              <w:rPr>
                <w:noProof/>
                <w:webHidden/>
                <w:lang w:val="fr-CI"/>
              </w:rPr>
            </w:r>
            <w:r w:rsidR="007B40EB" w:rsidRPr="00487C1F">
              <w:rPr>
                <w:noProof/>
                <w:webHidden/>
                <w:lang w:val="fr-CI"/>
              </w:rPr>
              <w:fldChar w:fldCharType="separate"/>
            </w:r>
            <w:r w:rsidR="007B40EB" w:rsidRPr="00487C1F">
              <w:rPr>
                <w:noProof/>
                <w:webHidden/>
                <w:lang w:val="fr-CI"/>
              </w:rPr>
              <w:t>3</w:t>
            </w:r>
            <w:r w:rsidR="007B40EB" w:rsidRPr="00487C1F">
              <w:rPr>
                <w:noProof/>
                <w:webHidden/>
                <w:lang w:val="fr-CI"/>
              </w:rPr>
              <w:fldChar w:fldCharType="end"/>
            </w:r>
          </w:hyperlink>
        </w:p>
        <w:p w14:paraId="0F72AA81" w14:textId="77777777" w:rsidR="007B40EB" w:rsidRPr="00487C1F" w:rsidRDefault="00681611" w:rsidP="007F2C07">
          <w:pPr>
            <w:pStyle w:val="TM1"/>
            <w:tabs>
              <w:tab w:val="left" w:pos="440"/>
              <w:tab w:val="right" w:leader="dot" w:pos="9961"/>
            </w:tabs>
            <w:rPr>
              <w:noProof/>
              <w:lang w:val="fr-CI" w:eastAsia="fr-FR"/>
            </w:rPr>
          </w:pPr>
          <w:hyperlink w:anchor="_Toc435097195" w:history="1">
            <w:r w:rsidR="007B40EB" w:rsidRPr="00487C1F">
              <w:rPr>
                <w:rStyle w:val="Lienhypertexte"/>
                <w:noProof/>
                <w:lang w:val="fr-CI"/>
              </w:rPr>
              <w:t>b.</w:t>
            </w:r>
            <w:r w:rsidR="007B40EB" w:rsidRPr="00487C1F">
              <w:rPr>
                <w:noProof/>
                <w:lang w:val="fr-CI" w:eastAsia="fr-FR"/>
              </w:rPr>
              <w:tab/>
            </w:r>
            <w:r w:rsidR="007B40EB" w:rsidRPr="00487C1F">
              <w:rPr>
                <w:rStyle w:val="Lienhypertexte"/>
                <w:noProof/>
                <w:lang w:val="fr-CI"/>
              </w:rPr>
              <w:t>Description du contenu</w:t>
            </w:r>
            <w:r w:rsidR="007B40EB" w:rsidRPr="00487C1F">
              <w:rPr>
                <w:noProof/>
                <w:webHidden/>
                <w:lang w:val="fr-CI"/>
              </w:rPr>
              <w:tab/>
            </w:r>
            <w:r w:rsidR="007B40EB" w:rsidRPr="00487C1F">
              <w:rPr>
                <w:noProof/>
                <w:webHidden/>
                <w:lang w:val="fr-CI"/>
              </w:rPr>
              <w:fldChar w:fldCharType="begin"/>
            </w:r>
            <w:r w:rsidR="007B40EB" w:rsidRPr="00487C1F">
              <w:rPr>
                <w:noProof/>
                <w:webHidden/>
                <w:lang w:val="fr-CI"/>
              </w:rPr>
              <w:instrText xml:space="preserve"> PAGEREF _Toc435097195 \h </w:instrText>
            </w:r>
            <w:r w:rsidR="007B40EB" w:rsidRPr="00487C1F">
              <w:rPr>
                <w:noProof/>
                <w:webHidden/>
                <w:lang w:val="fr-CI"/>
              </w:rPr>
            </w:r>
            <w:r w:rsidR="007B40EB" w:rsidRPr="00487C1F">
              <w:rPr>
                <w:noProof/>
                <w:webHidden/>
                <w:lang w:val="fr-CI"/>
              </w:rPr>
              <w:fldChar w:fldCharType="separate"/>
            </w:r>
            <w:r w:rsidR="007B40EB" w:rsidRPr="00487C1F">
              <w:rPr>
                <w:noProof/>
                <w:webHidden/>
                <w:lang w:val="fr-CI"/>
              </w:rPr>
              <w:t>3</w:t>
            </w:r>
            <w:r w:rsidR="007B40EB" w:rsidRPr="00487C1F">
              <w:rPr>
                <w:noProof/>
                <w:webHidden/>
                <w:lang w:val="fr-CI"/>
              </w:rPr>
              <w:fldChar w:fldCharType="end"/>
            </w:r>
          </w:hyperlink>
        </w:p>
        <w:p w14:paraId="3D03C698" w14:textId="77777777" w:rsidR="007B40EB" w:rsidRPr="00487C1F" w:rsidRDefault="007B40EB" w:rsidP="007F2C07">
          <w:pPr>
            <w:rPr>
              <w:lang w:val="fr-CI"/>
            </w:rPr>
          </w:pPr>
          <w:r w:rsidRPr="00487C1F">
            <w:rPr>
              <w:b/>
              <w:bCs/>
              <w:noProof/>
              <w:lang w:val="fr-CI"/>
            </w:rPr>
            <w:fldChar w:fldCharType="end"/>
          </w:r>
        </w:p>
      </w:sdtContent>
    </w:sdt>
    <w:p w14:paraId="54E683BE" w14:textId="77777777" w:rsidR="007B40EB" w:rsidRPr="00487C1F" w:rsidRDefault="007B40EB" w:rsidP="007F2C07">
      <w:pPr>
        <w:rPr>
          <w:b/>
          <w:bCs/>
          <w:lang w:val="fr-CI"/>
        </w:rPr>
        <w:sectPr w:rsidR="007B40EB" w:rsidRPr="00487C1F" w:rsidSect="00013D0C">
          <w:headerReference w:type="default" r:id="rId12"/>
          <w:footerReference w:type="default" r:id="rId13"/>
          <w:pgSz w:w="12240" w:h="15840"/>
          <w:pgMar w:top="1440" w:right="993" w:bottom="1440" w:left="1276" w:header="708" w:footer="708" w:gutter="0"/>
          <w:cols w:space="708"/>
          <w:docGrid w:linePitch="360"/>
        </w:sectPr>
      </w:pPr>
      <w:bookmarkStart w:id="0" w:name="_Toc435097193"/>
    </w:p>
    <w:p w14:paraId="2A58F7A7" w14:textId="77777777" w:rsidR="007B40EB" w:rsidRPr="00487C1F" w:rsidRDefault="007B40EB" w:rsidP="007F2C07">
      <w:pPr>
        <w:rPr>
          <w:lang w:val="fr-CI"/>
        </w:rPr>
      </w:pPr>
    </w:p>
    <w:p w14:paraId="32217D2A" w14:textId="77777777" w:rsidR="007B40EB" w:rsidRPr="00487C1F" w:rsidRDefault="007B40EB" w:rsidP="00864AD6">
      <w:pPr>
        <w:pStyle w:val="Titre1"/>
        <w:jc w:val="both"/>
        <w:rPr>
          <w:lang w:val="fr-CI"/>
        </w:rPr>
      </w:pPr>
      <w:r w:rsidRPr="00487C1F">
        <w:rPr>
          <w:lang w:val="fr-CI"/>
        </w:rPr>
        <w:t>VUE D’ENSEMBLE</w:t>
      </w:r>
      <w:bookmarkEnd w:id="0"/>
    </w:p>
    <w:p w14:paraId="49CB7046" w14:textId="35CD3990" w:rsidR="007B40EB" w:rsidRPr="00487C1F" w:rsidRDefault="007B40EB" w:rsidP="00864AD6">
      <w:pPr>
        <w:jc w:val="both"/>
        <w:rPr>
          <w:lang w:val="fr-CI"/>
        </w:rPr>
      </w:pPr>
      <w:r w:rsidRPr="00487C1F">
        <w:rPr>
          <w:lang w:val="fr-CI"/>
        </w:rPr>
        <w:t xml:space="preserve">Ce présent document décrit les exigences et critères </w:t>
      </w:r>
      <w:r w:rsidR="008C4744" w:rsidRPr="00487C1F">
        <w:rPr>
          <w:lang w:val="fr-CI"/>
        </w:rPr>
        <w:t>d’acceptation de</w:t>
      </w:r>
      <w:r w:rsidR="00D17C80" w:rsidRPr="00487C1F">
        <w:rPr>
          <w:lang w:val="fr-CI"/>
        </w:rPr>
        <w:t xml:space="preserve"> </w:t>
      </w:r>
      <w:r w:rsidR="001A1FE5" w:rsidRPr="00487C1F">
        <w:rPr>
          <w:lang w:val="fr-CI"/>
        </w:rPr>
        <w:t>gestio</w:t>
      </w:r>
      <w:r w:rsidR="004A674E" w:rsidRPr="00487C1F">
        <w:rPr>
          <w:lang w:val="fr-CI"/>
        </w:rPr>
        <w:t>n des tickets de restauration</w:t>
      </w:r>
      <w:r w:rsidR="00251027" w:rsidRPr="00487C1F">
        <w:rPr>
          <w:lang w:val="fr-CI"/>
        </w:rPr>
        <w:t xml:space="preserve"> N</w:t>
      </w:r>
      <w:r w:rsidRPr="00487C1F">
        <w:rPr>
          <w:lang w:val="fr-CI"/>
        </w:rPr>
        <w:t>ouvelle PSP-C</w:t>
      </w:r>
      <w:r w:rsidR="00251027" w:rsidRPr="00487C1F">
        <w:rPr>
          <w:lang w:val="fr-CI"/>
        </w:rPr>
        <w:t>ôte</w:t>
      </w:r>
      <w:r w:rsidRPr="00487C1F">
        <w:rPr>
          <w:lang w:val="fr-CI"/>
        </w:rPr>
        <w:t xml:space="preserve"> </w:t>
      </w:r>
      <w:r w:rsidR="00251027" w:rsidRPr="00487C1F">
        <w:rPr>
          <w:lang w:val="fr-CI"/>
        </w:rPr>
        <w:t>d’</w:t>
      </w:r>
      <w:r w:rsidRPr="00487C1F">
        <w:rPr>
          <w:lang w:val="fr-CI"/>
        </w:rPr>
        <w:t>I</w:t>
      </w:r>
      <w:r w:rsidR="00251027" w:rsidRPr="00487C1F">
        <w:rPr>
          <w:lang w:val="fr-CI"/>
        </w:rPr>
        <w:t>voire</w:t>
      </w:r>
      <w:r w:rsidRPr="00487C1F">
        <w:rPr>
          <w:lang w:val="fr-CI"/>
        </w:rPr>
        <w:t xml:space="preserve">. </w:t>
      </w:r>
    </w:p>
    <w:p w14:paraId="1C9F1A3A" w14:textId="77777777" w:rsidR="007B40EB" w:rsidRPr="00487C1F" w:rsidRDefault="007B40EB" w:rsidP="00864AD6">
      <w:pPr>
        <w:pStyle w:val="Titre1"/>
        <w:numPr>
          <w:ilvl w:val="0"/>
          <w:numId w:val="4"/>
        </w:numPr>
        <w:jc w:val="both"/>
        <w:rPr>
          <w:lang w:val="fr-CI"/>
        </w:rPr>
      </w:pPr>
      <w:bookmarkStart w:id="1" w:name="_Toc435097194"/>
      <w:r w:rsidRPr="00487C1F">
        <w:rPr>
          <w:lang w:val="fr-CI"/>
        </w:rPr>
        <w:t>Objectif</w:t>
      </w:r>
      <w:bookmarkEnd w:id="1"/>
    </w:p>
    <w:p w14:paraId="1EBDF305" w14:textId="2F4FDDFA" w:rsidR="007B40EB" w:rsidRPr="00487C1F" w:rsidRDefault="007B40EB" w:rsidP="00864AD6">
      <w:pPr>
        <w:jc w:val="both"/>
        <w:rPr>
          <w:lang w:val="fr-CI"/>
        </w:rPr>
      </w:pPr>
      <w:r w:rsidRPr="00487C1F">
        <w:rPr>
          <w:lang w:val="fr-CI"/>
        </w:rPr>
        <w:t>Ce document a pour objectif de formali</w:t>
      </w:r>
      <w:r w:rsidR="004A674E" w:rsidRPr="00487C1F">
        <w:rPr>
          <w:lang w:val="fr-CI"/>
        </w:rPr>
        <w:t>ser les besoins de la cantine</w:t>
      </w:r>
      <w:r w:rsidR="001A1FE5" w:rsidRPr="00487C1F">
        <w:rPr>
          <w:lang w:val="fr-CI"/>
        </w:rPr>
        <w:t xml:space="preserve"> </w:t>
      </w:r>
      <w:proofErr w:type="gramStart"/>
      <w:r w:rsidR="006670A2" w:rsidRPr="00487C1F">
        <w:rPr>
          <w:lang w:val="fr-CI"/>
        </w:rPr>
        <w:t>en terme</w:t>
      </w:r>
      <w:proofErr w:type="gramEnd"/>
      <w:r w:rsidR="006670A2" w:rsidRPr="00487C1F">
        <w:rPr>
          <w:lang w:val="fr-CI"/>
        </w:rPr>
        <w:t xml:space="preserve"> d’automatisation du</w:t>
      </w:r>
      <w:r w:rsidR="004A674E" w:rsidRPr="00487C1F">
        <w:rPr>
          <w:lang w:val="fr-CI"/>
        </w:rPr>
        <w:t xml:space="preserve"> processus de gestion des tickets de restauration</w:t>
      </w:r>
      <w:r w:rsidRPr="00487C1F">
        <w:rPr>
          <w:lang w:val="fr-CI"/>
        </w:rPr>
        <w:t>.</w:t>
      </w:r>
    </w:p>
    <w:p w14:paraId="7820D962" w14:textId="77777777" w:rsidR="007B40EB" w:rsidRPr="00487C1F" w:rsidRDefault="007B40EB" w:rsidP="00864AD6">
      <w:pPr>
        <w:pStyle w:val="Titre1"/>
        <w:numPr>
          <w:ilvl w:val="0"/>
          <w:numId w:val="4"/>
        </w:numPr>
        <w:jc w:val="both"/>
        <w:rPr>
          <w:lang w:val="fr-CI"/>
        </w:rPr>
      </w:pPr>
      <w:bookmarkStart w:id="2" w:name="_Toc435097195"/>
      <w:r w:rsidRPr="00487C1F">
        <w:rPr>
          <w:lang w:val="fr-CI"/>
        </w:rPr>
        <w:t>Description du contenu</w:t>
      </w:r>
      <w:bookmarkEnd w:id="2"/>
      <w:r w:rsidRPr="00487C1F">
        <w:rPr>
          <w:lang w:val="fr-CI"/>
        </w:rPr>
        <w:t xml:space="preserve"> </w:t>
      </w:r>
    </w:p>
    <w:p w14:paraId="1F408B40" w14:textId="77777777" w:rsidR="007B40EB" w:rsidRPr="00487C1F" w:rsidRDefault="007B40EB" w:rsidP="00864AD6">
      <w:pPr>
        <w:jc w:val="both"/>
        <w:rPr>
          <w:lang w:val="fr-CI"/>
        </w:rPr>
      </w:pPr>
      <w:r w:rsidRPr="00487C1F">
        <w:rPr>
          <w:lang w:val="fr-CI"/>
        </w:rPr>
        <w:t>Les items ci-dessous expliquent le contenu du document</w:t>
      </w:r>
    </w:p>
    <w:p w14:paraId="0A2AD977" w14:textId="577BF5E5" w:rsidR="007B40EB" w:rsidRPr="00487C1F" w:rsidRDefault="007B40EB" w:rsidP="00864AD6">
      <w:pPr>
        <w:pStyle w:val="Paragraphedeliste"/>
        <w:numPr>
          <w:ilvl w:val="0"/>
          <w:numId w:val="2"/>
        </w:numPr>
        <w:jc w:val="both"/>
        <w:rPr>
          <w:lang w:val="fr-CI"/>
        </w:rPr>
      </w:pPr>
      <w:r w:rsidRPr="00487C1F">
        <w:rPr>
          <w:b/>
          <w:lang w:val="fr-CI"/>
        </w:rPr>
        <w:t xml:space="preserve">Points de 1 à </w:t>
      </w:r>
      <w:proofErr w:type="gramStart"/>
      <w:r w:rsidR="00050631" w:rsidRPr="00487C1F">
        <w:rPr>
          <w:b/>
          <w:lang w:val="fr-CI"/>
        </w:rPr>
        <w:t>7</w:t>
      </w:r>
      <w:r w:rsidRPr="00487C1F">
        <w:rPr>
          <w:lang w:val="fr-CI"/>
        </w:rPr>
        <w:t>:</w:t>
      </w:r>
      <w:proofErr w:type="gramEnd"/>
      <w:r w:rsidRPr="00487C1F">
        <w:rPr>
          <w:lang w:val="fr-CI"/>
        </w:rPr>
        <w:t xml:space="preserve"> Ce sont les </w:t>
      </w:r>
      <w:r w:rsidR="004B0D74" w:rsidRPr="00487C1F">
        <w:rPr>
          <w:lang w:val="fr-CI"/>
        </w:rPr>
        <w:t>points et/ou fonction con</w:t>
      </w:r>
      <w:r w:rsidR="009F67A2" w:rsidRPr="00487C1F">
        <w:rPr>
          <w:lang w:val="fr-CI"/>
        </w:rPr>
        <w:t xml:space="preserve">cernés par la réalisation de </w:t>
      </w:r>
      <w:r w:rsidR="001A1FE5" w:rsidRPr="00487C1F">
        <w:rPr>
          <w:lang w:val="fr-CI"/>
        </w:rPr>
        <w:t>la gesti</w:t>
      </w:r>
      <w:r w:rsidR="004A674E" w:rsidRPr="00487C1F">
        <w:rPr>
          <w:lang w:val="fr-CI"/>
        </w:rPr>
        <w:t>on des tickets de restauration</w:t>
      </w:r>
      <w:r w:rsidRPr="00487C1F">
        <w:rPr>
          <w:lang w:val="fr-CI"/>
        </w:rPr>
        <w:t>.</w:t>
      </w:r>
    </w:p>
    <w:p w14:paraId="28E55B16" w14:textId="32D875A5" w:rsidR="007B40EB" w:rsidRPr="00487C1F" w:rsidRDefault="007B40EB" w:rsidP="00864AD6">
      <w:pPr>
        <w:pStyle w:val="Paragraphedeliste"/>
        <w:numPr>
          <w:ilvl w:val="0"/>
          <w:numId w:val="2"/>
        </w:numPr>
        <w:jc w:val="both"/>
        <w:rPr>
          <w:lang w:val="fr-CI"/>
        </w:rPr>
      </w:pPr>
      <w:r w:rsidRPr="00487C1F">
        <w:rPr>
          <w:b/>
          <w:lang w:val="fr-CI"/>
        </w:rPr>
        <w:t>Tâche</w:t>
      </w:r>
      <w:r w:rsidRPr="00487C1F">
        <w:rPr>
          <w:lang w:val="fr-CI"/>
        </w:rPr>
        <w:t xml:space="preserve"> : Ce sont </w:t>
      </w:r>
      <w:r w:rsidR="008202AB" w:rsidRPr="00487C1F">
        <w:rPr>
          <w:lang w:val="fr-CI"/>
        </w:rPr>
        <w:t>les différentes actions que l’utilisateur pourra effectuer avec le logiciel</w:t>
      </w:r>
      <w:r w:rsidRPr="00487C1F">
        <w:rPr>
          <w:lang w:val="fr-CI"/>
        </w:rPr>
        <w:t>.</w:t>
      </w:r>
    </w:p>
    <w:p w14:paraId="01E41EF5" w14:textId="77777777" w:rsidR="007B40EB" w:rsidRPr="00487C1F" w:rsidRDefault="007B40EB" w:rsidP="00864AD6">
      <w:pPr>
        <w:pStyle w:val="Paragraphedeliste"/>
        <w:numPr>
          <w:ilvl w:val="0"/>
          <w:numId w:val="2"/>
        </w:numPr>
        <w:jc w:val="both"/>
        <w:rPr>
          <w:lang w:val="fr-CI"/>
        </w:rPr>
      </w:pPr>
      <w:r w:rsidRPr="00487C1F">
        <w:rPr>
          <w:rFonts w:ascii="Calibri" w:eastAsia="Times New Roman" w:hAnsi="Calibri" w:cs="Calibri"/>
          <w:b/>
          <w:bCs/>
          <w:color w:val="000000"/>
          <w:lang w:val="fr-CI"/>
        </w:rPr>
        <w:t xml:space="preserve">Exigences et critères d'acceptation : </w:t>
      </w:r>
      <w:r w:rsidRPr="00487C1F">
        <w:rPr>
          <w:rFonts w:ascii="Calibri" w:eastAsia="Times New Roman" w:hAnsi="Calibri" w:cs="Calibri"/>
          <w:bCs/>
          <w:color w:val="000000"/>
          <w:lang w:val="fr-CI"/>
        </w:rPr>
        <w:t>Il s’agit du critère d’acceptation proprement dit. Cet élément sera vérifié en fin de projet.</w:t>
      </w:r>
    </w:p>
    <w:p w14:paraId="278446D1" w14:textId="77777777" w:rsidR="007B40EB" w:rsidRPr="00487C1F" w:rsidRDefault="007B40EB" w:rsidP="00864AD6">
      <w:pPr>
        <w:pStyle w:val="Paragraphedeliste"/>
        <w:numPr>
          <w:ilvl w:val="0"/>
          <w:numId w:val="2"/>
        </w:numPr>
        <w:jc w:val="both"/>
        <w:rPr>
          <w:lang w:val="fr-CI"/>
        </w:rPr>
      </w:pPr>
      <w:r w:rsidRPr="00487C1F">
        <w:rPr>
          <w:b/>
          <w:lang w:val="fr-CI"/>
        </w:rPr>
        <w:t>Approbation des parties prenantes</w:t>
      </w:r>
      <w:r w:rsidRPr="00487C1F">
        <w:rPr>
          <w:lang w:val="fr-CI"/>
        </w:rPr>
        <w:t> : Zone d’émargement pour les parties prenantes.</w:t>
      </w:r>
    </w:p>
    <w:p w14:paraId="189D810B" w14:textId="528E2DCB" w:rsidR="007B40EB" w:rsidRPr="00487C1F" w:rsidRDefault="007B40EB" w:rsidP="00864AD6">
      <w:pPr>
        <w:pStyle w:val="Paragraphedeliste"/>
        <w:numPr>
          <w:ilvl w:val="0"/>
          <w:numId w:val="2"/>
        </w:numPr>
        <w:jc w:val="both"/>
        <w:rPr>
          <w:lang w:val="fr-CI"/>
        </w:rPr>
      </w:pPr>
      <w:r w:rsidRPr="00487C1F">
        <w:rPr>
          <w:lang w:val="fr-CI"/>
        </w:rPr>
        <w:br w:type="page"/>
      </w:r>
    </w:p>
    <w:tbl>
      <w:tblPr>
        <w:tblStyle w:val="Grilledutableau"/>
        <w:tblpPr w:leftFromText="141" w:rightFromText="141" w:vertAnchor="text" w:tblpY="1"/>
        <w:tblOverlap w:val="never"/>
        <w:tblW w:w="10060" w:type="dxa"/>
        <w:tblLook w:val="04A0" w:firstRow="1" w:lastRow="0" w:firstColumn="1" w:lastColumn="0" w:noHBand="0" w:noVBand="1"/>
      </w:tblPr>
      <w:tblGrid>
        <w:gridCol w:w="1451"/>
        <w:gridCol w:w="2901"/>
        <w:gridCol w:w="5708"/>
      </w:tblGrid>
      <w:tr w:rsidR="006E79E7" w:rsidRPr="00487C1F" w14:paraId="46DDD1FD" w14:textId="77777777" w:rsidTr="006E79E7">
        <w:trPr>
          <w:trHeight w:val="580"/>
          <w:tblHeader/>
        </w:trPr>
        <w:tc>
          <w:tcPr>
            <w:tcW w:w="1451" w:type="dxa"/>
            <w:vMerge w:val="restart"/>
            <w:hideMark/>
          </w:tcPr>
          <w:p w14:paraId="275F843E" w14:textId="77777777" w:rsidR="006E79E7" w:rsidRPr="00487C1F" w:rsidRDefault="006E79E7" w:rsidP="003A4323">
            <w:pPr>
              <w:jc w:val="center"/>
              <w:rPr>
                <w:rFonts w:ascii="Times New Roman" w:eastAsia="Times New Roman" w:hAnsi="Times New Roman" w:cs="Times New Roman"/>
                <w:b/>
                <w:bCs/>
                <w:color w:val="000000"/>
                <w:lang w:val="fr-CI"/>
              </w:rPr>
            </w:pPr>
            <w:r w:rsidRPr="00487C1F">
              <w:rPr>
                <w:rFonts w:ascii="Times New Roman" w:eastAsia="Times New Roman" w:hAnsi="Times New Roman" w:cs="Times New Roman"/>
                <w:b/>
                <w:bCs/>
                <w:color w:val="000000"/>
                <w:lang w:val="fr-CI"/>
              </w:rPr>
              <w:lastRenderedPageBreak/>
              <w:t>No</w:t>
            </w:r>
          </w:p>
        </w:tc>
        <w:tc>
          <w:tcPr>
            <w:tcW w:w="2901" w:type="dxa"/>
            <w:vMerge w:val="restart"/>
            <w:hideMark/>
          </w:tcPr>
          <w:p w14:paraId="1660FC7E" w14:textId="2A30C65F" w:rsidR="006E79E7" w:rsidRPr="00487C1F" w:rsidRDefault="006E79E7" w:rsidP="003A4323">
            <w:pPr>
              <w:rPr>
                <w:rFonts w:ascii="Times New Roman" w:eastAsia="Times New Roman" w:hAnsi="Times New Roman" w:cs="Times New Roman"/>
                <w:b/>
                <w:bCs/>
                <w:color w:val="000000"/>
                <w:lang w:val="fr-CI"/>
              </w:rPr>
            </w:pPr>
            <w:r w:rsidRPr="00487C1F">
              <w:rPr>
                <w:rFonts w:ascii="Times New Roman" w:eastAsia="Times New Roman" w:hAnsi="Times New Roman" w:cs="Times New Roman"/>
                <w:b/>
                <w:bCs/>
                <w:color w:val="000000"/>
                <w:lang w:val="fr-CI"/>
              </w:rPr>
              <w:t>Tâches</w:t>
            </w:r>
          </w:p>
        </w:tc>
        <w:tc>
          <w:tcPr>
            <w:tcW w:w="5708" w:type="dxa"/>
            <w:vMerge w:val="restart"/>
            <w:hideMark/>
          </w:tcPr>
          <w:p w14:paraId="21C32992" w14:textId="6B87A3F4" w:rsidR="006E79E7" w:rsidRPr="00487C1F" w:rsidRDefault="006E79E7" w:rsidP="003A4323">
            <w:pPr>
              <w:rPr>
                <w:rFonts w:ascii="Times New Roman" w:eastAsia="Times New Roman" w:hAnsi="Times New Roman" w:cs="Times New Roman"/>
                <w:b/>
                <w:bCs/>
                <w:color w:val="000000"/>
                <w:lang w:val="fr-CI"/>
              </w:rPr>
            </w:pPr>
            <w:r w:rsidRPr="00487C1F">
              <w:rPr>
                <w:rFonts w:ascii="Calibri" w:eastAsia="Times New Roman" w:hAnsi="Calibri" w:cs="Calibri"/>
                <w:b/>
                <w:bCs/>
                <w:color w:val="000000"/>
                <w:lang w:val="fr-CI"/>
              </w:rPr>
              <w:t>Exigences et critères d'acceptation</w:t>
            </w:r>
          </w:p>
        </w:tc>
      </w:tr>
      <w:tr w:rsidR="006E79E7" w:rsidRPr="00487C1F" w14:paraId="2D58513C" w14:textId="77777777" w:rsidTr="006E79E7">
        <w:trPr>
          <w:trHeight w:val="355"/>
          <w:tblHeader/>
        </w:trPr>
        <w:tc>
          <w:tcPr>
            <w:tcW w:w="1451" w:type="dxa"/>
            <w:vMerge/>
          </w:tcPr>
          <w:p w14:paraId="46CDA85B" w14:textId="77777777" w:rsidR="006E79E7" w:rsidRPr="00487C1F" w:rsidRDefault="006E79E7" w:rsidP="003A4323">
            <w:pPr>
              <w:jc w:val="center"/>
              <w:rPr>
                <w:rFonts w:ascii="Times New Roman" w:eastAsia="Times New Roman" w:hAnsi="Times New Roman" w:cs="Times New Roman"/>
                <w:color w:val="000000"/>
                <w:lang w:val="fr-CI"/>
              </w:rPr>
            </w:pPr>
          </w:p>
        </w:tc>
        <w:tc>
          <w:tcPr>
            <w:tcW w:w="2901" w:type="dxa"/>
            <w:vMerge/>
          </w:tcPr>
          <w:p w14:paraId="5AC095E8" w14:textId="77777777" w:rsidR="006E79E7" w:rsidRPr="00487C1F" w:rsidRDefault="006E79E7" w:rsidP="003A4323">
            <w:pPr>
              <w:rPr>
                <w:rFonts w:ascii="Times New Roman" w:eastAsia="Times New Roman" w:hAnsi="Times New Roman" w:cs="Times New Roman"/>
                <w:color w:val="000000"/>
                <w:lang w:val="fr-CI"/>
              </w:rPr>
            </w:pPr>
          </w:p>
        </w:tc>
        <w:tc>
          <w:tcPr>
            <w:tcW w:w="5708" w:type="dxa"/>
            <w:vMerge/>
          </w:tcPr>
          <w:p w14:paraId="2943BFDF" w14:textId="77777777" w:rsidR="006E79E7" w:rsidRPr="00487C1F" w:rsidRDefault="006E79E7" w:rsidP="003A4323">
            <w:pPr>
              <w:rPr>
                <w:rFonts w:ascii="Times New Roman" w:eastAsia="Times New Roman" w:hAnsi="Times New Roman" w:cs="Times New Roman"/>
                <w:color w:val="000000"/>
                <w:lang w:val="fr-CI"/>
              </w:rPr>
            </w:pPr>
          </w:p>
        </w:tc>
      </w:tr>
      <w:tr w:rsidR="006E79E7" w:rsidRPr="00487C1F" w14:paraId="28BB1F61" w14:textId="77777777" w:rsidTr="006E79E7">
        <w:trPr>
          <w:trHeight w:val="355"/>
          <w:tblHeader/>
        </w:trPr>
        <w:tc>
          <w:tcPr>
            <w:tcW w:w="10060" w:type="dxa"/>
            <w:gridSpan w:val="3"/>
          </w:tcPr>
          <w:p w14:paraId="13651AA0" w14:textId="262BFCCA" w:rsidR="006E79E7" w:rsidRPr="00487C1F" w:rsidRDefault="006E79E7" w:rsidP="003A4323">
            <w:pPr>
              <w:rPr>
                <w:rFonts w:ascii="Times New Roman" w:eastAsia="Times New Roman" w:hAnsi="Times New Roman" w:cs="Times New Roman"/>
                <w:b/>
                <w:color w:val="000000"/>
                <w:lang w:val="fr-CI"/>
              </w:rPr>
            </w:pPr>
            <w:r w:rsidRPr="00487C1F">
              <w:rPr>
                <w:rFonts w:ascii="Times New Roman" w:eastAsia="Times New Roman" w:hAnsi="Times New Roman" w:cs="Times New Roman"/>
                <w:b/>
                <w:color w:val="000000"/>
                <w:lang w:val="fr-CI"/>
              </w:rPr>
              <w:t>Gestion des utilisateurs</w:t>
            </w:r>
          </w:p>
        </w:tc>
      </w:tr>
      <w:tr w:rsidR="006E79E7" w:rsidRPr="00487C1F" w14:paraId="571E7575" w14:textId="77777777" w:rsidTr="006630C0">
        <w:trPr>
          <w:trHeight w:val="567"/>
          <w:tblHeader/>
        </w:trPr>
        <w:tc>
          <w:tcPr>
            <w:tcW w:w="1451" w:type="dxa"/>
            <w:vMerge w:val="restart"/>
            <w:shd w:val="clear" w:color="auto" w:fill="00B050"/>
            <w:vAlign w:val="center"/>
          </w:tcPr>
          <w:p w14:paraId="117153AC" w14:textId="77777777" w:rsidR="006E79E7" w:rsidRPr="00487C1F" w:rsidRDefault="006E79E7" w:rsidP="003A4323">
            <w:pPr>
              <w:jc w:val="center"/>
              <w:rPr>
                <w:rFonts w:ascii="Calibri" w:eastAsia="Times New Roman" w:hAnsi="Calibri" w:cs="Calibri"/>
                <w:color w:val="000000"/>
                <w:lang w:val="fr-CI"/>
              </w:rPr>
            </w:pPr>
            <w:r w:rsidRPr="006630C0">
              <w:rPr>
                <w:rFonts w:ascii="Calibri" w:eastAsia="Times New Roman" w:hAnsi="Calibri" w:cs="Calibri"/>
                <w:color w:val="000000"/>
                <w:lang w:val="fr-CI"/>
              </w:rPr>
              <w:t>1</w:t>
            </w:r>
          </w:p>
          <w:p w14:paraId="43A3ADB3" w14:textId="77777777" w:rsidR="006E79E7" w:rsidRPr="00487C1F" w:rsidRDefault="006E79E7" w:rsidP="003A4323">
            <w:pPr>
              <w:jc w:val="center"/>
              <w:rPr>
                <w:rFonts w:ascii="Calibri" w:eastAsia="Times New Roman" w:hAnsi="Calibri" w:cs="Calibri"/>
                <w:color w:val="000000"/>
                <w:lang w:val="fr-CI"/>
              </w:rPr>
            </w:pPr>
          </w:p>
          <w:p w14:paraId="303139B3" w14:textId="1CFAB728" w:rsidR="006E79E7" w:rsidRPr="00487C1F" w:rsidRDefault="006E79E7" w:rsidP="003A4323">
            <w:pPr>
              <w:jc w:val="center"/>
              <w:rPr>
                <w:rFonts w:ascii="Calibri" w:eastAsia="Times New Roman" w:hAnsi="Calibri" w:cs="Calibri"/>
                <w:color w:val="000000"/>
                <w:lang w:val="fr-CI"/>
              </w:rPr>
            </w:pPr>
          </w:p>
        </w:tc>
        <w:tc>
          <w:tcPr>
            <w:tcW w:w="2901" w:type="dxa"/>
            <w:vMerge w:val="restart"/>
            <w:vAlign w:val="center"/>
          </w:tcPr>
          <w:p w14:paraId="6B7F45C4" w14:textId="43AEC66E" w:rsidR="006E79E7" w:rsidRPr="00487C1F" w:rsidRDefault="006E79E7" w:rsidP="003A4323">
            <w:pPr>
              <w:jc w:val="both"/>
              <w:rPr>
                <w:b/>
                <w:lang w:val="fr-CI"/>
              </w:rPr>
            </w:pPr>
            <w:r w:rsidRPr="00487C1F">
              <w:rPr>
                <w:rFonts w:ascii="Times New Roman" w:hAnsi="Times New Roman"/>
                <w:b/>
                <w:bCs/>
                <w:iCs/>
                <w:szCs w:val="20"/>
                <w:lang w:val="fr-CI"/>
              </w:rPr>
              <w:t>Gérer les utilisateurs</w:t>
            </w:r>
          </w:p>
        </w:tc>
        <w:tc>
          <w:tcPr>
            <w:tcW w:w="5708" w:type="dxa"/>
            <w:vAlign w:val="center"/>
          </w:tcPr>
          <w:p w14:paraId="0CA463D2" w14:textId="448B0980" w:rsidR="006E79E7" w:rsidRPr="00487C1F" w:rsidRDefault="006E79E7" w:rsidP="003A4323">
            <w:pPr>
              <w:jc w:val="both"/>
              <w:rPr>
                <w:rFonts w:ascii="Times New Roman" w:eastAsia="Times New Roman" w:hAnsi="Times New Roman" w:cs="Times New Roman"/>
                <w:color w:val="000000"/>
                <w:szCs w:val="20"/>
                <w:lang w:val="fr-CI"/>
              </w:rPr>
            </w:pPr>
            <w:r w:rsidRPr="00487C1F">
              <w:rPr>
                <w:rFonts w:ascii="Times New Roman" w:eastAsia="Times New Roman" w:hAnsi="Times New Roman" w:cs="Times New Roman"/>
                <w:color w:val="000000"/>
                <w:szCs w:val="20"/>
                <w:lang w:val="fr-CI"/>
              </w:rPr>
              <w:t>Un utilisateur accède à l’application via un login et un mot de passe</w:t>
            </w:r>
            <w:r w:rsidR="006630C0">
              <w:rPr>
                <w:rFonts w:ascii="Times New Roman" w:eastAsia="Times New Roman" w:hAnsi="Times New Roman" w:cs="Times New Roman"/>
                <w:color w:val="000000"/>
                <w:szCs w:val="20"/>
                <w:lang w:val="fr-CI"/>
              </w:rPr>
              <w:t xml:space="preserve"> </w:t>
            </w:r>
            <w:r w:rsidR="006630C0" w:rsidRPr="006630C0">
              <w:rPr>
                <w:rFonts w:ascii="Times New Roman" w:eastAsia="Times New Roman" w:hAnsi="Times New Roman" w:cs="Times New Roman"/>
                <w:color w:val="00B050"/>
                <w:szCs w:val="20"/>
                <w:lang w:val="fr-CI"/>
              </w:rPr>
              <w:t>ok</w:t>
            </w:r>
          </w:p>
        </w:tc>
      </w:tr>
      <w:tr w:rsidR="006E79E7" w:rsidRPr="006630C0" w14:paraId="4F23B97F" w14:textId="77777777" w:rsidTr="006630C0">
        <w:trPr>
          <w:trHeight w:val="679"/>
          <w:tblHeader/>
        </w:trPr>
        <w:tc>
          <w:tcPr>
            <w:tcW w:w="1451" w:type="dxa"/>
            <w:vMerge/>
            <w:shd w:val="clear" w:color="auto" w:fill="00B050"/>
            <w:vAlign w:val="center"/>
          </w:tcPr>
          <w:p w14:paraId="03B2D9AC" w14:textId="77777777" w:rsidR="006E79E7" w:rsidRPr="00487C1F" w:rsidRDefault="006E79E7" w:rsidP="003A4323">
            <w:pPr>
              <w:jc w:val="center"/>
              <w:rPr>
                <w:rFonts w:ascii="Calibri" w:eastAsia="Times New Roman" w:hAnsi="Calibri" w:cs="Calibri"/>
                <w:color w:val="000000"/>
                <w:lang w:val="fr-CI"/>
              </w:rPr>
            </w:pPr>
          </w:p>
        </w:tc>
        <w:tc>
          <w:tcPr>
            <w:tcW w:w="2901" w:type="dxa"/>
            <w:vMerge/>
            <w:vAlign w:val="center"/>
          </w:tcPr>
          <w:p w14:paraId="7F5551F4" w14:textId="77777777" w:rsidR="006E79E7" w:rsidRPr="00487C1F" w:rsidRDefault="006E79E7" w:rsidP="003A4323">
            <w:pPr>
              <w:jc w:val="both"/>
              <w:rPr>
                <w:rFonts w:ascii="Times New Roman" w:hAnsi="Times New Roman"/>
                <w:b/>
                <w:bCs/>
                <w:iCs/>
                <w:szCs w:val="20"/>
                <w:lang w:val="fr-CI"/>
              </w:rPr>
            </w:pPr>
          </w:p>
        </w:tc>
        <w:tc>
          <w:tcPr>
            <w:tcW w:w="5708" w:type="dxa"/>
            <w:vAlign w:val="center"/>
          </w:tcPr>
          <w:p w14:paraId="07360B5E" w14:textId="095183CC" w:rsidR="006E79E7" w:rsidRPr="00487C1F" w:rsidRDefault="006E79E7" w:rsidP="003A4323">
            <w:pPr>
              <w:jc w:val="both"/>
              <w:rPr>
                <w:rFonts w:ascii="Times New Roman" w:eastAsia="Times New Roman" w:hAnsi="Times New Roman" w:cs="Times New Roman"/>
                <w:color w:val="000000"/>
                <w:szCs w:val="20"/>
                <w:lang w:val="fr-CI"/>
              </w:rPr>
            </w:pPr>
            <w:r w:rsidRPr="00487C1F">
              <w:rPr>
                <w:rFonts w:ascii="Times New Roman" w:eastAsia="Times New Roman" w:hAnsi="Times New Roman" w:cs="Times New Roman"/>
                <w:color w:val="000000"/>
                <w:szCs w:val="20"/>
                <w:lang w:val="fr-CI"/>
              </w:rPr>
              <w:t>Possibilité de définir les droits d’accès par groupe d’utilisateurs</w:t>
            </w:r>
            <w:r w:rsidR="006630C0">
              <w:rPr>
                <w:rFonts w:ascii="Times New Roman" w:eastAsia="Times New Roman" w:hAnsi="Times New Roman" w:cs="Times New Roman"/>
                <w:color w:val="000000"/>
                <w:szCs w:val="20"/>
                <w:lang w:val="fr-CI"/>
              </w:rPr>
              <w:t xml:space="preserve"> </w:t>
            </w:r>
            <w:r w:rsidR="006630C0" w:rsidRPr="006630C0">
              <w:rPr>
                <w:rFonts w:ascii="Times New Roman" w:eastAsia="Times New Roman" w:hAnsi="Times New Roman" w:cs="Times New Roman"/>
                <w:color w:val="00B050"/>
                <w:szCs w:val="20"/>
                <w:lang w:val="fr-CI"/>
              </w:rPr>
              <w:t>ok</w:t>
            </w:r>
          </w:p>
        </w:tc>
      </w:tr>
      <w:tr w:rsidR="006E79E7" w:rsidRPr="00487C1F" w14:paraId="5BAE76B5" w14:textId="77777777" w:rsidTr="006630C0">
        <w:trPr>
          <w:trHeight w:val="567"/>
          <w:tblHeader/>
        </w:trPr>
        <w:tc>
          <w:tcPr>
            <w:tcW w:w="1451" w:type="dxa"/>
            <w:vMerge/>
            <w:shd w:val="clear" w:color="auto" w:fill="00B050"/>
            <w:vAlign w:val="center"/>
          </w:tcPr>
          <w:p w14:paraId="37248190" w14:textId="77777777" w:rsidR="006E79E7" w:rsidRPr="00487C1F" w:rsidRDefault="006E79E7" w:rsidP="003A4323">
            <w:pPr>
              <w:jc w:val="center"/>
              <w:rPr>
                <w:rFonts w:ascii="Calibri" w:eastAsia="Times New Roman" w:hAnsi="Calibri" w:cs="Calibri"/>
                <w:color w:val="000000"/>
                <w:lang w:val="fr-CI"/>
              </w:rPr>
            </w:pPr>
          </w:p>
        </w:tc>
        <w:tc>
          <w:tcPr>
            <w:tcW w:w="2901" w:type="dxa"/>
            <w:vMerge/>
            <w:vAlign w:val="center"/>
          </w:tcPr>
          <w:p w14:paraId="0E8B45E9" w14:textId="77777777" w:rsidR="006E79E7" w:rsidRPr="00487C1F" w:rsidRDefault="006E79E7" w:rsidP="003A4323">
            <w:pPr>
              <w:jc w:val="both"/>
              <w:rPr>
                <w:rFonts w:ascii="Times New Roman" w:hAnsi="Times New Roman"/>
                <w:b/>
                <w:bCs/>
                <w:iCs/>
                <w:szCs w:val="20"/>
                <w:lang w:val="fr-CI"/>
              </w:rPr>
            </w:pPr>
          </w:p>
        </w:tc>
        <w:tc>
          <w:tcPr>
            <w:tcW w:w="5708" w:type="dxa"/>
            <w:vAlign w:val="center"/>
          </w:tcPr>
          <w:p w14:paraId="1005B1E5" w14:textId="2BEFB214" w:rsidR="006E79E7" w:rsidRPr="00487C1F" w:rsidRDefault="006E79E7" w:rsidP="003A4323">
            <w:pPr>
              <w:jc w:val="both"/>
              <w:rPr>
                <w:rFonts w:ascii="Times New Roman" w:eastAsia="Times New Roman" w:hAnsi="Times New Roman" w:cs="Times New Roman"/>
                <w:color w:val="000000"/>
                <w:lang w:val="fr-CI"/>
              </w:rPr>
            </w:pPr>
            <w:r w:rsidRPr="00487C1F">
              <w:rPr>
                <w:rFonts w:ascii="Times New Roman" w:eastAsia="Times New Roman" w:hAnsi="Times New Roman" w:cs="Times New Roman"/>
                <w:color w:val="000000"/>
                <w:szCs w:val="20"/>
                <w:lang w:val="fr-CI"/>
              </w:rPr>
              <w:t>Possibilité de créer un utilisateur</w:t>
            </w:r>
            <w:r w:rsidR="006630C0">
              <w:rPr>
                <w:rFonts w:ascii="Times New Roman" w:eastAsia="Times New Roman" w:hAnsi="Times New Roman" w:cs="Times New Roman"/>
                <w:color w:val="000000"/>
                <w:szCs w:val="20"/>
                <w:lang w:val="fr-CI"/>
              </w:rPr>
              <w:t xml:space="preserve"> </w:t>
            </w:r>
            <w:r w:rsidR="006630C0" w:rsidRPr="006630C0">
              <w:rPr>
                <w:rFonts w:ascii="Times New Roman" w:eastAsia="Times New Roman" w:hAnsi="Times New Roman" w:cs="Times New Roman"/>
                <w:b/>
                <w:bCs/>
                <w:color w:val="00B050"/>
                <w:szCs w:val="20"/>
                <w:lang w:val="fr-CI"/>
              </w:rPr>
              <w:t>ok</w:t>
            </w:r>
          </w:p>
        </w:tc>
      </w:tr>
      <w:tr w:rsidR="006E79E7" w:rsidRPr="00487C1F" w14:paraId="25F32082" w14:textId="77777777" w:rsidTr="006630C0">
        <w:trPr>
          <w:trHeight w:val="567"/>
          <w:tblHeader/>
        </w:trPr>
        <w:tc>
          <w:tcPr>
            <w:tcW w:w="1451" w:type="dxa"/>
            <w:vMerge/>
            <w:shd w:val="clear" w:color="auto" w:fill="00B050"/>
            <w:vAlign w:val="center"/>
          </w:tcPr>
          <w:p w14:paraId="220668DB" w14:textId="77777777" w:rsidR="006E79E7" w:rsidRPr="00487C1F" w:rsidRDefault="006E79E7" w:rsidP="003A4323">
            <w:pPr>
              <w:jc w:val="center"/>
              <w:rPr>
                <w:rFonts w:ascii="Calibri" w:eastAsia="Times New Roman" w:hAnsi="Calibri" w:cs="Calibri"/>
                <w:color w:val="000000"/>
                <w:lang w:val="fr-CI"/>
              </w:rPr>
            </w:pPr>
          </w:p>
        </w:tc>
        <w:tc>
          <w:tcPr>
            <w:tcW w:w="2901" w:type="dxa"/>
            <w:vMerge/>
            <w:vAlign w:val="center"/>
          </w:tcPr>
          <w:p w14:paraId="6AF16070" w14:textId="77777777" w:rsidR="006E79E7" w:rsidRPr="00487C1F" w:rsidRDefault="006E79E7" w:rsidP="003A4323">
            <w:pPr>
              <w:jc w:val="both"/>
              <w:rPr>
                <w:rFonts w:ascii="Times New Roman" w:hAnsi="Times New Roman"/>
                <w:b/>
                <w:bCs/>
                <w:iCs/>
                <w:szCs w:val="20"/>
                <w:lang w:val="fr-CI"/>
              </w:rPr>
            </w:pPr>
          </w:p>
        </w:tc>
        <w:tc>
          <w:tcPr>
            <w:tcW w:w="5708" w:type="dxa"/>
            <w:vAlign w:val="center"/>
          </w:tcPr>
          <w:p w14:paraId="490DA272" w14:textId="497E6134" w:rsidR="006E79E7" w:rsidRPr="00487C1F" w:rsidRDefault="006E79E7" w:rsidP="003A4323">
            <w:pPr>
              <w:jc w:val="both"/>
              <w:rPr>
                <w:rFonts w:ascii="Calibri" w:eastAsia="Times New Roman" w:hAnsi="Calibri" w:cs="Calibri"/>
                <w:color w:val="000000"/>
                <w:lang w:val="fr-CI"/>
              </w:rPr>
            </w:pPr>
            <w:r w:rsidRPr="00487C1F">
              <w:rPr>
                <w:rFonts w:ascii="Times New Roman" w:eastAsia="Times New Roman" w:hAnsi="Times New Roman" w:cs="Times New Roman"/>
                <w:color w:val="000000"/>
                <w:szCs w:val="20"/>
                <w:lang w:val="fr-CI"/>
              </w:rPr>
              <w:t xml:space="preserve">L’utilisateur peut changer son mot de </w:t>
            </w:r>
            <w:r w:rsidR="006630C0" w:rsidRPr="00487C1F">
              <w:rPr>
                <w:rFonts w:ascii="Times New Roman" w:eastAsia="Times New Roman" w:hAnsi="Times New Roman" w:cs="Times New Roman"/>
                <w:color w:val="000000"/>
                <w:szCs w:val="20"/>
                <w:lang w:val="fr-CI"/>
              </w:rPr>
              <w:t>passe</w:t>
            </w:r>
            <w:r w:rsidR="006630C0">
              <w:rPr>
                <w:rFonts w:ascii="Times New Roman" w:eastAsia="Times New Roman" w:hAnsi="Times New Roman" w:cs="Times New Roman"/>
                <w:color w:val="000000"/>
                <w:szCs w:val="20"/>
                <w:lang w:val="fr-CI"/>
              </w:rPr>
              <w:t xml:space="preserve"> </w:t>
            </w:r>
            <w:r w:rsidR="006630C0" w:rsidRPr="006630C0">
              <w:rPr>
                <w:rFonts w:ascii="Times New Roman" w:eastAsia="Times New Roman" w:hAnsi="Times New Roman" w:cs="Times New Roman"/>
                <w:b/>
                <w:bCs/>
                <w:color w:val="00B050"/>
                <w:szCs w:val="20"/>
                <w:lang w:val="fr-CI"/>
              </w:rPr>
              <w:t>ok</w:t>
            </w:r>
          </w:p>
        </w:tc>
      </w:tr>
      <w:tr w:rsidR="006E79E7" w:rsidRPr="00487C1F" w14:paraId="5108B9F9" w14:textId="77777777" w:rsidTr="006630C0">
        <w:trPr>
          <w:trHeight w:val="567"/>
          <w:tblHeader/>
        </w:trPr>
        <w:tc>
          <w:tcPr>
            <w:tcW w:w="1451" w:type="dxa"/>
            <w:vMerge/>
            <w:shd w:val="clear" w:color="auto" w:fill="00B050"/>
            <w:vAlign w:val="center"/>
          </w:tcPr>
          <w:p w14:paraId="4A547DFD" w14:textId="77777777" w:rsidR="006E79E7" w:rsidRPr="00487C1F" w:rsidRDefault="006E79E7" w:rsidP="003A4323">
            <w:pPr>
              <w:jc w:val="center"/>
              <w:rPr>
                <w:rFonts w:ascii="Calibri" w:eastAsia="Times New Roman" w:hAnsi="Calibri" w:cs="Calibri"/>
                <w:color w:val="000000"/>
                <w:lang w:val="fr-CI"/>
              </w:rPr>
            </w:pPr>
          </w:p>
        </w:tc>
        <w:tc>
          <w:tcPr>
            <w:tcW w:w="2901" w:type="dxa"/>
            <w:vMerge/>
            <w:vAlign w:val="center"/>
          </w:tcPr>
          <w:p w14:paraId="26722C74" w14:textId="77777777" w:rsidR="006E79E7" w:rsidRPr="00487C1F" w:rsidRDefault="006E79E7" w:rsidP="003A4323">
            <w:pPr>
              <w:jc w:val="both"/>
              <w:rPr>
                <w:rFonts w:ascii="Times New Roman" w:hAnsi="Times New Roman"/>
                <w:b/>
                <w:bCs/>
                <w:iCs/>
                <w:szCs w:val="20"/>
                <w:lang w:val="fr-CI"/>
              </w:rPr>
            </w:pPr>
          </w:p>
        </w:tc>
        <w:tc>
          <w:tcPr>
            <w:tcW w:w="5708" w:type="dxa"/>
            <w:vAlign w:val="center"/>
          </w:tcPr>
          <w:p w14:paraId="052013F1" w14:textId="1230C277" w:rsidR="006E79E7" w:rsidRPr="00487C1F" w:rsidRDefault="006E79E7" w:rsidP="00C679B4">
            <w:pPr>
              <w:jc w:val="both"/>
              <w:rPr>
                <w:rFonts w:ascii="Times New Roman" w:eastAsia="Times New Roman" w:hAnsi="Times New Roman" w:cs="Times New Roman"/>
                <w:color w:val="000000"/>
                <w:szCs w:val="20"/>
                <w:lang w:val="fr-CI"/>
              </w:rPr>
            </w:pPr>
            <w:r w:rsidRPr="00487C1F">
              <w:rPr>
                <w:rFonts w:ascii="Times New Roman" w:eastAsia="Times New Roman" w:hAnsi="Times New Roman" w:cs="Times New Roman"/>
                <w:color w:val="000000"/>
                <w:szCs w:val="20"/>
                <w:lang w:val="fr-CI"/>
              </w:rPr>
              <w:t xml:space="preserve">Chaque utilisateur </w:t>
            </w:r>
            <w:r w:rsidR="00C679B4" w:rsidRPr="00487C1F">
              <w:rPr>
                <w:rFonts w:ascii="Times New Roman" w:eastAsia="Times New Roman" w:hAnsi="Times New Roman" w:cs="Times New Roman"/>
                <w:color w:val="000000"/>
                <w:szCs w:val="20"/>
                <w:lang w:val="fr-CI"/>
              </w:rPr>
              <w:t xml:space="preserve">selon les privilèges dont il dispose accède aux fonctionnalités de la solution </w:t>
            </w:r>
            <w:r w:rsidR="006630C0" w:rsidRPr="006630C0">
              <w:rPr>
                <w:rFonts w:ascii="Times New Roman" w:eastAsia="Times New Roman" w:hAnsi="Times New Roman" w:cs="Times New Roman"/>
                <w:b/>
                <w:bCs/>
                <w:color w:val="00B050"/>
                <w:szCs w:val="20"/>
                <w:lang w:val="fr-CI"/>
              </w:rPr>
              <w:t>ok</w:t>
            </w:r>
          </w:p>
        </w:tc>
      </w:tr>
      <w:tr w:rsidR="006E79E7" w:rsidRPr="00487C1F" w14:paraId="52C5BD19" w14:textId="77777777" w:rsidTr="006E79E7">
        <w:trPr>
          <w:trHeight w:val="301"/>
          <w:tblHeader/>
        </w:trPr>
        <w:tc>
          <w:tcPr>
            <w:tcW w:w="10060" w:type="dxa"/>
            <w:gridSpan w:val="3"/>
            <w:vAlign w:val="center"/>
          </w:tcPr>
          <w:p w14:paraId="6A5ED2B1" w14:textId="589EA42A" w:rsidR="006E79E7" w:rsidRPr="00487C1F" w:rsidRDefault="004A674E" w:rsidP="003A4323">
            <w:pPr>
              <w:jc w:val="both"/>
              <w:rPr>
                <w:rFonts w:ascii="Times New Roman" w:eastAsia="Times New Roman" w:hAnsi="Times New Roman" w:cs="Times New Roman"/>
                <w:b/>
                <w:color w:val="000000"/>
                <w:szCs w:val="20"/>
                <w:lang w:val="fr-CI"/>
              </w:rPr>
            </w:pPr>
            <w:r w:rsidRPr="00487C1F">
              <w:rPr>
                <w:rFonts w:ascii="Times New Roman" w:eastAsia="Times New Roman" w:hAnsi="Times New Roman" w:cs="Times New Roman"/>
                <w:b/>
                <w:color w:val="000000"/>
                <w:szCs w:val="20"/>
                <w:lang w:val="fr-CI"/>
              </w:rPr>
              <w:t>Gestion des agents</w:t>
            </w:r>
          </w:p>
        </w:tc>
      </w:tr>
      <w:tr w:rsidR="006E79E7" w:rsidRPr="00487C1F" w14:paraId="0BA380BE" w14:textId="77777777" w:rsidTr="006E79E7">
        <w:trPr>
          <w:trHeight w:val="810"/>
          <w:tblHeader/>
        </w:trPr>
        <w:tc>
          <w:tcPr>
            <w:tcW w:w="1451" w:type="dxa"/>
            <w:vAlign w:val="center"/>
          </w:tcPr>
          <w:p w14:paraId="1D08A83D" w14:textId="1A8EA0E3" w:rsidR="006E79E7" w:rsidRPr="00487C1F" w:rsidRDefault="006E79E7" w:rsidP="003A4323">
            <w:pPr>
              <w:jc w:val="center"/>
              <w:rPr>
                <w:rFonts w:ascii="Calibri" w:eastAsia="Times New Roman" w:hAnsi="Calibri" w:cs="Calibri"/>
                <w:color w:val="000000"/>
                <w:lang w:val="fr-CI"/>
              </w:rPr>
            </w:pPr>
            <w:r w:rsidRPr="00487C1F">
              <w:rPr>
                <w:rFonts w:ascii="Calibri" w:eastAsia="Times New Roman" w:hAnsi="Calibri" w:cs="Calibri"/>
                <w:color w:val="000000"/>
                <w:lang w:val="fr-CI"/>
              </w:rPr>
              <w:t>2</w:t>
            </w:r>
          </w:p>
        </w:tc>
        <w:tc>
          <w:tcPr>
            <w:tcW w:w="2901" w:type="dxa"/>
            <w:vAlign w:val="center"/>
          </w:tcPr>
          <w:p w14:paraId="702AEFAB" w14:textId="320B9217" w:rsidR="006E79E7" w:rsidRPr="00487C1F" w:rsidRDefault="00C679B4" w:rsidP="004F00B3">
            <w:pPr>
              <w:rPr>
                <w:rFonts w:ascii="Times New Roman" w:eastAsia="Times New Roman" w:hAnsi="Times New Roman" w:cs="Times New Roman"/>
                <w:b/>
                <w:bCs/>
                <w:color w:val="000000"/>
                <w:lang w:val="fr-CI" w:eastAsia="fr-FR"/>
              </w:rPr>
            </w:pPr>
            <w:r w:rsidRPr="00487C1F">
              <w:rPr>
                <w:rFonts w:ascii="Times New Roman" w:eastAsia="Times New Roman" w:hAnsi="Times New Roman" w:cs="Times New Roman"/>
                <w:b/>
                <w:bCs/>
                <w:color w:val="000000"/>
                <w:lang w:val="fr-CI" w:eastAsia="fr-FR"/>
              </w:rPr>
              <w:t>Enrôler</w:t>
            </w:r>
            <w:r w:rsidR="004A674E" w:rsidRPr="00487C1F">
              <w:rPr>
                <w:rFonts w:ascii="Times New Roman" w:eastAsia="Times New Roman" w:hAnsi="Times New Roman" w:cs="Times New Roman"/>
                <w:b/>
                <w:bCs/>
                <w:color w:val="000000"/>
                <w:lang w:val="fr-CI" w:eastAsia="fr-FR"/>
              </w:rPr>
              <w:t xml:space="preserve"> un agent</w:t>
            </w:r>
            <w:r w:rsidR="006E79E7" w:rsidRPr="00487C1F">
              <w:rPr>
                <w:rFonts w:ascii="Times New Roman" w:eastAsia="Times New Roman" w:hAnsi="Times New Roman" w:cs="Times New Roman"/>
                <w:b/>
                <w:bCs/>
                <w:color w:val="000000"/>
                <w:lang w:val="fr-CI" w:eastAsia="fr-FR"/>
              </w:rPr>
              <w:t xml:space="preserve">      </w:t>
            </w:r>
          </w:p>
        </w:tc>
        <w:tc>
          <w:tcPr>
            <w:tcW w:w="5708" w:type="dxa"/>
            <w:vAlign w:val="center"/>
          </w:tcPr>
          <w:p w14:paraId="3A396636" w14:textId="1063ECBF" w:rsidR="006E79E7" w:rsidRPr="00487C1F" w:rsidRDefault="004A674E" w:rsidP="00C679B4">
            <w:pPr>
              <w:jc w:val="both"/>
              <w:rPr>
                <w:rFonts w:ascii="Times New Roman" w:eastAsia="Times New Roman" w:hAnsi="Times New Roman" w:cs="Times New Roman"/>
                <w:color w:val="000000"/>
                <w:szCs w:val="20"/>
                <w:lang w:val="fr-CI"/>
              </w:rPr>
            </w:pPr>
            <w:r w:rsidRPr="00487C1F">
              <w:rPr>
                <w:rFonts w:ascii="Times New Roman" w:eastAsia="Times New Roman" w:hAnsi="Times New Roman" w:cs="Times New Roman"/>
                <w:color w:val="000000"/>
                <w:szCs w:val="20"/>
                <w:lang w:val="fr-CI"/>
              </w:rPr>
              <w:t>Permettre de saisir toutes les informations relatives un agent</w:t>
            </w:r>
            <w:r w:rsidR="00323C91" w:rsidRPr="00487C1F">
              <w:rPr>
                <w:rFonts w:ascii="Times New Roman" w:eastAsia="Times New Roman" w:hAnsi="Times New Roman" w:cs="Times New Roman"/>
                <w:color w:val="000000"/>
                <w:szCs w:val="20"/>
                <w:lang w:val="fr-CI"/>
              </w:rPr>
              <w:t xml:space="preserve"> à l’</w:t>
            </w:r>
            <w:r w:rsidR="00C679B4" w:rsidRPr="00487C1F">
              <w:rPr>
                <w:rFonts w:ascii="Times New Roman" w:eastAsia="Times New Roman" w:hAnsi="Times New Roman" w:cs="Times New Roman"/>
                <w:color w:val="000000"/>
                <w:szCs w:val="20"/>
                <w:lang w:val="fr-CI"/>
              </w:rPr>
              <w:t xml:space="preserve">enrôlement </w:t>
            </w:r>
            <w:r w:rsidR="00323C91" w:rsidRPr="00487C1F">
              <w:rPr>
                <w:rFonts w:ascii="Times New Roman" w:eastAsia="Times New Roman" w:hAnsi="Times New Roman" w:cs="Times New Roman"/>
                <w:color w:val="000000"/>
                <w:szCs w:val="20"/>
                <w:lang w:val="fr-CI"/>
              </w:rPr>
              <w:t>d’un agent</w:t>
            </w:r>
            <w:r w:rsidR="006630C0">
              <w:rPr>
                <w:rFonts w:ascii="Times New Roman" w:eastAsia="Times New Roman" w:hAnsi="Times New Roman" w:cs="Times New Roman"/>
                <w:color w:val="000000"/>
                <w:szCs w:val="20"/>
                <w:lang w:val="fr-CI"/>
              </w:rPr>
              <w:t xml:space="preserve"> </w:t>
            </w:r>
            <w:r w:rsidR="006630C0" w:rsidRPr="006630C0">
              <w:rPr>
                <w:rFonts w:ascii="Times New Roman" w:eastAsia="Times New Roman" w:hAnsi="Times New Roman" w:cs="Times New Roman"/>
                <w:b/>
                <w:bCs/>
                <w:color w:val="00B050"/>
                <w:szCs w:val="20"/>
                <w:lang w:val="fr-CI"/>
              </w:rPr>
              <w:t>ok</w:t>
            </w:r>
          </w:p>
        </w:tc>
      </w:tr>
      <w:tr w:rsidR="007D34AA" w:rsidRPr="00487C1F" w14:paraId="54921D7C" w14:textId="77777777" w:rsidTr="006E79E7">
        <w:trPr>
          <w:trHeight w:val="810"/>
          <w:tblHeader/>
        </w:trPr>
        <w:tc>
          <w:tcPr>
            <w:tcW w:w="1451" w:type="dxa"/>
            <w:vMerge w:val="restart"/>
            <w:vAlign w:val="center"/>
          </w:tcPr>
          <w:p w14:paraId="7230CD4A" w14:textId="19BB2E65" w:rsidR="007D34AA" w:rsidRPr="00487C1F" w:rsidRDefault="007D34AA" w:rsidP="00681611">
            <w:pPr>
              <w:jc w:val="center"/>
              <w:rPr>
                <w:rFonts w:ascii="Calibri" w:eastAsia="Times New Roman" w:hAnsi="Calibri" w:cs="Calibri"/>
                <w:color w:val="000000"/>
                <w:lang w:val="fr-CI"/>
              </w:rPr>
            </w:pPr>
            <w:r w:rsidRPr="00487C1F">
              <w:rPr>
                <w:rFonts w:ascii="Calibri" w:eastAsia="Times New Roman" w:hAnsi="Calibri" w:cs="Calibri"/>
                <w:color w:val="000000"/>
                <w:lang w:val="fr-CI"/>
              </w:rPr>
              <w:t>3</w:t>
            </w:r>
          </w:p>
        </w:tc>
        <w:tc>
          <w:tcPr>
            <w:tcW w:w="2901" w:type="dxa"/>
            <w:vMerge w:val="restart"/>
            <w:vAlign w:val="center"/>
          </w:tcPr>
          <w:p w14:paraId="55408C56" w14:textId="459E0345" w:rsidR="007D34AA" w:rsidRPr="00487C1F" w:rsidRDefault="007D34AA" w:rsidP="00681611">
            <w:pPr>
              <w:rPr>
                <w:rFonts w:ascii="Times New Roman" w:eastAsia="Times New Roman" w:hAnsi="Times New Roman" w:cs="Times New Roman"/>
                <w:b/>
                <w:color w:val="000000"/>
                <w:szCs w:val="20"/>
                <w:lang w:val="fr-CI"/>
              </w:rPr>
            </w:pPr>
            <w:r w:rsidRPr="00487C1F">
              <w:rPr>
                <w:rFonts w:ascii="Times New Roman" w:eastAsia="Times New Roman" w:hAnsi="Times New Roman" w:cs="Times New Roman"/>
                <w:b/>
                <w:color w:val="000000"/>
                <w:szCs w:val="20"/>
                <w:lang w:val="fr-CI"/>
              </w:rPr>
              <w:t>Identifier un agent</w:t>
            </w:r>
          </w:p>
        </w:tc>
        <w:tc>
          <w:tcPr>
            <w:tcW w:w="5708" w:type="dxa"/>
          </w:tcPr>
          <w:p w14:paraId="2854B435" w14:textId="647E2198" w:rsidR="007D34AA" w:rsidRPr="00487C1F" w:rsidRDefault="007D34AA" w:rsidP="000F6844">
            <w:pPr>
              <w:jc w:val="both"/>
              <w:rPr>
                <w:rFonts w:ascii="Times New Roman" w:eastAsia="Times New Roman" w:hAnsi="Times New Roman" w:cs="Times New Roman"/>
                <w:color w:val="000000"/>
                <w:szCs w:val="20"/>
                <w:lang w:val="fr-CI"/>
              </w:rPr>
            </w:pPr>
            <w:r w:rsidRPr="00487C1F">
              <w:rPr>
                <w:rFonts w:ascii="Times New Roman" w:eastAsia="Times New Roman" w:hAnsi="Times New Roman" w:cs="Times New Roman"/>
                <w:color w:val="000000"/>
                <w:szCs w:val="20"/>
                <w:lang w:val="fr-CI"/>
              </w:rPr>
              <w:t>Permettre de différencier les agents de type personne physique et e les a</w:t>
            </w:r>
            <w:r w:rsidR="008C36C6" w:rsidRPr="00487C1F">
              <w:rPr>
                <w:rFonts w:ascii="Times New Roman" w:eastAsia="Times New Roman" w:hAnsi="Times New Roman" w:cs="Times New Roman"/>
                <w:color w:val="000000"/>
                <w:szCs w:val="20"/>
                <w:lang w:val="fr-CI"/>
              </w:rPr>
              <w:t>gents de type personne morale (</w:t>
            </w:r>
            <w:r w:rsidRPr="00487C1F">
              <w:rPr>
                <w:rFonts w:ascii="Times New Roman" w:eastAsia="Times New Roman" w:hAnsi="Times New Roman" w:cs="Times New Roman"/>
                <w:color w:val="000000"/>
                <w:szCs w:val="20"/>
                <w:lang w:val="fr-CI"/>
              </w:rPr>
              <w:t xml:space="preserve">groupe, invité, </w:t>
            </w:r>
            <w:r w:rsidR="00487C1F" w:rsidRPr="00487C1F">
              <w:rPr>
                <w:rFonts w:ascii="Times New Roman" w:eastAsia="Times New Roman" w:hAnsi="Times New Roman" w:cs="Times New Roman"/>
                <w:color w:val="000000"/>
                <w:szCs w:val="20"/>
                <w:lang w:val="fr-CI"/>
              </w:rPr>
              <w:t>prestataire</w:t>
            </w:r>
            <w:r w:rsidR="00487C1F">
              <w:rPr>
                <w:rFonts w:ascii="Times New Roman" w:eastAsia="Times New Roman" w:hAnsi="Times New Roman" w:cs="Times New Roman"/>
                <w:color w:val="000000"/>
                <w:szCs w:val="20"/>
                <w:lang w:val="fr-CI"/>
              </w:rPr>
              <w:t>,</w:t>
            </w:r>
            <w:r w:rsidR="00487C1F" w:rsidRPr="00487C1F">
              <w:rPr>
                <w:rFonts w:ascii="Times New Roman" w:eastAsia="Times New Roman" w:hAnsi="Times New Roman" w:cs="Times New Roman"/>
                <w:color w:val="000000"/>
                <w:szCs w:val="20"/>
                <w:lang w:val="fr-CI"/>
              </w:rPr>
              <w:t xml:space="preserve"> etc.)</w:t>
            </w:r>
            <w:r w:rsidR="006630C0">
              <w:rPr>
                <w:rFonts w:ascii="Times New Roman" w:eastAsia="Times New Roman" w:hAnsi="Times New Roman" w:cs="Times New Roman"/>
                <w:color w:val="000000"/>
                <w:szCs w:val="20"/>
                <w:lang w:val="fr-CI"/>
              </w:rPr>
              <w:t xml:space="preserve"> </w:t>
            </w:r>
            <w:r w:rsidR="006630C0" w:rsidRPr="006630C0">
              <w:rPr>
                <w:rFonts w:ascii="Times New Roman" w:eastAsia="Times New Roman" w:hAnsi="Times New Roman" w:cs="Times New Roman"/>
                <w:b/>
                <w:bCs/>
                <w:color w:val="00B050"/>
                <w:szCs w:val="20"/>
                <w:lang w:val="fr-CI"/>
              </w:rPr>
              <w:t>ok</w:t>
            </w:r>
          </w:p>
        </w:tc>
      </w:tr>
      <w:tr w:rsidR="007D34AA" w:rsidRPr="00487C1F" w14:paraId="5FF9EAB9" w14:textId="77777777" w:rsidTr="006E79E7">
        <w:trPr>
          <w:trHeight w:val="810"/>
          <w:tblHeader/>
        </w:trPr>
        <w:tc>
          <w:tcPr>
            <w:tcW w:w="1451" w:type="dxa"/>
            <w:vMerge/>
            <w:vAlign w:val="center"/>
          </w:tcPr>
          <w:p w14:paraId="12DC007D" w14:textId="78456832" w:rsidR="007D34AA" w:rsidRPr="00487C1F" w:rsidRDefault="007D34AA" w:rsidP="000F6844">
            <w:pPr>
              <w:jc w:val="center"/>
              <w:rPr>
                <w:rFonts w:ascii="Calibri" w:eastAsia="Times New Roman" w:hAnsi="Calibri" w:cs="Calibri"/>
                <w:color w:val="000000"/>
                <w:lang w:val="fr-CI"/>
              </w:rPr>
            </w:pPr>
          </w:p>
        </w:tc>
        <w:tc>
          <w:tcPr>
            <w:tcW w:w="2901" w:type="dxa"/>
            <w:vMerge/>
            <w:vAlign w:val="center"/>
          </w:tcPr>
          <w:p w14:paraId="1D0B8465" w14:textId="18B07C52" w:rsidR="007D34AA" w:rsidRPr="00487C1F" w:rsidRDefault="007D34AA" w:rsidP="00C679B4">
            <w:pPr>
              <w:rPr>
                <w:rFonts w:ascii="Times New Roman" w:eastAsia="Times New Roman" w:hAnsi="Times New Roman" w:cs="Times New Roman"/>
                <w:b/>
                <w:color w:val="000000"/>
                <w:szCs w:val="20"/>
                <w:lang w:val="fr-CI"/>
              </w:rPr>
            </w:pPr>
          </w:p>
        </w:tc>
        <w:tc>
          <w:tcPr>
            <w:tcW w:w="5708" w:type="dxa"/>
          </w:tcPr>
          <w:p w14:paraId="5DE2C705" w14:textId="3849EB73" w:rsidR="007D34AA" w:rsidRPr="00487C1F" w:rsidRDefault="007D34AA" w:rsidP="000F6844">
            <w:pPr>
              <w:jc w:val="both"/>
              <w:rPr>
                <w:rFonts w:ascii="Times New Roman" w:eastAsia="Times New Roman" w:hAnsi="Times New Roman" w:cs="Times New Roman"/>
                <w:b/>
                <w:bCs/>
                <w:color w:val="000000"/>
                <w:sz w:val="24"/>
                <w:szCs w:val="24"/>
                <w:lang w:val="fr-CI"/>
              </w:rPr>
            </w:pPr>
            <w:r w:rsidRPr="00487C1F">
              <w:rPr>
                <w:rFonts w:ascii="Times New Roman" w:eastAsia="Times New Roman" w:hAnsi="Times New Roman" w:cs="Times New Roman"/>
                <w:b/>
                <w:bCs/>
                <w:color w:val="E36C0A" w:themeColor="accent6" w:themeShade="BF"/>
                <w:sz w:val="24"/>
                <w:szCs w:val="24"/>
                <w:lang w:val="fr-CI"/>
              </w:rPr>
              <w:t xml:space="preserve">Permettre d’identifier un agent de type personne physique par pointage biométrique (empreinte digitale) et les agents de type personne morale sur la base de carte à puce ou de carte avec un code barre </w:t>
            </w:r>
          </w:p>
        </w:tc>
      </w:tr>
      <w:tr w:rsidR="008C36C6" w:rsidRPr="00487C1F" w14:paraId="786DD3CD" w14:textId="77777777" w:rsidTr="006E79E7">
        <w:trPr>
          <w:trHeight w:val="810"/>
          <w:tblHeader/>
        </w:trPr>
        <w:tc>
          <w:tcPr>
            <w:tcW w:w="1451" w:type="dxa"/>
            <w:vMerge/>
            <w:vAlign w:val="center"/>
          </w:tcPr>
          <w:p w14:paraId="60DB1FF3" w14:textId="77777777" w:rsidR="008C36C6" w:rsidRPr="00487C1F" w:rsidRDefault="008C36C6" w:rsidP="000F6844">
            <w:pPr>
              <w:jc w:val="center"/>
              <w:rPr>
                <w:rFonts w:ascii="Calibri" w:eastAsia="Times New Roman" w:hAnsi="Calibri" w:cs="Calibri"/>
                <w:color w:val="000000"/>
                <w:lang w:val="fr-CI"/>
              </w:rPr>
            </w:pPr>
          </w:p>
        </w:tc>
        <w:tc>
          <w:tcPr>
            <w:tcW w:w="2901" w:type="dxa"/>
            <w:vMerge/>
            <w:vAlign w:val="center"/>
          </w:tcPr>
          <w:p w14:paraId="5165A503" w14:textId="77777777" w:rsidR="008C36C6" w:rsidRPr="00487C1F" w:rsidRDefault="008C36C6" w:rsidP="000F6844">
            <w:pPr>
              <w:rPr>
                <w:rFonts w:ascii="Times New Roman" w:eastAsia="Times New Roman" w:hAnsi="Times New Roman" w:cs="Times New Roman"/>
                <w:b/>
                <w:color w:val="000000"/>
                <w:szCs w:val="20"/>
                <w:lang w:val="fr-CI"/>
              </w:rPr>
            </w:pPr>
          </w:p>
        </w:tc>
        <w:tc>
          <w:tcPr>
            <w:tcW w:w="5708" w:type="dxa"/>
          </w:tcPr>
          <w:p w14:paraId="437847F8" w14:textId="1B693D2F" w:rsidR="008C36C6" w:rsidRPr="00487C1F" w:rsidRDefault="008C36C6" w:rsidP="008C36C6">
            <w:pPr>
              <w:jc w:val="both"/>
              <w:rPr>
                <w:rFonts w:ascii="Times New Roman" w:eastAsia="Times New Roman" w:hAnsi="Times New Roman" w:cs="Times New Roman"/>
                <w:color w:val="000000"/>
                <w:szCs w:val="20"/>
                <w:lang w:val="fr-CI"/>
              </w:rPr>
            </w:pPr>
            <w:r w:rsidRPr="00487C1F">
              <w:rPr>
                <w:rFonts w:ascii="Times New Roman" w:eastAsia="Times New Roman" w:hAnsi="Times New Roman" w:cs="Times New Roman"/>
                <w:color w:val="000000"/>
                <w:szCs w:val="20"/>
                <w:lang w:val="fr-CI"/>
              </w:rPr>
              <w:t>Le matricule des agents de type personne physique doivent pouvoir être pr</w:t>
            </w:r>
            <w:r w:rsidR="006630C0">
              <w:rPr>
                <w:rFonts w:ascii="Times New Roman" w:eastAsia="Times New Roman" w:hAnsi="Times New Roman" w:cs="Times New Roman"/>
                <w:color w:val="000000"/>
                <w:szCs w:val="20"/>
                <w:lang w:val="fr-CI"/>
              </w:rPr>
              <w:t>i</w:t>
            </w:r>
            <w:r w:rsidRPr="00487C1F">
              <w:rPr>
                <w:rFonts w:ascii="Times New Roman" w:eastAsia="Times New Roman" w:hAnsi="Times New Roman" w:cs="Times New Roman"/>
                <w:color w:val="000000"/>
                <w:szCs w:val="20"/>
                <w:lang w:val="fr-CI"/>
              </w:rPr>
              <w:t>s en compte dans le système et servir de clé de recherche et d’identification</w:t>
            </w:r>
            <w:r w:rsidR="006630C0" w:rsidRPr="006630C0">
              <w:rPr>
                <w:rFonts w:ascii="Times New Roman" w:eastAsia="Times New Roman" w:hAnsi="Times New Roman" w:cs="Times New Roman"/>
                <w:b/>
                <w:bCs/>
                <w:color w:val="00B050"/>
                <w:szCs w:val="20"/>
                <w:lang w:val="fr-CI"/>
              </w:rPr>
              <w:t xml:space="preserve"> ok</w:t>
            </w:r>
          </w:p>
        </w:tc>
      </w:tr>
      <w:tr w:rsidR="007D34AA" w:rsidRPr="00487C1F" w14:paraId="2E7C34BD" w14:textId="77777777" w:rsidTr="006E79E7">
        <w:trPr>
          <w:trHeight w:val="810"/>
          <w:tblHeader/>
        </w:trPr>
        <w:tc>
          <w:tcPr>
            <w:tcW w:w="1451" w:type="dxa"/>
            <w:vMerge/>
            <w:vAlign w:val="center"/>
          </w:tcPr>
          <w:p w14:paraId="7E57A20C" w14:textId="77777777" w:rsidR="007D34AA" w:rsidRPr="00487C1F" w:rsidRDefault="007D34AA" w:rsidP="000F6844">
            <w:pPr>
              <w:jc w:val="center"/>
              <w:rPr>
                <w:rFonts w:ascii="Calibri" w:eastAsia="Times New Roman" w:hAnsi="Calibri" w:cs="Calibri"/>
                <w:color w:val="000000"/>
                <w:lang w:val="fr-CI"/>
              </w:rPr>
            </w:pPr>
          </w:p>
        </w:tc>
        <w:tc>
          <w:tcPr>
            <w:tcW w:w="2901" w:type="dxa"/>
            <w:vMerge/>
            <w:vAlign w:val="center"/>
          </w:tcPr>
          <w:p w14:paraId="02F0957B" w14:textId="77777777" w:rsidR="007D34AA" w:rsidRPr="00487C1F" w:rsidRDefault="007D34AA" w:rsidP="000F6844">
            <w:pPr>
              <w:rPr>
                <w:rFonts w:ascii="Times New Roman" w:eastAsia="Times New Roman" w:hAnsi="Times New Roman" w:cs="Times New Roman"/>
                <w:b/>
                <w:color w:val="000000"/>
                <w:szCs w:val="20"/>
                <w:lang w:val="fr-CI"/>
              </w:rPr>
            </w:pPr>
          </w:p>
        </w:tc>
        <w:tc>
          <w:tcPr>
            <w:tcW w:w="5708" w:type="dxa"/>
          </w:tcPr>
          <w:p w14:paraId="62A3518B" w14:textId="300C4F70" w:rsidR="007D34AA" w:rsidRPr="00487C1F" w:rsidRDefault="007D34AA" w:rsidP="00C679B4">
            <w:pPr>
              <w:jc w:val="both"/>
              <w:rPr>
                <w:rFonts w:ascii="Times New Roman" w:eastAsia="Times New Roman" w:hAnsi="Times New Roman" w:cs="Times New Roman"/>
                <w:color w:val="000000"/>
                <w:szCs w:val="20"/>
                <w:lang w:val="fr-CI"/>
              </w:rPr>
            </w:pPr>
            <w:r w:rsidRPr="00487C1F">
              <w:rPr>
                <w:rFonts w:ascii="Times New Roman" w:eastAsia="Times New Roman" w:hAnsi="Times New Roman" w:cs="Times New Roman"/>
                <w:color w:val="000000"/>
                <w:szCs w:val="20"/>
                <w:lang w:val="fr-CI"/>
              </w:rPr>
              <w:t>Ne permettre l’accès à la prestation qu’aux agents répertoriés dans le système</w:t>
            </w:r>
            <w:r w:rsidR="006630C0">
              <w:rPr>
                <w:rFonts w:ascii="Times New Roman" w:eastAsia="Times New Roman" w:hAnsi="Times New Roman" w:cs="Times New Roman"/>
                <w:color w:val="000000"/>
                <w:szCs w:val="20"/>
                <w:lang w:val="fr-CI"/>
              </w:rPr>
              <w:t xml:space="preserve"> </w:t>
            </w:r>
            <w:r w:rsidR="006630C0" w:rsidRPr="006630C0">
              <w:rPr>
                <w:rFonts w:ascii="Times New Roman" w:eastAsia="Times New Roman" w:hAnsi="Times New Roman" w:cs="Times New Roman"/>
                <w:b/>
                <w:bCs/>
                <w:color w:val="00B050"/>
                <w:szCs w:val="20"/>
                <w:lang w:val="fr-CI"/>
              </w:rPr>
              <w:t>ok</w:t>
            </w:r>
          </w:p>
        </w:tc>
      </w:tr>
      <w:tr w:rsidR="00F477E7" w:rsidRPr="00487C1F" w14:paraId="41374F11" w14:textId="77777777" w:rsidTr="00F477E7">
        <w:trPr>
          <w:trHeight w:val="371"/>
          <w:tblHeader/>
        </w:trPr>
        <w:tc>
          <w:tcPr>
            <w:tcW w:w="10060" w:type="dxa"/>
            <w:gridSpan w:val="3"/>
            <w:vAlign w:val="center"/>
          </w:tcPr>
          <w:p w14:paraId="0D9250ED" w14:textId="6CE2B07D" w:rsidR="00F477E7" w:rsidRPr="00487C1F" w:rsidRDefault="00F477E7" w:rsidP="000F6844">
            <w:pPr>
              <w:jc w:val="both"/>
              <w:rPr>
                <w:rFonts w:ascii="Times New Roman" w:eastAsia="Times New Roman" w:hAnsi="Times New Roman" w:cs="Times New Roman"/>
                <w:b/>
                <w:color w:val="000000"/>
                <w:szCs w:val="20"/>
                <w:lang w:val="fr-CI"/>
              </w:rPr>
            </w:pPr>
            <w:r w:rsidRPr="00487C1F">
              <w:rPr>
                <w:rFonts w:ascii="Times New Roman" w:eastAsia="Times New Roman" w:hAnsi="Times New Roman" w:cs="Times New Roman"/>
                <w:b/>
                <w:color w:val="000000"/>
                <w:szCs w:val="20"/>
                <w:lang w:val="fr-CI"/>
              </w:rPr>
              <w:t>Gestion des comptes de consommation</w:t>
            </w:r>
          </w:p>
        </w:tc>
      </w:tr>
      <w:tr w:rsidR="00624923" w:rsidRPr="00487C1F" w14:paraId="02EBDE44" w14:textId="77777777" w:rsidTr="006E79E7">
        <w:trPr>
          <w:trHeight w:val="810"/>
          <w:tblHeader/>
        </w:trPr>
        <w:tc>
          <w:tcPr>
            <w:tcW w:w="1451" w:type="dxa"/>
            <w:vMerge w:val="restart"/>
            <w:vAlign w:val="center"/>
          </w:tcPr>
          <w:p w14:paraId="4F4A6839" w14:textId="185CCC5D" w:rsidR="00624923" w:rsidRPr="00487C1F" w:rsidRDefault="00624923" w:rsidP="00681611">
            <w:pPr>
              <w:jc w:val="center"/>
              <w:rPr>
                <w:rFonts w:ascii="Calibri" w:eastAsia="Times New Roman" w:hAnsi="Calibri" w:cs="Calibri"/>
                <w:color w:val="000000"/>
                <w:lang w:val="fr-CI"/>
              </w:rPr>
            </w:pPr>
            <w:r w:rsidRPr="00487C1F">
              <w:rPr>
                <w:rFonts w:ascii="Calibri" w:eastAsia="Times New Roman" w:hAnsi="Calibri" w:cs="Calibri"/>
                <w:color w:val="000000"/>
                <w:lang w:val="fr-CI"/>
              </w:rPr>
              <w:t>4</w:t>
            </w:r>
          </w:p>
        </w:tc>
        <w:tc>
          <w:tcPr>
            <w:tcW w:w="2901" w:type="dxa"/>
            <w:vMerge w:val="restart"/>
            <w:vAlign w:val="center"/>
          </w:tcPr>
          <w:p w14:paraId="748D353C" w14:textId="3114B890" w:rsidR="00624923" w:rsidRPr="00487C1F" w:rsidRDefault="00624923" w:rsidP="00681611">
            <w:pPr>
              <w:jc w:val="both"/>
              <w:rPr>
                <w:rFonts w:ascii="Times New Roman" w:eastAsia="Times New Roman" w:hAnsi="Times New Roman" w:cs="Times New Roman"/>
                <w:b/>
                <w:color w:val="000000"/>
                <w:szCs w:val="20"/>
                <w:lang w:val="fr-CI"/>
              </w:rPr>
            </w:pPr>
            <w:r w:rsidRPr="00487C1F">
              <w:rPr>
                <w:rFonts w:ascii="Times New Roman" w:eastAsia="Times New Roman" w:hAnsi="Times New Roman" w:cs="Times New Roman"/>
                <w:b/>
                <w:color w:val="000000"/>
                <w:szCs w:val="20"/>
                <w:lang w:val="fr-CI"/>
              </w:rPr>
              <w:t>Paramétrer un compte consommation</w:t>
            </w:r>
          </w:p>
        </w:tc>
        <w:tc>
          <w:tcPr>
            <w:tcW w:w="5708" w:type="dxa"/>
          </w:tcPr>
          <w:p w14:paraId="68403987" w14:textId="1B3BB5BC" w:rsidR="00624923" w:rsidRPr="00487C1F" w:rsidRDefault="00624923" w:rsidP="000F6844">
            <w:pPr>
              <w:jc w:val="both"/>
              <w:rPr>
                <w:rFonts w:ascii="Times New Roman" w:eastAsia="Times New Roman" w:hAnsi="Times New Roman" w:cs="Times New Roman"/>
                <w:color w:val="000000"/>
                <w:lang w:val="fr-CI" w:eastAsia="fr-FR"/>
              </w:rPr>
            </w:pPr>
            <w:r w:rsidRPr="00487C1F">
              <w:rPr>
                <w:rFonts w:ascii="Times New Roman" w:eastAsia="Times New Roman" w:hAnsi="Times New Roman" w:cs="Times New Roman"/>
                <w:color w:val="000000"/>
                <w:lang w:val="fr-CI" w:eastAsia="fr-FR"/>
              </w:rPr>
              <w:t>Un compte de consommation est rattaché à chaque agent enrôlé</w:t>
            </w:r>
            <w:r w:rsidR="006630C0" w:rsidRPr="006630C0">
              <w:rPr>
                <w:rFonts w:ascii="Times New Roman" w:eastAsia="Times New Roman" w:hAnsi="Times New Roman" w:cs="Times New Roman"/>
                <w:b/>
                <w:bCs/>
                <w:color w:val="00B050"/>
                <w:szCs w:val="20"/>
                <w:lang w:val="fr-CI"/>
              </w:rPr>
              <w:t xml:space="preserve"> ok</w:t>
            </w:r>
          </w:p>
        </w:tc>
      </w:tr>
      <w:tr w:rsidR="00624923" w:rsidRPr="00487C1F" w14:paraId="058B7DD3" w14:textId="77777777" w:rsidTr="006E79E7">
        <w:trPr>
          <w:trHeight w:val="810"/>
          <w:tblHeader/>
        </w:trPr>
        <w:tc>
          <w:tcPr>
            <w:tcW w:w="1451" w:type="dxa"/>
            <w:vMerge/>
            <w:vAlign w:val="center"/>
          </w:tcPr>
          <w:p w14:paraId="2E9D3777" w14:textId="33106E1B" w:rsidR="00624923" w:rsidRPr="00487C1F" w:rsidRDefault="00624923" w:rsidP="000F6844">
            <w:pPr>
              <w:jc w:val="center"/>
              <w:rPr>
                <w:rFonts w:ascii="Calibri" w:eastAsia="Times New Roman" w:hAnsi="Calibri" w:cs="Calibri"/>
                <w:color w:val="000000"/>
                <w:lang w:val="fr-CI"/>
              </w:rPr>
            </w:pPr>
          </w:p>
        </w:tc>
        <w:tc>
          <w:tcPr>
            <w:tcW w:w="2901" w:type="dxa"/>
            <w:vMerge/>
            <w:vAlign w:val="center"/>
          </w:tcPr>
          <w:p w14:paraId="6065AAF8" w14:textId="7C21A06F" w:rsidR="00624923" w:rsidRPr="00487C1F" w:rsidRDefault="00624923" w:rsidP="00C679B4">
            <w:pPr>
              <w:jc w:val="both"/>
              <w:rPr>
                <w:rFonts w:ascii="Times New Roman" w:eastAsia="Times New Roman" w:hAnsi="Times New Roman" w:cs="Times New Roman"/>
                <w:b/>
                <w:color w:val="000000"/>
                <w:szCs w:val="20"/>
                <w:lang w:val="fr-CI"/>
              </w:rPr>
            </w:pPr>
          </w:p>
        </w:tc>
        <w:tc>
          <w:tcPr>
            <w:tcW w:w="5708" w:type="dxa"/>
          </w:tcPr>
          <w:p w14:paraId="375CC4A9" w14:textId="0F59F2AB" w:rsidR="00624923" w:rsidRPr="00487C1F" w:rsidRDefault="00624923" w:rsidP="00C679B4">
            <w:pPr>
              <w:jc w:val="both"/>
              <w:rPr>
                <w:rFonts w:ascii="Times New Roman" w:eastAsia="Times New Roman" w:hAnsi="Times New Roman" w:cs="Times New Roman"/>
                <w:color w:val="000000"/>
                <w:lang w:val="fr-CI" w:eastAsia="fr-FR"/>
              </w:rPr>
            </w:pPr>
            <w:r w:rsidRPr="00487C1F">
              <w:rPr>
                <w:rFonts w:ascii="Times New Roman" w:eastAsia="Times New Roman" w:hAnsi="Times New Roman" w:cs="Times New Roman"/>
                <w:color w:val="000000"/>
                <w:lang w:val="fr-CI" w:eastAsia="fr-FR"/>
              </w:rPr>
              <w:t>Un plafond de consommation en numéraire est attribué par catégorie/agent d’agent de manière mensuelle</w:t>
            </w:r>
            <w:r w:rsidR="006630C0" w:rsidRPr="006630C0">
              <w:rPr>
                <w:rFonts w:ascii="Times New Roman" w:eastAsia="Times New Roman" w:hAnsi="Times New Roman" w:cs="Times New Roman"/>
                <w:b/>
                <w:bCs/>
                <w:color w:val="00B050"/>
                <w:szCs w:val="20"/>
                <w:lang w:val="fr-CI"/>
              </w:rPr>
              <w:t xml:space="preserve"> ok</w:t>
            </w:r>
          </w:p>
        </w:tc>
      </w:tr>
      <w:tr w:rsidR="00624923" w:rsidRPr="00487C1F" w14:paraId="459418C6" w14:textId="77777777" w:rsidTr="006F6C55">
        <w:trPr>
          <w:trHeight w:val="681"/>
          <w:tblHeader/>
        </w:trPr>
        <w:tc>
          <w:tcPr>
            <w:tcW w:w="1451" w:type="dxa"/>
            <w:vMerge/>
            <w:vAlign w:val="center"/>
          </w:tcPr>
          <w:p w14:paraId="24CB1D58" w14:textId="77777777" w:rsidR="00624923" w:rsidRPr="00487C1F" w:rsidRDefault="00624923" w:rsidP="000F6844">
            <w:pPr>
              <w:jc w:val="center"/>
              <w:rPr>
                <w:rFonts w:ascii="Calibri" w:eastAsia="Times New Roman" w:hAnsi="Calibri" w:cs="Calibri"/>
                <w:color w:val="000000"/>
                <w:lang w:val="fr-CI"/>
              </w:rPr>
            </w:pPr>
          </w:p>
        </w:tc>
        <w:tc>
          <w:tcPr>
            <w:tcW w:w="2901" w:type="dxa"/>
            <w:vMerge/>
            <w:vAlign w:val="center"/>
          </w:tcPr>
          <w:p w14:paraId="1F318FD0" w14:textId="77777777" w:rsidR="00624923" w:rsidRPr="00487C1F" w:rsidRDefault="00624923" w:rsidP="000F6844">
            <w:pPr>
              <w:jc w:val="both"/>
              <w:rPr>
                <w:rFonts w:ascii="Times New Roman" w:eastAsia="Times New Roman" w:hAnsi="Times New Roman" w:cs="Times New Roman"/>
                <w:b/>
                <w:color w:val="000000"/>
                <w:szCs w:val="20"/>
                <w:lang w:val="fr-CI"/>
              </w:rPr>
            </w:pPr>
          </w:p>
        </w:tc>
        <w:tc>
          <w:tcPr>
            <w:tcW w:w="5708" w:type="dxa"/>
          </w:tcPr>
          <w:p w14:paraId="4B66E60B" w14:textId="7E9FF93F" w:rsidR="00624923" w:rsidRPr="00487C1F" w:rsidRDefault="006630C0" w:rsidP="00E642C1">
            <w:pPr>
              <w:jc w:val="both"/>
              <w:rPr>
                <w:rFonts w:ascii="Times New Roman" w:eastAsia="Times New Roman" w:hAnsi="Times New Roman" w:cs="Times New Roman"/>
                <w:color w:val="000000"/>
                <w:lang w:val="fr-CI" w:eastAsia="fr-FR"/>
              </w:rPr>
            </w:pPr>
            <w:r w:rsidRPr="00487C1F">
              <w:rPr>
                <w:rFonts w:ascii="Times New Roman" w:eastAsia="Times New Roman" w:hAnsi="Times New Roman" w:cs="Times New Roman"/>
                <w:color w:val="000000"/>
                <w:lang w:val="fr-CI" w:eastAsia="fr-FR"/>
              </w:rPr>
              <w:t>Permettre de</w:t>
            </w:r>
            <w:r w:rsidR="00624923" w:rsidRPr="00487C1F">
              <w:rPr>
                <w:rFonts w:ascii="Times New Roman" w:eastAsia="Times New Roman" w:hAnsi="Times New Roman" w:cs="Times New Roman"/>
                <w:color w:val="000000"/>
                <w:lang w:val="fr-CI" w:eastAsia="fr-FR"/>
              </w:rPr>
              <w:t xml:space="preserve"> recharger le compte de consommation d’un agent sur la base de son plafond de consommation mensuel</w:t>
            </w:r>
            <w:r w:rsidRPr="006630C0">
              <w:rPr>
                <w:rFonts w:ascii="Times New Roman" w:eastAsia="Times New Roman" w:hAnsi="Times New Roman" w:cs="Times New Roman"/>
                <w:b/>
                <w:bCs/>
                <w:color w:val="00B050"/>
                <w:szCs w:val="20"/>
                <w:lang w:val="fr-CI"/>
              </w:rPr>
              <w:t xml:space="preserve"> ok</w:t>
            </w:r>
          </w:p>
        </w:tc>
      </w:tr>
      <w:tr w:rsidR="00624923" w:rsidRPr="00487C1F" w14:paraId="77601290" w14:textId="77777777" w:rsidTr="006F6C55">
        <w:trPr>
          <w:trHeight w:val="681"/>
          <w:tblHeader/>
        </w:trPr>
        <w:tc>
          <w:tcPr>
            <w:tcW w:w="1451" w:type="dxa"/>
            <w:vMerge/>
            <w:vAlign w:val="center"/>
          </w:tcPr>
          <w:p w14:paraId="1EA7F046" w14:textId="77777777" w:rsidR="00624923" w:rsidRPr="00487C1F" w:rsidRDefault="00624923" w:rsidP="000F6844">
            <w:pPr>
              <w:jc w:val="center"/>
              <w:rPr>
                <w:rFonts w:ascii="Calibri" w:eastAsia="Times New Roman" w:hAnsi="Calibri" w:cs="Calibri"/>
                <w:color w:val="000000"/>
                <w:lang w:val="fr-CI"/>
              </w:rPr>
            </w:pPr>
          </w:p>
        </w:tc>
        <w:tc>
          <w:tcPr>
            <w:tcW w:w="2901" w:type="dxa"/>
            <w:vMerge/>
            <w:vAlign w:val="center"/>
          </w:tcPr>
          <w:p w14:paraId="2BB96973" w14:textId="77777777" w:rsidR="00624923" w:rsidRPr="00487C1F" w:rsidRDefault="00624923" w:rsidP="000F6844">
            <w:pPr>
              <w:jc w:val="both"/>
              <w:rPr>
                <w:rFonts w:ascii="Times New Roman" w:eastAsia="Times New Roman" w:hAnsi="Times New Roman" w:cs="Times New Roman"/>
                <w:b/>
                <w:color w:val="000000"/>
                <w:szCs w:val="20"/>
                <w:lang w:val="fr-CI"/>
              </w:rPr>
            </w:pPr>
          </w:p>
        </w:tc>
        <w:tc>
          <w:tcPr>
            <w:tcW w:w="5708" w:type="dxa"/>
          </w:tcPr>
          <w:p w14:paraId="030F2737" w14:textId="10F1BA32" w:rsidR="00624923" w:rsidRPr="00487C1F" w:rsidRDefault="00624923" w:rsidP="00E642C1">
            <w:pPr>
              <w:jc w:val="both"/>
              <w:rPr>
                <w:rFonts w:ascii="Times New Roman" w:eastAsia="Times New Roman" w:hAnsi="Times New Roman" w:cs="Times New Roman"/>
                <w:color w:val="000000"/>
                <w:lang w:val="fr-CI" w:eastAsia="fr-FR"/>
              </w:rPr>
            </w:pPr>
            <w:r w:rsidRPr="00487C1F">
              <w:rPr>
                <w:rFonts w:ascii="Times New Roman" w:eastAsia="Times New Roman" w:hAnsi="Times New Roman" w:cs="Times New Roman"/>
                <w:color w:val="000000"/>
                <w:lang w:val="fr-CI" w:eastAsia="fr-FR"/>
              </w:rPr>
              <w:t>Un quota journalier de nombre ticket de restauration est attribué par catégorie d’agent</w:t>
            </w:r>
            <w:r w:rsidR="006630C0" w:rsidRPr="006630C0">
              <w:rPr>
                <w:rFonts w:ascii="Times New Roman" w:eastAsia="Times New Roman" w:hAnsi="Times New Roman" w:cs="Times New Roman"/>
                <w:b/>
                <w:bCs/>
                <w:color w:val="00B050"/>
                <w:szCs w:val="20"/>
                <w:lang w:val="fr-CI"/>
              </w:rPr>
              <w:t xml:space="preserve"> ok</w:t>
            </w:r>
          </w:p>
        </w:tc>
      </w:tr>
      <w:tr w:rsidR="00624923" w:rsidRPr="00487C1F" w14:paraId="55109D00" w14:textId="77777777" w:rsidTr="006F6C55">
        <w:trPr>
          <w:trHeight w:val="681"/>
          <w:tblHeader/>
        </w:trPr>
        <w:tc>
          <w:tcPr>
            <w:tcW w:w="1451" w:type="dxa"/>
            <w:vMerge/>
            <w:vAlign w:val="center"/>
          </w:tcPr>
          <w:p w14:paraId="19226AAE" w14:textId="77777777" w:rsidR="00624923" w:rsidRPr="00487C1F" w:rsidRDefault="00624923" w:rsidP="000F6844">
            <w:pPr>
              <w:jc w:val="center"/>
              <w:rPr>
                <w:rFonts w:ascii="Calibri" w:eastAsia="Times New Roman" w:hAnsi="Calibri" w:cs="Calibri"/>
                <w:color w:val="000000"/>
                <w:lang w:val="fr-CI"/>
              </w:rPr>
            </w:pPr>
          </w:p>
        </w:tc>
        <w:tc>
          <w:tcPr>
            <w:tcW w:w="2901" w:type="dxa"/>
            <w:vMerge/>
            <w:vAlign w:val="center"/>
          </w:tcPr>
          <w:p w14:paraId="58634F94" w14:textId="77777777" w:rsidR="00624923" w:rsidRPr="00487C1F" w:rsidRDefault="00624923" w:rsidP="000F6844">
            <w:pPr>
              <w:jc w:val="both"/>
              <w:rPr>
                <w:rFonts w:ascii="Times New Roman" w:eastAsia="Times New Roman" w:hAnsi="Times New Roman" w:cs="Times New Roman"/>
                <w:b/>
                <w:color w:val="000000"/>
                <w:szCs w:val="20"/>
                <w:lang w:val="fr-CI"/>
              </w:rPr>
            </w:pPr>
          </w:p>
        </w:tc>
        <w:tc>
          <w:tcPr>
            <w:tcW w:w="5708" w:type="dxa"/>
          </w:tcPr>
          <w:p w14:paraId="74F0CDB5" w14:textId="7D92FD14" w:rsidR="00624923" w:rsidRPr="00487C1F" w:rsidRDefault="00624923" w:rsidP="00E642C1">
            <w:pPr>
              <w:jc w:val="both"/>
              <w:rPr>
                <w:rFonts w:ascii="Times New Roman" w:eastAsia="Times New Roman" w:hAnsi="Times New Roman" w:cs="Times New Roman"/>
                <w:color w:val="000000"/>
                <w:lang w:val="fr-CI" w:eastAsia="fr-FR"/>
              </w:rPr>
            </w:pPr>
            <w:r w:rsidRPr="00487C1F">
              <w:rPr>
                <w:rFonts w:ascii="Times New Roman" w:eastAsia="Times New Roman" w:hAnsi="Times New Roman" w:cs="Times New Roman"/>
                <w:color w:val="000000"/>
                <w:lang w:val="fr-CI" w:eastAsia="fr-FR"/>
              </w:rPr>
              <w:t>Un quota mensuel de nombre ticket de restauration est attribué par catégorie d’agent</w:t>
            </w:r>
            <w:r w:rsidR="006630C0" w:rsidRPr="006630C0">
              <w:rPr>
                <w:rFonts w:ascii="Times New Roman" w:eastAsia="Times New Roman" w:hAnsi="Times New Roman" w:cs="Times New Roman"/>
                <w:b/>
                <w:bCs/>
                <w:color w:val="00B050"/>
                <w:szCs w:val="20"/>
                <w:lang w:val="fr-CI"/>
              </w:rPr>
              <w:t xml:space="preserve"> ok</w:t>
            </w:r>
          </w:p>
        </w:tc>
      </w:tr>
      <w:tr w:rsidR="00624923" w:rsidRPr="00487C1F" w14:paraId="065555BA" w14:textId="77777777" w:rsidTr="006F6C55">
        <w:trPr>
          <w:trHeight w:val="681"/>
          <w:tblHeader/>
        </w:trPr>
        <w:tc>
          <w:tcPr>
            <w:tcW w:w="1451" w:type="dxa"/>
            <w:vMerge/>
            <w:vAlign w:val="center"/>
          </w:tcPr>
          <w:p w14:paraId="542AFDD1" w14:textId="77777777" w:rsidR="00624923" w:rsidRPr="00487C1F" w:rsidRDefault="00624923" w:rsidP="000F6844">
            <w:pPr>
              <w:jc w:val="center"/>
              <w:rPr>
                <w:rFonts w:ascii="Calibri" w:eastAsia="Times New Roman" w:hAnsi="Calibri" w:cs="Calibri"/>
                <w:color w:val="000000"/>
                <w:lang w:val="fr-CI"/>
              </w:rPr>
            </w:pPr>
          </w:p>
        </w:tc>
        <w:tc>
          <w:tcPr>
            <w:tcW w:w="2901" w:type="dxa"/>
            <w:vMerge/>
            <w:vAlign w:val="center"/>
          </w:tcPr>
          <w:p w14:paraId="10581C56" w14:textId="77777777" w:rsidR="00624923" w:rsidRPr="00487C1F" w:rsidRDefault="00624923" w:rsidP="000F6844">
            <w:pPr>
              <w:jc w:val="both"/>
              <w:rPr>
                <w:rFonts w:ascii="Times New Roman" w:eastAsia="Times New Roman" w:hAnsi="Times New Roman" w:cs="Times New Roman"/>
                <w:b/>
                <w:color w:val="000000"/>
                <w:szCs w:val="20"/>
                <w:lang w:val="fr-CI"/>
              </w:rPr>
            </w:pPr>
          </w:p>
        </w:tc>
        <w:tc>
          <w:tcPr>
            <w:tcW w:w="5708" w:type="dxa"/>
          </w:tcPr>
          <w:p w14:paraId="1F43C7D1" w14:textId="0B03EC4B" w:rsidR="00624923" w:rsidRPr="006630C0" w:rsidRDefault="00624923" w:rsidP="00E642C1">
            <w:pPr>
              <w:jc w:val="both"/>
              <w:rPr>
                <w:rFonts w:ascii="Times New Roman" w:eastAsia="Times New Roman" w:hAnsi="Times New Roman" w:cs="Times New Roman"/>
                <w:i/>
                <w:iCs/>
                <w:color w:val="000000"/>
                <w:lang w:val="fr-CI" w:eastAsia="fr-FR"/>
              </w:rPr>
            </w:pPr>
            <w:r w:rsidRPr="006630C0">
              <w:rPr>
                <w:rFonts w:ascii="Times New Roman" w:eastAsia="Times New Roman" w:hAnsi="Times New Roman" w:cs="Times New Roman"/>
                <w:i/>
                <w:iCs/>
                <w:color w:val="000000"/>
                <w:lang w:val="fr-CI" w:eastAsia="fr-FR"/>
              </w:rPr>
              <w:t>Un quota mensuel de nombre tickets subventionnés est attribué par catégorie d’agent</w:t>
            </w:r>
            <w:r w:rsidR="006630C0" w:rsidRPr="006630C0">
              <w:rPr>
                <w:rFonts w:ascii="Times New Roman" w:eastAsia="Times New Roman" w:hAnsi="Times New Roman" w:cs="Times New Roman"/>
                <w:i/>
                <w:iCs/>
                <w:color w:val="000000"/>
                <w:lang w:val="fr-CI" w:eastAsia="fr-FR"/>
              </w:rPr>
              <w:t xml:space="preserve"> </w:t>
            </w:r>
          </w:p>
        </w:tc>
      </w:tr>
      <w:tr w:rsidR="00624923" w:rsidRPr="00487C1F" w14:paraId="332087D9" w14:textId="77777777" w:rsidTr="006F6C55">
        <w:trPr>
          <w:trHeight w:val="681"/>
          <w:tblHeader/>
        </w:trPr>
        <w:tc>
          <w:tcPr>
            <w:tcW w:w="1451" w:type="dxa"/>
            <w:vMerge/>
            <w:vAlign w:val="center"/>
          </w:tcPr>
          <w:p w14:paraId="3DC1BD22" w14:textId="5402C193" w:rsidR="00624923" w:rsidRPr="00487C1F" w:rsidRDefault="00624923" w:rsidP="000F6844">
            <w:pPr>
              <w:jc w:val="center"/>
              <w:rPr>
                <w:rFonts w:ascii="Calibri" w:eastAsia="Times New Roman" w:hAnsi="Calibri" w:cs="Calibri"/>
                <w:color w:val="000000"/>
                <w:lang w:val="fr-CI"/>
              </w:rPr>
            </w:pPr>
          </w:p>
        </w:tc>
        <w:tc>
          <w:tcPr>
            <w:tcW w:w="2901" w:type="dxa"/>
            <w:vMerge/>
            <w:vAlign w:val="center"/>
          </w:tcPr>
          <w:p w14:paraId="4C819964" w14:textId="56E4CC6E" w:rsidR="00624923" w:rsidRPr="00487C1F" w:rsidRDefault="00624923" w:rsidP="000F6844">
            <w:pPr>
              <w:jc w:val="both"/>
              <w:rPr>
                <w:rFonts w:ascii="Times New Roman" w:eastAsia="Times New Roman" w:hAnsi="Times New Roman" w:cs="Times New Roman"/>
                <w:b/>
                <w:color w:val="000000"/>
                <w:szCs w:val="20"/>
                <w:lang w:val="fr-CI"/>
              </w:rPr>
            </w:pPr>
          </w:p>
        </w:tc>
        <w:tc>
          <w:tcPr>
            <w:tcW w:w="5708" w:type="dxa"/>
          </w:tcPr>
          <w:p w14:paraId="22E67B94" w14:textId="64C259C2" w:rsidR="00624923" w:rsidRPr="00487C1F" w:rsidRDefault="00624923" w:rsidP="00E642C1">
            <w:pPr>
              <w:jc w:val="both"/>
              <w:rPr>
                <w:rFonts w:ascii="Times New Roman" w:eastAsia="Times New Roman" w:hAnsi="Times New Roman" w:cs="Times New Roman"/>
                <w:color w:val="000000"/>
                <w:szCs w:val="20"/>
                <w:lang w:val="fr-CI"/>
              </w:rPr>
            </w:pPr>
            <w:r w:rsidRPr="00487C1F">
              <w:rPr>
                <w:rFonts w:ascii="Times New Roman" w:eastAsia="Times New Roman" w:hAnsi="Times New Roman" w:cs="Times New Roman"/>
                <w:color w:val="000000"/>
                <w:lang w:val="fr-CI" w:eastAsia="fr-FR"/>
              </w:rPr>
              <w:t>Permettre de bloquer un compte de consommation afin d’en interdire l’utilisation</w:t>
            </w:r>
            <w:r w:rsidR="006630C0" w:rsidRPr="006630C0">
              <w:rPr>
                <w:rFonts w:ascii="Times New Roman" w:eastAsia="Times New Roman" w:hAnsi="Times New Roman" w:cs="Times New Roman"/>
                <w:b/>
                <w:bCs/>
                <w:color w:val="00B050"/>
                <w:szCs w:val="20"/>
                <w:lang w:val="fr-CI"/>
              </w:rPr>
              <w:t xml:space="preserve"> ok</w:t>
            </w:r>
          </w:p>
        </w:tc>
      </w:tr>
      <w:tr w:rsidR="00624923" w:rsidRPr="00487C1F" w14:paraId="0A39D7FD" w14:textId="77777777" w:rsidTr="006F6C55">
        <w:trPr>
          <w:trHeight w:val="681"/>
          <w:tblHeader/>
        </w:trPr>
        <w:tc>
          <w:tcPr>
            <w:tcW w:w="1451" w:type="dxa"/>
            <w:vMerge/>
            <w:vAlign w:val="center"/>
          </w:tcPr>
          <w:p w14:paraId="35F6FE9D" w14:textId="77777777" w:rsidR="00624923" w:rsidRPr="00487C1F" w:rsidRDefault="00624923" w:rsidP="000F6844">
            <w:pPr>
              <w:jc w:val="center"/>
              <w:rPr>
                <w:rFonts w:ascii="Calibri" w:eastAsia="Times New Roman" w:hAnsi="Calibri" w:cs="Calibri"/>
                <w:color w:val="000000"/>
                <w:lang w:val="fr-CI"/>
              </w:rPr>
            </w:pPr>
          </w:p>
        </w:tc>
        <w:tc>
          <w:tcPr>
            <w:tcW w:w="2901" w:type="dxa"/>
            <w:vMerge/>
            <w:vAlign w:val="center"/>
          </w:tcPr>
          <w:p w14:paraId="5F92A766" w14:textId="77777777" w:rsidR="00624923" w:rsidRPr="00487C1F" w:rsidRDefault="00624923" w:rsidP="000F6844">
            <w:pPr>
              <w:jc w:val="both"/>
              <w:rPr>
                <w:rFonts w:ascii="Times New Roman" w:eastAsia="Times New Roman" w:hAnsi="Times New Roman" w:cs="Times New Roman"/>
                <w:b/>
                <w:color w:val="000000"/>
                <w:szCs w:val="20"/>
                <w:lang w:val="fr-CI"/>
              </w:rPr>
            </w:pPr>
          </w:p>
        </w:tc>
        <w:tc>
          <w:tcPr>
            <w:tcW w:w="5708" w:type="dxa"/>
          </w:tcPr>
          <w:p w14:paraId="182CD025" w14:textId="45B99F1C" w:rsidR="00624923" w:rsidRPr="00487C1F" w:rsidRDefault="00624923" w:rsidP="00E642C1">
            <w:pPr>
              <w:jc w:val="both"/>
              <w:rPr>
                <w:rFonts w:ascii="Times New Roman" w:eastAsia="Times New Roman" w:hAnsi="Times New Roman" w:cs="Times New Roman"/>
                <w:color w:val="000000"/>
                <w:lang w:val="fr-CI" w:eastAsia="fr-FR"/>
              </w:rPr>
            </w:pPr>
            <w:r w:rsidRPr="00487C1F">
              <w:rPr>
                <w:rFonts w:ascii="Times New Roman" w:eastAsia="Times New Roman" w:hAnsi="Times New Roman" w:cs="Times New Roman"/>
                <w:color w:val="000000"/>
                <w:lang w:val="fr-CI" w:eastAsia="fr-FR"/>
              </w:rPr>
              <w:t>Produire un listing des achats effectué par compte de consommation</w:t>
            </w:r>
            <w:r w:rsidR="006630C0" w:rsidRPr="006630C0">
              <w:rPr>
                <w:rFonts w:ascii="Times New Roman" w:eastAsia="Times New Roman" w:hAnsi="Times New Roman" w:cs="Times New Roman"/>
                <w:b/>
                <w:bCs/>
                <w:color w:val="00B050"/>
                <w:szCs w:val="20"/>
                <w:lang w:val="fr-CI"/>
              </w:rPr>
              <w:t xml:space="preserve"> ok</w:t>
            </w:r>
          </w:p>
        </w:tc>
      </w:tr>
      <w:tr w:rsidR="00624923" w:rsidRPr="00487C1F" w14:paraId="1C030834" w14:textId="77777777" w:rsidTr="006F6C55">
        <w:trPr>
          <w:trHeight w:val="681"/>
          <w:tblHeader/>
        </w:trPr>
        <w:tc>
          <w:tcPr>
            <w:tcW w:w="1451" w:type="dxa"/>
            <w:vMerge/>
            <w:vAlign w:val="center"/>
          </w:tcPr>
          <w:p w14:paraId="4DB47D27" w14:textId="77777777" w:rsidR="00624923" w:rsidRPr="00487C1F" w:rsidRDefault="00624923" w:rsidP="000F6844">
            <w:pPr>
              <w:jc w:val="center"/>
              <w:rPr>
                <w:rFonts w:ascii="Calibri" w:eastAsia="Times New Roman" w:hAnsi="Calibri" w:cs="Calibri"/>
                <w:color w:val="000000"/>
                <w:lang w:val="fr-CI"/>
              </w:rPr>
            </w:pPr>
          </w:p>
        </w:tc>
        <w:tc>
          <w:tcPr>
            <w:tcW w:w="2901" w:type="dxa"/>
            <w:vMerge/>
            <w:vAlign w:val="center"/>
          </w:tcPr>
          <w:p w14:paraId="20322832" w14:textId="77777777" w:rsidR="00624923" w:rsidRPr="00487C1F" w:rsidRDefault="00624923" w:rsidP="000F6844">
            <w:pPr>
              <w:jc w:val="both"/>
              <w:rPr>
                <w:rFonts w:ascii="Times New Roman" w:eastAsia="Times New Roman" w:hAnsi="Times New Roman" w:cs="Times New Roman"/>
                <w:b/>
                <w:color w:val="000000"/>
                <w:szCs w:val="20"/>
                <w:lang w:val="fr-CI"/>
              </w:rPr>
            </w:pPr>
          </w:p>
        </w:tc>
        <w:tc>
          <w:tcPr>
            <w:tcW w:w="5708" w:type="dxa"/>
          </w:tcPr>
          <w:p w14:paraId="3F3CD6A3" w14:textId="54483AA3" w:rsidR="00624923" w:rsidRPr="00487C1F" w:rsidRDefault="00624923" w:rsidP="00624923">
            <w:pPr>
              <w:jc w:val="both"/>
              <w:rPr>
                <w:rFonts w:ascii="Times New Roman" w:eastAsia="Times New Roman" w:hAnsi="Times New Roman" w:cs="Times New Roman"/>
                <w:color w:val="000000"/>
                <w:lang w:val="fr-CI" w:eastAsia="fr-FR"/>
              </w:rPr>
            </w:pPr>
            <w:r w:rsidRPr="00487C1F">
              <w:rPr>
                <w:rFonts w:ascii="Times New Roman" w:eastAsia="Times New Roman" w:hAnsi="Times New Roman" w:cs="Times New Roman"/>
                <w:color w:val="000000"/>
                <w:lang w:val="fr-CI" w:eastAsia="fr-FR"/>
              </w:rPr>
              <w:t>Retracer toutes les transactions réalisées sur un compte de consommation</w:t>
            </w:r>
            <w:r w:rsidR="006630C0" w:rsidRPr="006630C0">
              <w:rPr>
                <w:rFonts w:ascii="Times New Roman" w:eastAsia="Times New Roman" w:hAnsi="Times New Roman" w:cs="Times New Roman"/>
                <w:b/>
                <w:bCs/>
                <w:color w:val="00B050"/>
                <w:szCs w:val="20"/>
                <w:lang w:val="fr-CI"/>
              </w:rPr>
              <w:t xml:space="preserve"> ok</w:t>
            </w:r>
          </w:p>
        </w:tc>
      </w:tr>
      <w:tr w:rsidR="000F6844" w:rsidRPr="00487C1F" w14:paraId="7F6CE658" w14:textId="77777777" w:rsidTr="006E79E7">
        <w:trPr>
          <w:trHeight w:val="281"/>
          <w:tblHeader/>
        </w:trPr>
        <w:tc>
          <w:tcPr>
            <w:tcW w:w="10060" w:type="dxa"/>
            <w:gridSpan w:val="3"/>
            <w:vAlign w:val="center"/>
          </w:tcPr>
          <w:p w14:paraId="3F56C914" w14:textId="0E078F18" w:rsidR="000F6844" w:rsidRPr="00487C1F" w:rsidRDefault="007D34AA" w:rsidP="000F6844">
            <w:pPr>
              <w:jc w:val="both"/>
              <w:rPr>
                <w:rFonts w:ascii="Times New Roman" w:eastAsia="Times New Roman" w:hAnsi="Times New Roman" w:cs="Times New Roman"/>
                <w:color w:val="000000"/>
                <w:lang w:val="fr-CI" w:eastAsia="fr-FR"/>
              </w:rPr>
            </w:pPr>
            <w:r w:rsidRPr="00487C1F">
              <w:rPr>
                <w:rFonts w:ascii="Times New Roman" w:eastAsia="Times New Roman" w:hAnsi="Times New Roman" w:cs="Times New Roman"/>
                <w:b/>
                <w:bCs/>
                <w:color w:val="000000"/>
                <w:lang w:val="fr-CI" w:eastAsia="fr-FR"/>
              </w:rPr>
              <w:t>Gestion des menu</w:t>
            </w:r>
          </w:p>
        </w:tc>
      </w:tr>
      <w:tr w:rsidR="001411D7" w:rsidRPr="00487C1F" w14:paraId="664E7BF3" w14:textId="77777777" w:rsidTr="006F6C55">
        <w:trPr>
          <w:trHeight w:val="413"/>
          <w:tblHeader/>
        </w:trPr>
        <w:tc>
          <w:tcPr>
            <w:tcW w:w="1451" w:type="dxa"/>
            <w:vMerge w:val="restart"/>
            <w:vAlign w:val="center"/>
          </w:tcPr>
          <w:p w14:paraId="41D6279F" w14:textId="2FEA9706" w:rsidR="001411D7" w:rsidRPr="00487C1F" w:rsidRDefault="001411D7" w:rsidP="00EB0AD2">
            <w:pPr>
              <w:jc w:val="center"/>
              <w:rPr>
                <w:rFonts w:ascii="Times New Roman" w:eastAsia="Times New Roman" w:hAnsi="Times New Roman" w:cs="Times New Roman"/>
                <w:b/>
                <w:bCs/>
                <w:color w:val="000000"/>
                <w:lang w:val="fr-CI" w:eastAsia="fr-FR"/>
              </w:rPr>
            </w:pPr>
            <w:r w:rsidRPr="00487C1F">
              <w:rPr>
                <w:rFonts w:ascii="Times New Roman" w:eastAsia="Times New Roman" w:hAnsi="Times New Roman" w:cs="Times New Roman"/>
                <w:b/>
                <w:bCs/>
                <w:color w:val="000000"/>
                <w:lang w:val="fr-CI" w:eastAsia="fr-FR"/>
              </w:rPr>
              <w:t>6</w:t>
            </w:r>
          </w:p>
        </w:tc>
        <w:tc>
          <w:tcPr>
            <w:tcW w:w="2901" w:type="dxa"/>
            <w:vMerge w:val="restart"/>
            <w:vAlign w:val="center"/>
          </w:tcPr>
          <w:p w14:paraId="4FBAE8EF" w14:textId="5B958337" w:rsidR="001411D7" w:rsidRPr="00487C1F" w:rsidRDefault="001411D7" w:rsidP="00EB0AD2">
            <w:pPr>
              <w:jc w:val="both"/>
              <w:rPr>
                <w:rFonts w:ascii="Times New Roman" w:eastAsia="Times New Roman" w:hAnsi="Times New Roman" w:cs="Times New Roman"/>
                <w:b/>
                <w:color w:val="000000"/>
                <w:szCs w:val="20"/>
                <w:lang w:val="fr-CI"/>
              </w:rPr>
            </w:pPr>
            <w:r w:rsidRPr="00487C1F">
              <w:rPr>
                <w:rFonts w:ascii="Times New Roman" w:eastAsia="Times New Roman" w:hAnsi="Times New Roman" w:cs="Times New Roman"/>
                <w:b/>
                <w:color w:val="000000"/>
                <w:szCs w:val="20"/>
                <w:lang w:val="fr-CI"/>
              </w:rPr>
              <w:t>Paramétrer les menus</w:t>
            </w:r>
          </w:p>
        </w:tc>
        <w:tc>
          <w:tcPr>
            <w:tcW w:w="5708" w:type="dxa"/>
          </w:tcPr>
          <w:p w14:paraId="5087016C" w14:textId="61E34F10" w:rsidR="001411D7" w:rsidRPr="00487C1F" w:rsidRDefault="001411D7" w:rsidP="001411D7">
            <w:pPr>
              <w:jc w:val="both"/>
              <w:rPr>
                <w:rFonts w:ascii="Times New Roman" w:eastAsia="Times New Roman" w:hAnsi="Times New Roman" w:cs="Times New Roman"/>
                <w:color w:val="000000"/>
                <w:lang w:val="fr-CI" w:eastAsia="fr-FR"/>
              </w:rPr>
            </w:pPr>
            <w:r w:rsidRPr="00487C1F">
              <w:rPr>
                <w:rFonts w:ascii="Times New Roman" w:eastAsia="Times New Roman" w:hAnsi="Times New Roman" w:cs="Times New Roman"/>
                <w:color w:val="000000"/>
                <w:lang w:val="fr-CI" w:eastAsia="fr-FR"/>
              </w:rPr>
              <w:t xml:space="preserve">Permettre de créer </w:t>
            </w:r>
            <w:r w:rsidR="006630C0" w:rsidRPr="00487C1F">
              <w:rPr>
                <w:rFonts w:ascii="Times New Roman" w:eastAsia="Times New Roman" w:hAnsi="Times New Roman" w:cs="Times New Roman"/>
                <w:color w:val="000000"/>
                <w:lang w:val="fr-CI" w:eastAsia="fr-FR"/>
              </w:rPr>
              <w:t>différents types</w:t>
            </w:r>
            <w:r w:rsidRPr="00487C1F">
              <w:rPr>
                <w:rFonts w:ascii="Times New Roman" w:eastAsia="Times New Roman" w:hAnsi="Times New Roman" w:cs="Times New Roman"/>
                <w:color w:val="000000"/>
                <w:lang w:val="fr-CI" w:eastAsia="fr-FR"/>
              </w:rPr>
              <w:t xml:space="preserve"> de menu avec des prix différents</w:t>
            </w:r>
            <w:r w:rsidR="006630C0" w:rsidRPr="006630C0">
              <w:rPr>
                <w:rFonts w:ascii="Times New Roman" w:eastAsia="Times New Roman" w:hAnsi="Times New Roman" w:cs="Times New Roman"/>
                <w:b/>
                <w:bCs/>
                <w:color w:val="00B050"/>
                <w:szCs w:val="20"/>
                <w:lang w:val="fr-CI"/>
              </w:rPr>
              <w:t xml:space="preserve"> ok</w:t>
            </w:r>
          </w:p>
        </w:tc>
      </w:tr>
      <w:tr w:rsidR="001411D7" w:rsidRPr="00487C1F" w14:paraId="45A074D6" w14:textId="77777777" w:rsidTr="006F6C55">
        <w:trPr>
          <w:trHeight w:val="413"/>
          <w:tblHeader/>
        </w:trPr>
        <w:tc>
          <w:tcPr>
            <w:tcW w:w="1451" w:type="dxa"/>
            <w:vMerge/>
            <w:vAlign w:val="center"/>
          </w:tcPr>
          <w:p w14:paraId="06633640" w14:textId="77777777" w:rsidR="001411D7" w:rsidRPr="00487C1F" w:rsidRDefault="001411D7" w:rsidP="00EB0AD2">
            <w:pPr>
              <w:jc w:val="center"/>
              <w:rPr>
                <w:rFonts w:ascii="Times New Roman" w:eastAsia="Times New Roman" w:hAnsi="Times New Roman" w:cs="Times New Roman"/>
                <w:b/>
                <w:bCs/>
                <w:color w:val="000000"/>
                <w:lang w:val="fr-CI" w:eastAsia="fr-FR"/>
              </w:rPr>
            </w:pPr>
          </w:p>
        </w:tc>
        <w:tc>
          <w:tcPr>
            <w:tcW w:w="2901" w:type="dxa"/>
            <w:vMerge/>
            <w:vAlign w:val="center"/>
          </w:tcPr>
          <w:p w14:paraId="2724EA27" w14:textId="77777777" w:rsidR="001411D7" w:rsidRPr="00487C1F" w:rsidRDefault="001411D7" w:rsidP="00EB0AD2">
            <w:pPr>
              <w:jc w:val="both"/>
              <w:rPr>
                <w:rFonts w:ascii="Times New Roman" w:eastAsia="Times New Roman" w:hAnsi="Times New Roman" w:cs="Times New Roman"/>
                <w:b/>
                <w:color w:val="000000"/>
                <w:szCs w:val="20"/>
                <w:lang w:val="fr-CI"/>
              </w:rPr>
            </w:pPr>
          </w:p>
        </w:tc>
        <w:tc>
          <w:tcPr>
            <w:tcW w:w="5708" w:type="dxa"/>
          </w:tcPr>
          <w:p w14:paraId="4E3796C9" w14:textId="32100D71" w:rsidR="001411D7" w:rsidRPr="00487C1F" w:rsidRDefault="001411D7" w:rsidP="00EB0AD2">
            <w:pPr>
              <w:jc w:val="both"/>
              <w:rPr>
                <w:rFonts w:ascii="Times New Roman" w:eastAsia="Times New Roman" w:hAnsi="Times New Roman" w:cs="Times New Roman"/>
                <w:color w:val="000000"/>
                <w:lang w:val="fr-CI" w:eastAsia="fr-FR"/>
              </w:rPr>
            </w:pPr>
            <w:r w:rsidRPr="00487C1F">
              <w:rPr>
                <w:rFonts w:ascii="Times New Roman" w:eastAsia="Times New Roman" w:hAnsi="Times New Roman" w:cs="Times New Roman"/>
                <w:color w:val="000000"/>
                <w:lang w:val="fr-CI" w:eastAsia="fr-FR"/>
              </w:rPr>
              <w:t>Permettre de définir pour chaque type de menu et en fonction des catégories d’agent le montant subventionné, la part de l’agent et le coût total du menu</w:t>
            </w:r>
            <w:r w:rsidR="006630C0" w:rsidRPr="006630C0">
              <w:rPr>
                <w:rFonts w:ascii="Times New Roman" w:eastAsia="Times New Roman" w:hAnsi="Times New Roman" w:cs="Times New Roman"/>
                <w:b/>
                <w:bCs/>
                <w:color w:val="00B050"/>
                <w:szCs w:val="20"/>
                <w:lang w:val="fr-CI"/>
              </w:rPr>
              <w:t xml:space="preserve"> ok</w:t>
            </w:r>
          </w:p>
        </w:tc>
      </w:tr>
      <w:tr w:rsidR="001411D7" w:rsidRPr="00487C1F" w14:paraId="09A0D35D" w14:textId="77777777" w:rsidTr="006F6C55">
        <w:trPr>
          <w:trHeight w:val="413"/>
          <w:tblHeader/>
        </w:trPr>
        <w:tc>
          <w:tcPr>
            <w:tcW w:w="1451" w:type="dxa"/>
            <w:vMerge/>
            <w:vAlign w:val="center"/>
          </w:tcPr>
          <w:p w14:paraId="4432D848" w14:textId="77777777" w:rsidR="001411D7" w:rsidRPr="00487C1F" w:rsidRDefault="001411D7" w:rsidP="00EB0AD2">
            <w:pPr>
              <w:jc w:val="center"/>
              <w:rPr>
                <w:rFonts w:ascii="Times New Roman" w:eastAsia="Times New Roman" w:hAnsi="Times New Roman" w:cs="Times New Roman"/>
                <w:b/>
                <w:bCs/>
                <w:color w:val="000000"/>
                <w:lang w:val="fr-CI" w:eastAsia="fr-FR"/>
              </w:rPr>
            </w:pPr>
          </w:p>
        </w:tc>
        <w:tc>
          <w:tcPr>
            <w:tcW w:w="2901" w:type="dxa"/>
            <w:vMerge/>
            <w:vAlign w:val="center"/>
          </w:tcPr>
          <w:p w14:paraId="6DA00CC8" w14:textId="77777777" w:rsidR="001411D7" w:rsidRPr="00487C1F" w:rsidRDefault="001411D7" w:rsidP="00EB0AD2">
            <w:pPr>
              <w:jc w:val="both"/>
              <w:rPr>
                <w:rFonts w:ascii="Times New Roman" w:eastAsia="Times New Roman" w:hAnsi="Times New Roman" w:cs="Times New Roman"/>
                <w:b/>
                <w:color w:val="000000"/>
                <w:szCs w:val="20"/>
                <w:lang w:val="fr-CI"/>
              </w:rPr>
            </w:pPr>
          </w:p>
        </w:tc>
        <w:tc>
          <w:tcPr>
            <w:tcW w:w="5708" w:type="dxa"/>
          </w:tcPr>
          <w:p w14:paraId="30175190" w14:textId="3C96117B" w:rsidR="001411D7" w:rsidRPr="00487C1F" w:rsidRDefault="001411D7" w:rsidP="00EB0AD2">
            <w:pPr>
              <w:jc w:val="both"/>
              <w:rPr>
                <w:rFonts w:ascii="Times New Roman" w:eastAsia="Times New Roman" w:hAnsi="Times New Roman" w:cs="Times New Roman"/>
                <w:color w:val="000000"/>
                <w:lang w:val="fr-CI" w:eastAsia="fr-FR"/>
              </w:rPr>
            </w:pPr>
            <w:r w:rsidRPr="00487C1F">
              <w:rPr>
                <w:rFonts w:ascii="Times New Roman" w:eastAsia="Times New Roman" w:hAnsi="Times New Roman" w:cs="Times New Roman"/>
                <w:color w:val="000000"/>
                <w:lang w:val="fr-CI" w:eastAsia="fr-FR"/>
              </w:rPr>
              <w:t>Permettre d’attribuer les menus aux catégories d’agent</w:t>
            </w:r>
            <w:r w:rsidR="006630C0" w:rsidRPr="006630C0">
              <w:rPr>
                <w:rFonts w:ascii="Times New Roman" w:eastAsia="Times New Roman" w:hAnsi="Times New Roman" w:cs="Times New Roman"/>
                <w:b/>
                <w:bCs/>
                <w:color w:val="00B050"/>
                <w:szCs w:val="20"/>
                <w:lang w:val="fr-CI"/>
              </w:rPr>
              <w:t xml:space="preserve"> ok</w:t>
            </w:r>
          </w:p>
        </w:tc>
      </w:tr>
      <w:tr w:rsidR="007D34AA" w:rsidRPr="00487C1F" w14:paraId="11829EE5" w14:textId="77777777" w:rsidTr="00681611">
        <w:trPr>
          <w:trHeight w:val="413"/>
          <w:tblHeader/>
        </w:trPr>
        <w:tc>
          <w:tcPr>
            <w:tcW w:w="10060" w:type="dxa"/>
            <w:gridSpan w:val="3"/>
            <w:vAlign w:val="center"/>
          </w:tcPr>
          <w:p w14:paraId="457E189A" w14:textId="4D089954" w:rsidR="007D34AA" w:rsidRPr="00487C1F" w:rsidRDefault="007D34AA" w:rsidP="007D34AA">
            <w:pPr>
              <w:jc w:val="both"/>
              <w:rPr>
                <w:rFonts w:ascii="Times New Roman" w:eastAsia="Times New Roman" w:hAnsi="Times New Roman" w:cs="Times New Roman"/>
                <w:color w:val="000000"/>
                <w:lang w:val="fr-CI" w:eastAsia="fr-FR"/>
              </w:rPr>
            </w:pPr>
            <w:r w:rsidRPr="00487C1F">
              <w:rPr>
                <w:rFonts w:ascii="Times New Roman" w:eastAsia="Times New Roman" w:hAnsi="Times New Roman" w:cs="Times New Roman"/>
                <w:b/>
                <w:bCs/>
                <w:color w:val="000000"/>
                <w:lang w:val="fr-CI" w:eastAsia="fr-FR"/>
              </w:rPr>
              <w:t>Vente de tickets de restauration</w:t>
            </w:r>
          </w:p>
        </w:tc>
      </w:tr>
      <w:tr w:rsidR="00EB0AD2" w:rsidRPr="00487C1F" w14:paraId="3529FE35" w14:textId="77777777" w:rsidTr="006F6C55">
        <w:trPr>
          <w:trHeight w:val="413"/>
          <w:tblHeader/>
        </w:trPr>
        <w:tc>
          <w:tcPr>
            <w:tcW w:w="1451" w:type="dxa"/>
            <w:vMerge w:val="restart"/>
            <w:vAlign w:val="center"/>
          </w:tcPr>
          <w:p w14:paraId="609EB7D5" w14:textId="68CD7405" w:rsidR="00EB0AD2" w:rsidRPr="00487C1F" w:rsidRDefault="00EB0AD2" w:rsidP="00EB0AD2">
            <w:pPr>
              <w:jc w:val="center"/>
              <w:rPr>
                <w:rFonts w:ascii="Times New Roman" w:eastAsia="Times New Roman" w:hAnsi="Times New Roman" w:cs="Times New Roman"/>
                <w:b/>
                <w:bCs/>
                <w:color w:val="000000"/>
                <w:lang w:val="fr-CI" w:eastAsia="fr-FR"/>
              </w:rPr>
            </w:pPr>
            <w:r w:rsidRPr="00487C1F">
              <w:rPr>
                <w:rFonts w:ascii="Times New Roman" w:eastAsia="Times New Roman" w:hAnsi="Times New Roman" w:cs="Times New Roman"/>
                <w:b/>
                <w:bCs/>
                <w:color w:val="000000"/>
                <w:lang w:val="fr-CI" w:eastAsia="fr-FR"/>
              </w:rPr>
              <w:t>5</w:t>
            </w:r>
          </w:p>
        </w:tc>
        <w:tc>
          <w:tcPr>
            <w:tcW w:w="2901" w:type="dxa"/>
            <w:vMerge w:val="restart"/>
            <w:vAlign w:val="center"/>
          </w:tcPr>
          <w:p w14:paraId="43FF4623" w14:textId="1EB13E39" w:rsidR="00EB0AD2" w:rsidRPr="00487C1F" w:rsidRDefault="00EB0AD2" w:rsidP="00EB0AD2">
            <w:pPr>
              <w:jc w:val="both"/>
              <w:rPr>
                <w:rFonts w:ascii="Times New Roman" w:eastAsia="Times New Roman" w:hAnsi="Times New Roman" w:cs="Times New Roman"/>
                <w:b/>
                <w:color w:val="000000"/>
                <w:szCs w:val="20"/>
                <w:lang w:val="fr-CI"/>
              </w:rPr>
            </w:pPr>
            <w:r w:rsidRPr="00487C1F">
              <w:rPr>
                <w:rFonts w:ascii="Times New Roman" w:eastAsia="Times New Roman" w:hAnsi="Times New Roman" w:cs="Times New Roman"/>
                <w:b/>
                <w:color w:val="000000"/>
                <w:szCs w:val="20"/>
                <w:lang w:val="fr-CI"/>
              </w:rPr>
              <w:t>Enregistrer un menu</w:t>
            </w:r>
          </w:p>
        </w:tc>
        <w:tc>
          <w:tcPr>
            <w:tcW w:w="5708" w:type="dxa"/>
          </w:tcPr>
          <w:p w14:paraId="3708E0B7" w14:textId="77777777" w:rsidR="00EB0AD2" w:rsidRPr="00487C1F" w:rsidRDefault="00EB0AD2" w:rsidP="00EB0AD2">
            <w:pPr>
              <w:jc w:val="both"/>
              <w:rPr>
                <w:rFonts w:ascii="Times New Roman" w:eastAsia="Times New Roman" w:hAnsi="Times New Roman" w:cs="Times New Roman"/>
                <w:color w:val="000000"/>
                <w:lang w:val="fr-CI" w:eastAsia="fr-FR"/>
              </w:rPr>
            </w:pPr>
            <w:r w:rsidRPr="00487C1F">
              <w:rPr>
                <w:rFonts w:ascii="Times New Roman" w:eastAsia="Times New Roman" w:hAnsi="Times New Roman" w:cs="Times New Roman"/>
                <w:color w:val="000000"/>
                <w:lang w:val="fr-CI" w:eastAsia="fr-FR"/>
              </w:rPr>
              <w:t>Permettre la saisir de différents types de menu avec des options</w:t>
            </w:r>
          </w:p>
          <w:p w14:paraId="33328BCD" w14:textId="26C16E10" w:rsidR="00EB0AD2" w:rsidRPr="00487C1F" w:rsidRDefault="00EB0AD2" w:rsidP="00EB0AD2">
            <w:pPr>
              <w:jc w:val="both"/>
              <w:rPr>
                <w:rFonts w:ascii="Times New Roman" w:eastAsia="Times New Roman" w:hAnsi="Times New Roman" w:cs="Times New Roman"/>
                <w:color w:val="000000"/>
                <w:lang w:val="fr-CI" w:eastAsia="fr-FR"/>
              </w:rPr>
            </w:pPr>
            <w:r w:rsidRPr="00487C1F">
              <w:rPr>
                <w:rFonts w:ascii="Times New Roman" w:eastAsia="Times New Roman" w:hAnsi="Times New Roman" w:cs="Times New Roman"/>
                <w:color w:val="000000"/>
                <w:lang w:val="fr-CI" w:eastAsia="fr-FR"/>
              </w:rPr>
              <w:t>(</w:t>
            </w:r>
            <w:r w:rsidR="006630C0" w:rsidRPr="00487C1F">
              <w:rPr>
                <w:rFonts w:ascii="Times New Roman" w:eastAsia="Times New Roman" w:hAnsi="Times New Roman" w:cs="Times New Roman"/>
                <w:color w:val="000000"/>
                <w:lang w:val="fr-CI" w:eastAsia="fr-FR"/>
              </w:rPr>
              <w:t>Option</w:t>
            </w:r>
            <w:r w:rsidRPr="00487C1F">
              <w:rPr>
                <w:rFonts w:ascii="Times New Roman" w:eastAsia="Times New Roman" w:hAnsi="Times New Roman" w:cs="Times New Roman"/>
                <w:color w:val="000000"/>
                <w:lang w:val="fr-CI" w:eastAsia="fr-FR"/>
              </w:rPr>
              <w:t xml:space="preserve"> avec le service par exemple)</w:t>
            </w:r>
            <w:r w:rsidR="0073419D" w:rsidRPr="006630C0">
              <w:rPr>
                <w:rFonts w:ascii="Times New Roman" w:eastAsia="Times New Roman" w:hAnsi="Times New Roman" w:cs="Times New Roman"/>
                <w:b/>
                <w:bCs/>
                <w:color w:val="00B050"/>
                <w:szCs w:val="20"/>
                <w:lang w:val="fr-CI"/>
              </w:rPr>
              <w:t xml:space="preserve"> ok</w:t>
            </w:r>
          </w:p>
        </w:tc>
      </w:tr>
      <w:tr w:rsidR="00EB0AD2" w:rsidRPr="00487C1F" w14:paraId="154352B2" w14:textId="77777777" w:rsidTr="006F6C55">
        <w:trPr>
          <w:trHeight w:val="413"/>
          <w:tblHeader/>
        </w:trPr>
        <w:tc>
          <w:tcPr>
            <w:tcW w:w="1451" w:type="dxa"/>
            <w:vMerge/>
            <w:vAlign w:val="center"/>
          </w:tcPr>
          <w:p w14:paraId="64D38F99" w14:textId="77777777" w:rsidR="00EB0AD2" w:rsidRPr="00487C1F" w:rsidRDefault="00EB0AD2" w:rsidP="00EB0AD2">
            <w:pPr>
              <w:jc w:val="center"/>
              <w:rPr>
                <w:rFonts w:ascii="Times New Roman" w:eastAsia="Times New Roman" w:hAnsi="Times New Roman" w:cs="Times New Roman"/>
                <w:b/>
                <w:bCs/>
                <w:color w:val="000000"/>
                <w:lang w:val="fr-CI" w:eastAsia="fr-FR"/>
              </w:rPr>
            </w:pPr>
          </w:p>
        </w:tc>
        <w:tc>
          <w:tcPr>
            <w:tcW w:w="2901" w:type="dxa"/>
            <w:vMerge/>
            <w:vAlign w:val="center"/>
          </w:tcPr>
          <w:p w14:paraId="2338C4B0" w14:textId="77777777" w:rsidR="00EB0AD2" w:rsidRPr="00487C1F" w:rsidRDefault="00EB0AD2" w:rsidP="00EB0AD2">
            <w:pPr>
              <w:jc w:val="both"/>
              <w:rPr>
                <w:rFonts w:ascii="Times New Roman" w:eastAsia="Times New Roman" w:hAnsi="Times New Roman" w:cs="Times New Roman"/>
                <w:b/>
                <w:color w:val="000000"/>
                <w:szCs w:val="20"/>
                <w:lang w:val="fr-CI"/>
              </w:rPr>
            </w:pPr>
          </w:p>
        </w:tc>
        <w:tc>
          <w:tcPr>
            <w:tcW w:w="5708" w:type="dxa"/>
          </w:tcPr>
          <w:p w14:paraId="53DE6130" w14:textId="7FD1A857" w:rsidR="00EB0AD2" w:rsidRPr="00487C1F" w:rsidRDefault="00EB0AD2" w:rsidP="00EB0AD2">
            <w:pPr>
              <w:jc w:val="both"/>
              <w:rPr>
                <w:rFonts w:ascii="Times New Roman" w:eastAsia="Times New Roman" w:hAnsi="Times New Roman" w:cs="Times New Roman"/>
                <w:color w:val="000000"/>
                <w:lang w:val="fr-CI" w:eastAsia="fr-FR"/>
              </w:rPr>
            </w:pPr>
            <w:r w:rsidRPr="00487C1F">
              <w:rPr>
                <w:rFonts w:ascii="Times New Roman" w:eastAsia="Times New Roman" w:hAnsi="Times New Roman" w:cs="Times New Roman"/>
                <w:color w:val="000000"/>
                <w:lang w:val="fr-CI" w:eastAsia="fr-FR"/>
              </w:rPr>
              <w:t>Permettre de différencier les types de menu par le prix</w:t>
            </w:r>
            <w:r w:rsidR="0073419D" w:rsidRPr="006630C0">
              <w:rPr>
                <w:rFonts w:ascii="Times New Roman" w:eastAsia="Times New Roman" w:hAnsi="Times New Roman" w:cs="Times New Roman"/>
                <w:b/>
                <w:bCs/>
                <w:color w:val="00B050"/>
                <w:szCs w:val="20"/>
                <w:lang w:val="fr-CI"/>
              </w:rPr>
              <w:t xml:space="preserve"> ok</w:t>
            </w:r>
          </w:p>
        </w:tc>
      </w:tr>
      <w:tr w:rsidR="00EB0AD2" w:rsidRPr="00487C1F" w14:paraId="38939051" w14:textId="77777777" w:rsidTr="0073419D">
        <w:trPr>
          <w:trHeight w:val="413"/>
          <w:tblHeader/>
        </w:trPr>
        <w:tc>
          <w:tcPr>
            <w:tcW w:w="1451" w:type="dxa"/>
            <w:vMerge w:val="restart"/>
            <w:vAlign w:val="center"/>
          </w:tcPr>
          <w:p w14:paraId="28B505AD" w14:textId="76D92E00" w:rsidR="00EB0AD2" w:rsidRPr="00487C1F" w:rsidRDefault="00EB0AD2" w:rsidP="00EB0AD2">
            <w:pPr>
              <w:jc w:val="center"/>
              <w:rPr>
                <w:rFonts w:ascii="Times New Roman" w:eastAsia="Times New Roman" w:hAnsi="Times New Roman" w:cs="Times New Roman"/>
                <w:b/>
                <w:bCs/>
                <w:color w:val="000000"/>
                <w:lang w:val="fr-CI" w:eastAsia="fr-FR"/>
              </w:rPr>
            </w:pPr>
            <w:r w:rsidRPr="00487C1F">
              <w:rPr>
                <w:rFonts w:ascii="Times New Roman" w:eastAsia="Times New Roman" w:hAnsi="Times New Roman" w:cs="Times New Roman"/>
                <w:b/>
                <w:bCs/>
                <w:color w:val="000000"/>
                <w:lang w:val="fr-CI" w:eastAsia="fr-FR"/>
              </w:rPr>
              <w:t>6</w:t>
            </w:r>
          </w:p>
        </w:tc>
        <w:tc>
          <w:tcPr>
            <w:tcW w:w="2901" w:type="dxa"/>
            <w:vMerge w:val="restart"/>
            <w:vAlign w:val="center"/>
          </w:tcPr>
          <w:p w14:paraId="43A78195" w14:textId="4DD46095" w:rsidR="00EB0AD2" w:rsidRPr="00487C1F" w:rsidRDefault="00EB0AD2" w:rsidP="00EB0AD2">
            <w:pPr>
              <w:jc w:val="both"/>
              <w:rPr>
                <w:rFonts w:ascii="Times New Roman" w:eastAsia="Times New Roman" w:hAnsi="Times New Roman" w:cs="Times New Roman"/>
                <w:b/>
                <w:color w:val="000000"/>
                <w:szCs w:val="20"/>
                <w:lang w:val="fr-CI"/>
              </w:rPr>
            </w:pPr>
            <w:r w:rsidRPr="00487C1F">
              <w:rPr>
                <w:rFonts w:ascii="Times New Roman" w:eastAsia="Times New Roman" w:hAnsi="Times New Roman" w:cs="Times New Roman"/>
                <w:b/>
                <w:color w:val="000000"/>
                <w:szCs w:val="20"/>
                <w:lang w:val="fr-CI"/>
              </w:rPr>
              <w:t>Vendre un ticket</w:t>
            </w:r>
          </w:p>
        </w:tc>
        <w:tc>
          <w:tcPr>
            <w:tcW w:w="5708" w:type="dxa"/>
            <w:shd w:val="clear" w:color="auto" w:fill="FBD4B4" w:themeFill="accent6" w:themeFillTint="66"/>
          </w:tcPr>
          <w:p w14:paraId="0C2312C4" w14:textId="7BBF961A" w:rsidR="00EB0AD2" w:rsidRPr="00487C1F" w:rsidRDefault="00EB0AD2" w:rsidP="00EB0AD2">
            <w:pPr>
              <w:jc w:val="both"/>
              <w:rPr>
                <w:rFonts w:ascii="Times New Roman" w:eastAsia="Times New Roman" w:hAnsi="Times New Roman" w:cs="Times New Roman"/>
                <w:color w:val="000000"/>
                <w:lang w:val="fr-CI" w:eastAsia="fr-FR"/>
              </w:rPr>
            </w:pPr>
            <w:r w:rsidRPr="00487C1F">
              <w:rPr>
                <w:rFonts w:ascii="Times New Roman" w:eastAsia="Times New Roman" w:hAnsi="Times New Roman" w:cs="Times New Roman"/>
                <w:color w:val="000000"/>
                <w:lang w:val="fr-CI" w:eastAsia="fr-FR"/>
              </w:rPr>
              <w:t>Permettre d’éditer un ticket à chaque vente validée (type de menu sélectionné, date, élément d’identification de l’agent)</w:t>
            </w:r>
            <w:r w:rsidR="0073419D" w:rsidRPr="006630C0">
              <w:rPr>
                <w:rFonts w:ascii="Times New Roman" w:eastAsia="Times New Roman" w:hAnsi="Times New Roman" w:cs="Times New Roman"/>
                <w:b/>
                <w:bCs/>
                <w:color w:val="00B050"/>
                <w:szCs w:val="20"/>
                <w:lang w:val="fr-CI"/>
              </w:rPr>
              <w:t xml:space="preserve"> ok</w:t>
            </w:r>
          </w:p>
        </w:tc>
      </w:tr>
      <w:tr w:rsidR="00EB0AD2" w:rsidRPr="00487C1F" w14:paraId="0E69384B" w14:textId="77777777" w:rsidTr="006F6C55">
        <w:trPr>
          <w:trHeight w:val="413"/>
          <w:tblHeader/>
        </w:trPr>
        <w:tc>
          <w:tcPr>
            <w:tcW w:w="1451" w:type="dxa"/>
            <w:vMerge/>
            <w:vAlign w:val="center"/>
          </w:tcPr>
          <w:p w14:paraId="7EFA019D" w14:textId="77777777" w:rsidR="00EB0AD2" w:rsidRPr="00487C1F" w:rsidRDefault="00EB0AD2" w:rsidP="00EB0AD2">
            <w:pPr>
              <w:jc w:val="center"/>
              <w:rPr>
                <w:rFonts w:ascii="Times New Roman" w:eastAsia="Times New Roman" w:hAnsi="Times New Roman" w:cs="Times New Roman"/>
                <w:b/>
                <w:bCs/>
                <w:color w:val="000000"/>
                <w:lang w:val="fr-CI" w:eastAsia="fr-FR"/>
              </w:rPr>
            </w:pPr>
          </w:p>
        </w:tc>
        <w:tc>
          <w:tcPr>
            <w:tcW w:w="2901" w:type="dxa"/>
            <w:vMerge/>
            <w:vAlign w:val="center"/>
          </w:tcPr>
          <w:p w14:paraId="581CEC1B" w14:textId="77777777" w:rsidR="00EB0AD2" w:rsidRPr="00487C1F" w:rsidRDefault="00EB0AD2" w:rsidP="00EB0AD2">
            <w:pPr>
              <w:jc w:val="both"/>
              <w:rPr>
                <w:rFonts w:ascii="Times New Roman" w:eastAsia="Times New Roman" w:hAnsi="Times New Roman" w:cs="Times New Roman"/>
                <w:b/>
                <w:color w:val="000000"/>
                <w:szCs w:val="20"/>
                <w:lang w:val="fr-CI"/>
              </w:rPr>
            </w:pPr>
          </w:p>
        </w:tc>
        <w:tc>
          <w:tcPr>
            <w:tcW w:w="5708" w:type="dxa"/>
          </w:tcPr>
          <w:p w14:paraId="689A9C40" w14:textId="5182CE32" w:rsidR="00EB0AD2" w:rsidRPr="00487C1F" w:rsidRDefault="00EB0AD2" w:rsidP="00EB0AD2">
            <w:pPr>
              <w:jc w:val="both"/>
              <w:rPr>
                <w:rFonts w:ascii="Times New Roman" w:eastAsia="Times New Roman" w:hAnsi="Times New Roman" w:cs="Times New Roman"/>
                <w:color w:val="000000"/>
                <w:lang w:val="fr-CI" w:eastAsia="fr-FR"/>
              </w:rPr>
            </w:pPr>
            <w:r w:rsidRPr="00487C1F">
              <w:rPr>
                <w:rFonts w:ascii="Times New Roman" w:eastAsia="Times New Roman" w:hAnsi="Times New Roman" w:cs="Times New Roman"/>
                <w:color w:val="000000"/>
                <w:lang w:val="fr-CI" w:eastAsia="fr-FR"/>
              </w:rPr>
              <w:t>Permettre à l’agent d’identifier</w:t>
            </w:r>
            <w:r w:rsidR="005F4709" w:rsidRPr="00487C1F">
              <w:rPr>
                <w:rFonts w:ascii="Times New Roman" w:eastAsia="Times New Roman" w:hAnsi="Times New Roman" w:cs="Times New Roman"/>
                <w:color w:val="000000"/>
                <w:lang w:val="fr-CI" w:eastAsia="fr-FR"/>
              </w:rPr>
              <w:t xml:space="preserve"> le choix effectué par le vendeur</w:t>
            </w:r>
            <w:r w:rsidR="0073419D" w:rsidRPr="006630C0">
              <w:rPr>
                <w:rFonts w:ascii="Times New Roman" w:eastAsia="Times New Roman" w:hAnsi="Times New Roman" w:cs="Times New Roman"/>
                <w:b/>
                <w:bCs/>
                <w:color w:val="00B050"/>
                <w:szCs w:val="20"/>
                <w:lang w:val="fr-CI"/>
              </w:rPr>
              <w:t xml:space="preserve"> ok</w:t>
            </w:r>
          </w:p>
        </w:tc>
      </w:tr>
      <w:tr w:rsidR="00EB0AD2" w:rsidRPr="00487C1F" w14:paraId="59D601A8" w14:textId="1D1313F6" w:rsidTr="006E79E7">
        <w:trPr>
          <w:trHeight w:val="337"/>
          <w:tblHeader/>
        </w:trPr>
        <w:tc>
          <w:tcPr>
            <w:tcW w:w="10060" w:type="dxa"/>
            <w:gridSpan w:val="3"/>
            <w:vAlign w:val="center"/>
          </w:tcPr>
          <w:p w14:paraId="104C4A95" w14:textId="68EA5AA1" w:rsidR="00EB0AD2" w:rsidRPr="00487C1F" w:rsidRDefault="007E33BC" w:rsidP="00EB0AD2">
            <w:pPr>
              <w:jc w:val="both"/>
              <w:rPr>
                <w:rFonts w:ascii="Times New Roman" w:eastAsia="Times New Roman" w:hAnsi="Times New Roman" w:cs="Times New Roman"/>
                <w:b/>
                <w:color w:val="000000"/>
                <w:szCs w:val="20"/>
                <w:lang w:val="fr-CI"/>
              </w:rPr>
            </w:pPr>
            <w:r w:rsidRPr="00487C1F">
              <w:rPr>
                <w:rFonts w:ascii="Times New Roman" w:eastAsia="Times New Roman" w:hAnsi="Times New Roman" w:cs="Times New Roman"/>
                <w:b/>
                <w:color w:val="000000"/>
                <w:szCs w:val="20"/>
                <w:lang w:val="fr-CI"/>
              </w:rPr>
              <w:t xml:space="preserve">Interopérabilité </w:t>
            </w:r>
          </w:p>
        </w:tc>
      </w:tr>
      <w:tr w:rsidR="00EB0AD2" w:rsidRPr="00487C1F" w14:paraId="66DD2E6D" w14:textId="77777777" w:rsidTr="006E79E7">
        <w:trPr>
          <w:trHeight w:val="810"/>
          <w:tblHeader/>
        </w:trPr>
        <w:tc>
          <w:tcPr>
            <w:tcW w:w="1451" w:type="dxa"/>
            <w:vAlign w:val="center"/>
          </w:tcPr>
          <w:p w14:paraId="6E311B7F" w14:textId="5B98817D" w:rsidR="00EB0AD2" w:rsidRPr="00487C1F" w:rsidRDefault="00EB0AD2" w:rsidP="00EB0AD2">
            <w:pPr>
              <w:jc w:val="center"/>
              <w:rPr>
                <w:rFonts w:ascii="Times New Roman" w:eastAsia="Times New Roman" w:hAnsi="Times New Roman" w:cs="Times New Roman"/>
                <w:color w:val="000000"/>
                <w:szCs w:val="20"/>
                <w:lang w:val="fr-CI"/>
              </w:rPr>
            </w:pPr>
          </w:p>
          <w:p w14:paraId="6CF8C474" w14:textId="15D6FC02" w:rsidR="00EB0AD2" w:rsidRPr="00487C1F" w:rsidRDefault="007E33BC" w:rsidP="00EB0AD2">
            <w:pPr>
              <w:jc w:val="center"/>
              <w:rPr>
                <w:rFonts w:ascii="Times New Roman" w:eastAsia="Times New Roman" w:hAnsi="Times New Roman" w:cs="Times New Roman"/>
                <w:color w:val="000000"/>
                <w:szCs w:val="20"/>
                <w:lang w:val="fr-CI"/>
              </w:rPr>
            </w:pPr>
            <w:r w:rsidRPr="00487C1F">
              <w:rPr>
                <w:rFonts w:ascii="Times New Roman" w:eastAsia="Times New Roman" w:hAnsi="Times New Roman" w:cs="Times New Roman"/>
                <w:color w:val="000000"/>
                <w:szCs w:val="20"/>
                <w:lang w:val="fr-CI"/>
              </w:rPr>
              <w:t>7</w:t>
            </w:r>
          </w:p>
          <w:p w14:paraId="763AB5CD" w14:textId="5A3DD965" w:rsidR="00EB0AD2" w:rsidRPr="00487C1F" w:rsidRDefault="00EB0AD2" w:rsidP="00EB0AD2">
            <w:pPr>
              <w:jc w:val="center"/>
              <w:rPr>
                <w:rFonts w:ascii="Times New Roman" w:eastAsia="Times New Roman" w:hAnsi="Times New Roman" w:cs="Times New Roman"/>
                <w:color w:val="000000"/>
                <w:szCs w:val="20"/>
                <w:lang w:val="fr-CI"/>
              </w:rPr>
            </w:pPr>
          </w:p>
        </w:tc>
        <w:tc>
          <w:tcPr>
            <w:tcW w:w="2901" w:type="dxa"/>
            <w:vAlign w:val="center"/>
          </w:tcPr>
          <w:p w14:paraId="455D7614" w14:textId="64B29D13" w:rsidR="00EB0AD2" w:rsidRPr="00487C1F" w:rsidRDefault="007E33BC" w:rsidP="00EB0AD2">
            <w:pPr>
              <w:jc w:val="both"/>
              <w:rPr>
                <w:rFonts w:ascii="Times New Roman" w:hAnsi="Times New Roman" w:cs="Times New Roman"/>
                <w:b/>
                <w:szCs w:val="20"/>
                <w:lang w:val="fr-CI"/>
              </w:rPr>
            </w:pPr>
            <w:r w:rsidRPr="00487C1F">
              <w:rPr>
                <w:rFonts w:ascii="Times New Roman" w:hAnsi="Times New Roman" w:cs="Times New Roman"/>
                <w:b/>
                <w:szCs w:val="20"/>
                <w:lang w:val="fr-CI"/>
              </w:rPr>
              <w:t>Communiquer avec le logiciel de la paie</w:t>
            </w:r>
          </w:p>
        </w:tc>
        <w:tc>
          <w:tcPr>
            <w:tcW w:w="5708" w:type="dxa"/>
          </w:tcPr>
          <w:p w14:paraId="2D87B9CE" w14:textId="3C3F56A1" w:rsidR="00EB0AD2" w:rsidRPr="00162C2B" w:rsidRDefault="00E32CB8" w:rsidP="00EB0AD2">
            <w:pPr>
              <w:jc w:val="both"/>
              <w:rPr>
                <w:rFonts w:ascii="Times New Roman" w:eastAsia="Times New Roman" w:hAnsi="Times New Roman" w:cs="Times New Roman"/>
                <w:color w:val="000000"/>
                <w:szCs w:val="20"/>
              </w:rPr>
            </w:pPr>
            <w:r w:rsidRPr="00487C1F">
              <w:rPr>
                <w:rFonts w:ascii="Times New Roman" w:eastAsia="Times New Roman" w:hAnsi="Times New Roman" w:cs="Times New Roman"/>
                <w:color w:val="000000"/>
                <w:lang w:val="fr-CI" w:eastAsia="fr-FR"/>
              </w:rPr>
              <w:t xml:space="preserve">Transmettre soit de façon automatique ou à l’aide d’un fichier le montant de la consommation de chaque agent afin que cela lui soit </w:t>
            </w:r>
            <w:proofErr w:type="spellStart"/>
            <w:proofErr w:type="gramStart"/>
            <w:r w:rsidRPr="00487C1F">
              <w:rPr>
                <w:rFonts w:ascii="Times New Roman" w:eastAsia="Times New Roman" w:hAnsi="Times New Roman" w:cs="Times New Roman"/>
                <w:color w:val="000000"/>
                <w:lang w:val="fr-CI" w:eastAsia="fr-FR"/>
              </w:rPr>
              <w:t>imputer</w:t>
            </w:r>
            <w:r w:rsidR="00460615" w:rsidRPr="00487C1F">
              <w:rPr>
                <w:rFonts w:ascii="Times New Roman" w:eastAsia="Times New Roman" w:hAnsi="Times New Roman" w:cs="Times New Roman"/>
                <w:color w:val="000000"/>
                <w:lang w:val="fr-CI" w:eastAsia="fr-FR"/>
              </w:rPr>
              <w:t>.</w:t>
            </w:r>
            <w:r w:rsidR="00681611">
              <w:rPr>
                <w:rFonts w:ascii="Times New Roman" w:eastAsia="Times New Roman" w:hAnsi="Times New Roman" w:cs="Times New Roman"/>
                <w:color w:val="000000"/>
                <w:lang w:val="fr-CI" w:eastAsia="fr-FR"/>
              </w:rPr>
              <w:t>ok</w:t>
            </w:r>
            <w:proofErr w:type="spellEnd"/>
            <w:proofErr w:type="gramEnd"/>
          </w:p>
        </w:tc>
      </w:tr>
    </w:tbl>
    <w:p w14:paraId="59ACA940" w14:textId="3A33FF6E" w:rsidR="00FB48D1" w:rsidRPr="00487C1F" w:rsidRDefault="00C57647" w:rsidP="000C74BD">
      <w:pPr>
        <w:rPr>
          <w:rFonts w:ascii="Times New Roman" w:eastAsia="Times New Roman" w:hAnsi="Times New Roman" w:cs="Times New Roman"/>
          <w:b/>
          <w:sz w:val="20"/>
          <w:szCs w:val="20"/>
          <w:u w:val="single"/>
          <w:lang w:val="fr-CI"/>
        </w:rPr>
      </w:pPr>
      <w:r w:rsidRPr="00487C1F">
        <w:rPr>
          <w:rFonts w:ascii="Times New Roman" w:eastAsia="Times New Roman" w:hAnsi="Times New Roman" w:cs="Times New Roman"/>
          <w:b/>
          <w:sz w:val="20"/>
          <w:szCs w:val="20"/>
          <w:u w:val="single"/>
          <w:lang w:val="fr-CI"/>
        </w:rPr>
        <w:br w:type="textWrapping" w:clear="all"/>
      </w:r>
    </w:p>
    <w:p w14:paraId="77DAF7F9" w14:textId="00976858" w:rsidR="00050631" w:rsidRPr="00487C1F" w:rsidRDefault="00050631" w:rsidP="000C74BD">
      <w:pPr>
        <w:rPr>
          <w:rFonts w:ascii="Times New Roman" w:eastAsia="Times New Roman" w:hAnsi="Times New Roman" w:cs="Times New Roman"/>
          <w:b/>
          <w:sz w:val="20"/>
          <w:szCs w:val="20"/>
          <w:u w:val="single"/>
          <w:lang w:val="fr-CI"/>
        </w:rPr>
      </w:pPr>
    </w:p>
    <w:p w14:paraId="4B8A9C62" w14:textId="7FB2DA48" w:rsidR="00050631" w:rsidRPr="00487C1F" w:rsidRDefault="00050631" w:rsidP="000C74BD">
      <w:pPr>
        <w:rPr>
          <w:rFonts w:ascii="Times New Roman" w:eastAsia="Times New Roman" w:hAnsi="Times New Roman" w:cs="Times New Roman"/>
          <w:b/>
          <w:sz w:val="20"/>
          <w:szCs w:val="20"/>
          <w:u w:val="single"/>
          <w:lang w:val="fr-CI"/>
        </w:rPr>
      </w:pPr>
    </w:p>
    <w:p w14:paraId="0B6CF997" w14:textId="0FCC438F" w:rsidR="00050631" w:rsidRPr="00487C1F" w:rsidRDefault="00050631" w:rsidP="000C74BD">
      <w:pPr>
        <w:rPr>
          <w:rFonts w:ascii="Times New Roman" w:eastAsia="Times New Roman" w:hAnsi="Times New Roman" w:cs="Times New Roman"/>
          <w:b/>
          <w:sz w:val="20"/>
          <w:szCs w:val="20"/>
          <w:u w:val="single"/>
          <w:lang w:val="fr-CI"/>
        </w:rPr>
      </w:pPr>
    </w:p>
    <w:p w14:paraId="2A487701" w14:textId="6A04553A" w:rsidR="00050631" w:rsidRPr="00487C1F" w:rsidRDefault="00050631" w:rsidP="000C74BD">
      <w:pPr>
        <w:rPr>
          <w:rFonts w:ascii="Times New Roman" w:eastAsia="Times New Roman" w:hAnsi="Times New Roman" w:cs="Times New Roman"/>
          <w:b/>
          <w:sz w:val="20"/>
          <w:szCs w:val="20"/>
          <w:u w:val="single"/>
          <w:lang w:val="fr-CI"/>
        </w:rPr>
      </w:pPr>
    </w:p>
    <w:p w14:paraId="43468084" w14:textId="376CA52F" w:rsidR="00050631" w:rsidRPr="00487C1F" w:rsidRDefault="00050631" w:rsidP="000C74BD">
      <w:pPr>
        <w:rPr>
          <w:rFonts w:ascii="Times New Roman" w:eastAsia="Times New Roman" w:hAnsi="Times New Roman" w:cs="Times New Roman"/>
          <w:b/>
          <w:sz w:val="20"/>
          <w:szCs w:val="20"/>
          <w:u w:val="single"/>
          <w:lang w:val="fr-CI"/>
        </w:rPr>
      </w:pPr>
    </w:p>
    <w:p w14:paraId="5E09CCFF" w14:textId="48C93A6F" w:rsidR="00050631" w:rsidRPr="00487C1F" w:rsidRDefault="00050631" w:rsidP="000C74BD">
      <w:pPr>
        <w:rPr>
          <w:rFonts w:ascii="Times New Roman" w:eastAsia="Times New Roman" w:hAnsi="Times New Roman" w:cs="Times New Roman"/>
          <w:b/>
          <w:sz w:val="20"/>
          <w:szCs w:val="20"/>
          <w:u w:val="single"/>
          <w:lang w:val="fr-CI"/>
        </w:rPr>
      </w:pPr>
    </w:p>
    <w:p w14:paraId="6AD386D1" w14:textId="4B73D74C" w:rsidR="00050631" w:rsidRPr="00487C1F" w:rsidRDefault="00050631" w:rsidP="000C74BD">
      <w:pPr>
        <w:rPr>
          <w:rFonts w:ascii="Times New Roman" w:eastAsia="Times New Roman" w:hAnsi="Times New Roman" w:cs="Times New Roman"/>
          <w:b/>
          <w:sz w:val="20"/>
          <w:szCs w:val="20"/>
          <w:u w:val="single"/>
          <w:lang w:val="fr-CI"/>
        </w:rPr>
      </w:pPr>
    </w:p>
    <w:p w14:paraId="36176077" w14:textId="6CF5F1BF" w:rsidR="00050631" w:rsidRPr="00487C1F" w:rsidRDefault="00050631" w:rsidP="000C74BD">
      <w:pPr>
        <w:rPr>
          <w:rFonts w:ascii="Times New Roman" w:eastAsia="Times New Roman" w:hAnsi="Times New Roman" w:cs="Times New Roman"/>
          <w:b/>
          <w:sz w:val="20"/>
          <w:szCs w:val="20"/>
          <w:u w:val="single"/>
          <w:lang w:val="fr-CI"/>
        </w:rPr>
      </w:pPr>
    </w:p>
    <w:p w14:paraId="32480E18" w14:textId="207FA4E7" w:rsidR="00050631" w:rsidRPr="00487C1F" w:rsidRDefault="00050631" w:rsidP="000C74BD">
      <w:pPr>
        <w:rPr>
          <w:rFonts w:ascii="Times New Roman" w:eastAsia="Times New Roman" w:hAnsi="Times New Roman" w:cs="Times New Roman"/>
          <w:b/>
          <w:sz w:val="20"/>
          <w:szCs w:val="20"/>
          <w:u w:val="single"/>
          <w:lang w:val="fr-CI"/>
        </w:rPr>
      </w:pPr>
    </w:p>
    <w:p w14:paraId="5BE5F1C1" w14:textId="408E84A4" w:rsidR="00050631" w:rsidRPr="00487C1F" w:rsidRDefault="00050631" w:rsidP="000C74BD">
      <w:pPr>
        <w:rPr>
          <w:rFonts w:ascii="Times New Roman" w:eastAsia="Times New Roman" w:hAnsi="Times New Roman" w:cs="Times New Roman"/>
          <w:b/>
          <w:sz w:val="20"/>
          <w:szCs w:val="20"/>
          <w:u w:val="single"/>
          <w:lang w:val="fr-CI"/>
        </w:rPr>
      </w:pPr>
    </w:p>
    <w:p w14:paraId="36834CAA" w14:textId="1772FEE0" w:rsidR="00050631" w:rsidRPr="00487C1F" w:rsidRDefault="00050631" w:rsidP="000C74BD">
      <w:pPr>
        <w:rPr>
          <w:rFonts w:ascii="Times New Roman" w:eastAsia="Times New Roman" w:hAnsi="Times New Roman" w:cs="Times New Roman"/>
          <w:b/>
          <w:sz w:val="20"/>
          <w:szCs w:val="20"/>
          <w:u w:val="single"/>
          <w:lang w:val="fr-CI"/>
        </w:rPr>
      </w:pPr>
    </w:p>
    <w:p w14:paraId="31A888D4" w14:textId="2BF80E4E" w:rsidR="00050631" w:rsidRPr="00487C1F" w:rsidRDefault="00050631" w:rsidP="000C74BD">
      <w:pPr>
        <w:rPr>
          <w:rFonts w:ascii="Times New Roman" w:eastAsia="Times New Roman" w:hAnsi="Times New Roman" w:cs="Times New Roman"/>
          <w:b/>
          <w:sz w:val="20"/>
          <w:szCs w:val="20"/>
          <w:u w:val="single"/>
          <w:lang w:val="fr-CI"/>
        </w:rPr>
      </w:pPr>
    </w:p>
    <w:p w14:paraId="66497DC8" w14:textId="7BDFD60C" w:rsidR="00050631" w:rsidRPr="00487C1F" w:rsidRDefault="00050631" w:rsidP="000C74BD">
      <w:pPr>
        <w:rPr>
          <w:rFonts w:ascii="Times New Roman" w:eastAsia="Times New Roman" w:hAnsi="Times New Roman" w:cs="Times New Roman"/>
          <w:b/>
          <w:sz w:val="20"/>
          <w:szCs w:val="20"/>
          <w:u w:val="single"/>
          <w:lang w:val="fr-CI"/>
        </w:rPr>
      </w:pPr>
    </w:p>
    <w:p w14:paraId="55239700" w14:textId="76E8A922" w:rsidR="00050631" w:rsidRPr="00487C1F" w:rsidRDefault="00050631" w:rsidP="000C74BD">
      <w:pPr>
        <w:rPr>
          <w:rFonts w:ascii="Times New Roman" w:eastAsia="Times New Roman" w:hAnsi="Times New Roman" w:cs="Times New Roman"/>
          <w:b/>
          <w:sz w:val="20"/>
          <w:szCs w:val="20"/>
          <w:u w:val="single"/>
          <w:lang w:val="fr-CI"/>
        </w:rPr>
      </w:pPr>
    </w:p>
    <w:p w14:paraId="56AD7550" w14:textId="673DA072" w:rsidR="00050631" w:rsidRPr="00487C1F" w:rsidRDefault="00050631" w:rsidP="000C74BD">
      <w:pPr>
        <w:rPr>
          <w:rFonts w:ascii="Times New Roman" w:eastAsia="Times New Roman" w:hAnsi="Times New Roman" w:cs="Times New Roman"/>
          <w:b/>
          <w:sz w:val="20"/>
          <w:szCs w:val="20"/>
          <w:u w:val="single"/>
          <w:lang w:val="fr-CI"/>
        </w:rPr>
      </w:pPr>
    </w:p>
    <w:p w14:paraId="424134F1" w14:textId="39AEC91E" w:rsidR="00050631" w:rsidRPr="00487C1F" w:rsidRDefault="00050631" w:rsidP="000C74BD">
      <w:pPr>
        <w:rPr>
          <w:rFonts w:ascii="Times New Roman" w:eastAsia="Times New Roman" w:hAnsi="Times New Roman" w:cs="Times New Roman"/>
          <w:b/>
          <w:sz w:val="20"/>
          <w:szCs w:val="20"/>
          <w:u w:val="single"/>
          <w:lang w:val="fr-CI"/>
        </w:rPr>
      </w:pPr>
    </w:p>
    <w:p w14:paraId="01665A25" w14:textId="45B2A83B" w:rsidR="00050631" w:rsidRPr="00487C1F" w:rsidRDefault="00050631" w:rsidP="000C74BD">
      <w:pPr>
        <w:rPr>
          <w:rFonts w:ascii="Times New Roman" w:eastAsia="Times New Roman" w:hAnsi="Times New Roman" w:cs="Times New Roman"/>
          <w:b/>
          <w:sz w:val="20"/>
          <w:szCs w:val="20"/>
          <w:u w:val="single"/>
          <w:lang w:val="fr-CI"/>
        </w:rPr>
      </w:pPr>
    </w:p>
    <w:p w14:paraId="71ECC75B" w14:textId="640F1A9E" w:rsidR="00050631" w:rsidRPr="00487C1F" w:rsidRDefault="00050631" w:rsidP="000C74BD">
      <w:pPr>
        <w:rPr>
          <w:rFonts w:ascii="Times New Roman" w:eastAsia="Times New Roman" w:hAnsi="Times New Roman" w:cs="Times New Roman"/>
          <w:b/>
          <w:sz w:val="20"/>
          <w:szCs w:val="20"/>
          <w:u w:val="single"/>
          <w:lang w:val="fr-CI"/>
        </w:rPr>
      </w:pPr>
    </w:p>
    <w:p w14:paraId="327D0BF8" w14:textId="77777777" w:rsidR="00050631" w:rsidRPr="00487C1F" w:rsidRDefault="00050631" w:rsidP="000C74BD">
      <w:pPr>
        <w:rPr>
          <w:rFonts w:ascii="Times New Roman" w:eastAsia="Times New Roman" w:hAnsi="Times New Roman" w:cs="Times New Roman"/>
          <w:b/>
          <w:sz w:val="20"/>
          <w:szCs w:val="20"/>
          <w:u w:val="single"/>
          <w:lang w:val="fr-CI"/>
        </w:rPr>
      </w:pPr>
    </w:p>
    <w:p w14:paraId="2BE2AA35" w14:textId="10B3B829" w:rsidR="00163C65" w:rsidRPr="00487C1F" w:rsidRDefault="00FB48D1" w:rsidP="000C74BD">
      <w:pPr>
        <w:rPr>
          <w:rFonts w:ascii="Times New Roman" w:eastAsia="Times New Roman" w:hAnsi="Times New Roman" w:cs="Times New Roman"/>
          <w:b/>
          <w:color w:val="000000"/>
          <w:u w:val="single"/>
          <w:lang w:val="fr-CI"/>
        </w:rPr>
      </w:pPr>
      <w:r w:rsidRPr="00487C1F">
        <w:rPr>
          <w:rFonts w:ascii="Times New Roman" w:eastAsia="Times New Roman" w:hAnsi="Times New Roman" w:cs="Times New Roman"/>
          <w:b/>
          <w:u w:val="single"/>
          <w:lang w:val="fr-CI"/>
        </w:rPr>
        <w:t>APPROBATION DES PARTIES PRENANTES</w:t>
      </w:r>
    </w:p>
    <w:p w14:paraId="50B73AC2" w14:textId="5CFBC82F" w:rsidR="00D11790" w:rsidRPr="00487C1F" w:rsidRDefault="00D11790" w:rsidP="000B16EE">
      <w:pPr>
        <w:rPr>
          <w:rFonts w:eastAsia="Times New Roman"/>
          <w:b/>
          <w:u w:val="single"/>
          <w:lang w:val="fr-CI"/>
        </w:rPr>
      </w:pPr>
    </w:p>
    <w:p w14:paraId="4684D051" w14:textId="77777777" w:rsidR="00A905CE" w:rsidRPr="00487C1F" w:rsidRDefault="00A905CE" w:rsidP="000B16EE">
      <w:pPr>
        <w:rPr>
          <w:rFonts w:eastAsia="Times New Roman"/>
          <w:b/>
          <w:u w:val="single"/>
          <w:lang w:val="fr-CI"/>
        </w:rPr>
      </w:pPr>
    </w:p>
    <w:p w14:paraId="70388B3D" w14:textId="77777777" w:rsidR="00A905CE" w:rsidRPr="00487C1F" w:rsidRDefault="00A905CE" w:rsidP="000B16EE">
      <w:pPr>
        <w:rPr>
          <w:rFonts w:eastAsia="Times New Roman"/>
          <w:b/>
          <w:u w:val="single"/>
          <w:lang w:val="fr-CI"/>
        </w:rPr>
      </w:pPr>
    </w:p>
    <w:tbl>
      <w:tblPr>
        <w:tblStyle w:val="Grilledutableau"/>
        <w:tblW w:w="10485" w:type="dxa"/>
        <w:tblLook w:val="04A0" w:firstRow="1" w:lastRow="0" w:firstColumn="1" w:lastColumn="0" w:noHBand="0" w:noVBand="1"/>
      </w:tblPr>
      <w:tblGrid>
        <w:gridCol w:w="4248"/>
        <w:gridCol w:w="3969"/>
        <w:gridCol w:w="2268"/>
      </w:tblGrid>
      <w:tr w:rsidR="00637CF7" w:rsidRPr="00487C1F" w14:paraId="453309F8" w14:textId="77777777" w:rsidTr="00491B1E">
        <w:trPr>
          <w:trHeight w:val="812"/>
        </w:trPr>
        <w:tc>
          <w:tcPr>
            <w:tcW w:w="4248" w:type="dxa"/>
          </w:tcPr>
          <w:p w14:paraId="400EBAC4" w14:textId="77777777" w:rsidR="00637CF7" w:rsidRPr="00487C1F" w:rsidRDefault="00637CF7" w:rsidP="007F2C07">
            <w:pPr>
              <w:rPr>
                <w:b/>
                <w:lang w:val="fr-CI"/>
              </w:rPr>
            </w:pPr>
            <w:r w:rsidRPr="00487C1F">
              <w:rPr>
                <w:b/>
                <w:lang w:val="fr-CI"/>
              </w:rPr>
              <w:t>NOM ET PRENOM</w:t>
            </w:r>
          </w:p>
          <w:p w14:paraId="101FBEE8" w14:textId="11EE4B5B" w:rsidR="00637CF7" w:rsidRPr="00487C1F" w:rsidRDefault="00637CF7" w:rsidP="007F2C07">
            <w:pPr>
              <w:rPr>
                <w:b/>
                <w:lang w:val="fr-CI"/>
              </w:rPr>
            </w:pPr>
            <w:r w:rsidRPr="00487C1F">
              <w:rPr>
                <w:b/>
                <w:lang w:val="fr-CI"/>
              </w:rPr>
              <w:t>FONCTION</w:t>
            </w:r>
          </w:p>
        </w:tc>
        <w:tc>
          <w:tcPr>
            <w:tcW w:w="3969" w:type="dxa"/>
          </w:tcPr>
          <w:p w14:paraId="2CEB8B9F" w14:textId="77777777" w:rsidR="00637CF7" w:rsidRPr="00487C1F" w:rsidRDefault="00637CF7" w:rsidP="007F2C07">
            <w:pPr>
              <w:rPr>
                <w:b/>
                <w:lang w:val="fr-CI"/>
              </w:rPr>
            </w:pPr>
            <w:r w:rsidRPr="00487C1F">
              <w:rPr>
                <w:b/>
                <w:lang w:val="fr-CI"/>
              </w:rPr>
              <w:t>ORGANISATION</w:t>
            </w:r>
          </w:p>
        </w:tc>
        <w:tc>
          <w:tcPr>
            <w:tcW w:w="2268" w:type="dxa"/>
          </w:tcPr>
          <w:p w14:paraId="63581539" w14:textId="77777777" w:rsidR="00637CF7" w:rsidRPr="00487C1F" w:rsidRDefault="00637CF7" w:rsidP="007F2C07">
            <w:pPr>
              <w:rPr>
                <w:b/>
                <w:lang w:val="fr-CI"/>
              </w:rPr>
            </w:pPr>
            <w:r w:rsidRPr="00487C1F">
              <w:rPr>
                <w:b/>
                <w:lang w:val="fr-CI"/>
              </w:rPr>
              <w:t>SIGNATURE</w:t>
            </w:r>
          </w:p>
        </w:tc>
      </w:tr>
      <w:tr w:rsidR="00637CF7" w:rsidRPr="00487C1F" w14:paraId="44C8CCC4" w14:textId="77777777" w:rsidTr="00491B1E">
        <w:trPr>
          <w:trHeight w:val="1631"/>
        </w:trPr>
        <w:tc>
          <w:tcPr>
            <w:tcW w:w="4248" w:type="dxa"/>
          </w:tcPr>
          <w:p w14:paraId="521235E6" w14:textId="5FEF45C0" w:rsidR="00637CF7" w:rsidRPr="00487C1F" w:rsidRDefault="00637CF7" w:rsidP="007F2C07">
            <w:pPr>
              <w:rPr>
                <w:lang w:val="fr-CI"/>
              </w:rPr>
            </w:pPr>
            <w:r w:rsidRPr="00487C1F">
              <w:rPr>
                <w:lang w:val="fr-CI"/>
              </w:rPr>
              <w:lastRenderedPageBreak/>
              <w:t>MAITR</w:t>
            </w:r>
            <w:r w:rsidR="001832B4" w:rsidRPr="00487C1F">
              <w:rPr>
                <w:lang w:val="fr-CI"/>
              </w:rPr>
              <w:t>IS</w:t>
            </w:r>
            <w:r w:rsidRPr="00487C1F">
              <w:rPr>
                <w:lang w:val="fr-CI"/>
              </w:rPr>
              <w:t>E D’OUVRAGE /BENEFICIAIRE</w:t>
            </w:r>
          </w:p>
        </w:tc>
        <w:tc>
          <w:tcPr>
            <w:tcW w:w="3969" w:type="dxa"/>
          </w:tcPr>
          <w:p w14:paraId="1FAAAB59" w14:textId="02EBE42B" w:rsidR="00637CF7" w:rsidRPr="00487C1F" w:rsidRDefault="00637CF7" w:rsidP="007F2C07">
            <w:pPr>
              <w:rPr>
                <w:lang w:val="fr-CI"/>
              </w:rPr>
            </w:pPr>
            <w:r w:rsidRPr="00487C1F">
              <w:rPr>
                <w:lang w:val="fr-CI"/>
              </w:rPr>
              <w:t>NOUVELLE PSP-</w:t>
            </w:r>
            <w:proofErr w:type="gramStart"/>
            <w:r w:rsidRPr="00487C1F">
              <w:rPr>
                <w:lang w:val="fr-CI"/>
              </w:rPr>
              <w:t xml:space="preserve">CI  </w:t>
            </w:r>
            <w:r w:rsidR="00491B1E" w:rsidRPr="00487C1F">
              <w:rPr>
                <w:lang w:val="fr-CI"/>
              </w:rPr>
              <w:t>BUREAU</w:t>
            </w:r>
            <w:proofErr w:type="gramEnd"/>
            <w:r w:rsidR="00491B1E" w:rsidRPr="00487C1F">
              <w:rPr>
                <w:lang w:val="fr-CI"/>
              </w:rPr>
              <w:t xml:space="preserve"> CLIENTELE</w:t>
            </w:r>
          </w:p>
        </w:tc>
        <w:tc>
          <w:tcPr>
            <w:tcW w:w="2268" w:type="dxa"/>
          </w:tcPr>
          <w:p w14:paraId="717C334C" w14:textId="77777777" w:rsidR="00637CF7" w:rsidRPr="00487C1F" w:rsidRDefault="00637CF7" w:rsidP="007F2C07">
            <w:pPr>
              <w:rPr>
                <w:lang w:val="fr-CI"/>
              </w:rPr>
            </w:pPr>
          </w:p>
        </w:tc>
      </w:tr>
      <w:tr w:rsidR="00637CF7" w:rsidRPr="00487C1F" w14:paraId="2640F8D3" w14:textId="77777777" w:rsidTr="00491B1E">
        <w:trPr>
          <w:trHeight w:val="1799"/>
        </w:trPr>
        <w:tc>
          <w:tcPr>
            <w:tcW w:w="4248" w:type="dxa"/>
          </w:tcPr>
          <w:p w14:paraId="31DA5BC6" w14:textId="3B7FD875" w:rsidR="00637CF7" w:rsidRPr="00487C1F" w:rsidRDefault="00637CF7" w:rsidP="00637CF7">
            <w:pPr>
              <w:rPr>
                <w:lang w:val="fr-CI"/>
              </w:rPr>
            </w:pPr>
            <w:r w:rsidRPr="00487C1F">
              <w:rPr>
                <w:lang w:val="fr-CI"/>
              </w:rPr>
              <w:t>MAITR</w:t>
            </w:r>
            <w:r w:rsidR="00A14C45" w:rsidRPr="00487C1F">
              <w:rPr>
                <w:lang w:val="fr-CI"/>
              </w:rPr>
              <w:t>IS</w:t>
            </w:r>
            <w:r w:rsidRPr="00487C1F">
              <w:rPr>
                <w:lang w:val="fr-CI"/>
              </w:rPr>
              <w:t>E D’</w:t>
            </w:r>
            <w:r w:rsidR="006E568E" w:rsidRPr="00487C1F">
              <w:rPr>
                <w:lang w:val="fr-CI"/>
              </w:rPr>
              <w:t>ŒUVRE</w:t>
            </w:r>
          </w:p>
        </w:tc>
        <w:tc>
          <w:tcPr>
            <w:tcW w:w="3969" w:type="dxa"/>
          </w:tcPr>
          <w:p w14:paraId="20FF8423" w14:textId="59B3E59D" w:rsidR="00637CF7" w:rsidRPr="00487C1F" w:rsidRDefault="00637CF7" w:rsidP="007F2C07">
            <w:pPr>
              <w:rPr>
                <w:lang w:val="fr-CI"/>
              </w:rPr>
            </w:pPr>
            <w:r w:rsidRPr="00487C1F">
              <w:rPr>
                <w:lang w:val="fr-CI"/>
              </w:rPr>
              <w:t>NOUVELLE PSP-</w:t>
            </w:r>
            <w:proofErr w:type="gramStart"/>
            <w:r w:rsidRPr="00487C1F">
              <w:rPr>
                <w:lang w:val="fr-CI"/>
              </w:rPr>
              <w:t>CI  DSI</w:t>
            </w:r>
            <w:proofErr w:type="gramEnd"/>
            <w:r w:rsidR="006E568E" w:rsidRPr="00487C1F">
              <w:rPr>
                <w:lang w:val="fr-CI"/>
              </w:rPr>
              <w:t>/SED</w:t>
            </w:r>
          </w:p>
        </w:tc>
        <w:tc>
          <w:tcPr>
            <w:tcW w:w="2268" w:type="dxa"/>
          </w:tcPr>
          <w:p w14:paraId="057CF7F4" w14:textId="77777777" w:rsidR="00637CF7" w:rsidRPr="00487C1F" w:rsidRDefault="00637CF7" w:rsidP="007F2C07">
            <w:pPr>
              <w:rPr>
                <w:lang w:val="fr-CI"/>
              </w:rPr>
            </w:pPr>
          </w:p>
        </w:tc>
      </w:tr>
    </w:tbl>
    <w:p w14:paraId="423B9AED" w14:textId="77777777" w:rsidR="00637CF7" w:rsidRPr="00487C1F" w:rsidRDefault="00637CF7" w:rsidP="000B16EE">
      <w:pPr>
        <w:rPr>
          <w:rFonts w:eastAsia="Times New Roman"/>
          <w:b/>
          <w:u w:val="single"/>
          <w:lang w:val="fr-CI"/>
        </w:rPr>
      </w:pPr>
    </w:p>
    <w:sectPr w:rsidR="00637CF7" w:rsidRPr="00487C1F" w:rsidSect="00A73ECA">
      <w:headerReference w:type="default" r:id="rId14"/>
      <w:footerReference w:type="default" r:id="rId15"/>
      <w:pgSz w:w="12240" w:h="15840"/>
      <w:pgMar w:top="956" w:right="993"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11E16" w14:textId="77777777" w:rsidR="00E97FB1" w:rsidRDefault="00E97FB1" w:rsidP="00B40DD1">
      <w:pPr>
        <w:spacing w:after="0" w:line="240" w:lineRule="auto"/>
      </w:pPr>
      <w:r>
        <w:separator/>
      </w:r>
    </w:p>
  </w:endnote>
  <w:endnote w:type="continuationSeparator" w:id="0">
    <w:p w14:paraId="03445AC3" w14:textId="77777777" w:rsidR="00E97FB1" w:rsidRDefault="00E97FB1" w:rsidP="00B40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tique Olive Compact">
    <w:altName w:val="Tahom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1F1B6" w14:textId="77777777" w:rsidR="00681611" w:rsidRDefault="00681611">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4854167"/>
      <w:docPartObj>
        <w:docPartGallery w:val="Page Numbers (Bottom of Page)"/>
        <w:docPartUnique/>
      </w:docPartObj>
    </w:sdtPr>
    <w:sdtContent>
      <w:sdt>
        <w:sdtPr>
          <w:id w:val="-1769616900"/>
          <w:docPartObj>
            <w:docPartGallery w:val="Page Numbers (Top of Page)"/>
            <w:docPartUnique/>
          </w:docPartObj>
        </w:sdtPr>
        <w:sdtContent>
          <w:p w14:paraId="32D313DE" w14:textId="377474B4" w:rsidR="00681611" w:rsidRPr="00DA2F68" w:rsidRDefault="00681611">
            <w:pPr>
              <w:pStyle w:val="Pieddepage"/>
              <w:jc w:val="right"/>
            </w:pPr>
            <w:r w:rsidRPr="00DA2F68">
              <w:rPr>
                <w:lang w:val="fr-FR"/>
              </w:rPr>
              <w:t xml:space="preserve">Page </w:t>
            </w:r>
            <w:r w:rsidRPr="00DA2F68">
              <w:rPr>
                <w:b/>
                <w:bCs/>
              </w:rPr>
              <w:fldChar w:fldCharType="begin"/>
            </w:r>
            <w:r w:rsidRPr="00DA2F68">
              <w:rPr>
                <w:b/>
                <w:bCs/>
              </w:rPr>
              <w:instrText>PAGE</w:instrText>
            </w:r>
            <w:r w:rsidRPr="00DA2F68">
              <w:rPr>
                <w:b/>
                <w:bCs/>
              </w:rPr>
              <w:fldChar w:fldCharType="separate"/>
            </w:r>
            <w:r>
              <w:rPr>
                <w:b/>
                <w:bCs/>
                <w:noProof/>
              </w:rPr>
              <w:t>7</w:t>
            </w:r>
            <w:r w:rsidRPr="00DA2F68">
              <w:rPr>
                <w:b/>
                <w:bCs/>
              </w:rPr>
              <w:fldChar w:fldCharType="end"/>
            </w:r>
            <w:r w:rsidRPr="00DA2F68">
              <w:rPr>
                <w:lang w:val="fr-FR"/>
              </w:rPr>
              <w:t xml:space="preserve"> sur </w:t>
            </w:r>
            <w:r w:rsidRPr="00DA2F68">
              <w:rPr>
                <w:b/>
                <w:bCs/>
              </w:rPr>
              <w:fldChar w:fldCharType="begin"/>
            </w:r>
            <w:r w:rsidRPr="00DA2F68">
              <w:rPr>
                <w:b/>
                <w:bCs/>
              </w:rPr>
              <w:instrText>NUMPAGES</w:instrText>
            </w:r>
            <w:r w:rsidRPr="00DA2F68">
              <w:rPr>
                <w:b/>
                <w:bCs/>
              </w:rPr>
              <w:fldChar w:fldCharType="separate"/>
            </w:r>
            <w:r>
              <w:rPr>
                <w:b/>
                <w:bCs/>
                <w:noProof/>
              </w:rPr>
              <w:t>7</w:t>
            </w:r>
            <w:r w:rsidRPr="00DA2F68">
              <w:rPr>
                <w:b/>
                <w:bCs/>
              </w:rPr>
              <w:fldChar w:fldCharType="end"/>
            </w:r>
          </w:p>
        </w:sdtContent>
      </w:sdt>
    </w:sdtContent>
  </w:sdt>
  <w:p w14:paraId="5FD207CD" w14:textId="77777777" w:rsidR="00681611" w:rsidRDefault="00681611">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0F11A" w14:textId="77777777" w:rsidR="00E97FB1" w:rsidRDefault="00E97FB1" w:rsidP="00B40DD1">
      <w:pPr>
        <w:spacing w:after="0" w:line="240" w:lineRule="auto"/>
      </w:pPr>
      <w:r>
        <w:separator/>
      </w:r>
    </w:p>
  </w:footnote>
  <w:footnote w:type="continuationSeparator" w:id="0">
    <w:p w14:paraId="2A7214D0" w14:textId="77777777" w:rsidR="00E97FB1" w:rsidRDefault="00E97FB1" w:rsidP="00B40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3"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6"/>
      <w:gridCol w:w="5163"/>
      <w:gridCol w:w="2694"/>
    </w:tblGrid>
    <w:tr w:rsidR="00681611" w:rsidRPr="004A3C03" w14:paraId="32173B63" w14:textId="77777777" w:rsidTr="00DA2F68">
      <w:trPr>
        <w:trHeight w:val="1693"/>
      </w:trPr>
      <w:tc>
        <w:tcPr>
          <w:tcW w:w="2946" w:type="dxa"/>
        </w:tcPr>
        <w:p w14:paraId="5BFFF619" w14:textId="77777777" w:rsidR="00681611" w:rsidRPr="004A3C03" w:rsidRDefault="00681611" w:rsidP="00D66A70">
          <w:pPr>
            <w:pStyle w:val="En-tte"/>
          </w:pPr>
          <w:r w:rsidRPr="00DF303E">
            <w:rPr>
              <w:noProof/>
              <w:lang w:val="fr-FR" w:eastAsia="fr-FR"/>
            </w:rPr>
            <w:drawing>
              <wp:anchor distT="0" distB="0" distL="114300" distR="114300" simplePos="0" relativeHeight="251664896" behindDoc="0" locked="0" layoutInCell="1" allowOverlap="1" wp14:anchorId="0906D611" wp14:editId="664EF7E1">
                <wp:simplePos x="0" y="0"/>
                <wp:positionH relativeFrom="column">
                  <wp:posOffset>-4445</wp:posOffset>
                </wp:positionH>
                <wp:positionV relativeFrom="paragraph">
                  <wp:posOffset>1905</wp:posOffset>
                </wp:positionV>
                <wp:extent cx="1733550" cy="1085850"/>
                <wp:effectExtent l="0" t="0" r="0" b="0"/>
                <wp:wrapSquare wrapText="bothSides"/>
                <wp:docPr id="3" name="Image 3" descr="C:\Users\gbarif\Desktop\doc sauvegarde psp\Docs 2013\DOCS NPSP\logo NPS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barif\Desktop\doc sauvegarde psp\Docs 2013\DOCS NPSP\logo NPSP.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63" w:type="dxa"/>
        </w:tcPr>
        <w:p w14:paraId="05910204" w14:textId="77777777" w:rsidR="00681611" w:rsidRDefault="00681611" w:rsidP="00D66A70">
          <w:pPr>
            <w:pStyle w:val="En-tte"/>
          </w:pPr>
        </w:p>
        <w:p w14:paraId="2706FA45" w14:textId="23489E21" w:rsidR="00681611" w:rsidRPr="007F2C07" w:rsidRDefault="00681611" w:rsidP="00E93C4C">
          <w:pPr>
            <w:pStyle w:val="En-tte"/>
            <w:jc w:val="center"/>
            <w:rPr>
              <w:rFonts w:ascii="Antique Olive Compact" w:hAnsi="Antique Olive Compact"/>
              <w:b/>
              <w:sz w:val="24"/>
              <w:szCs w:val="24"/>
              <w:lang w:val="fr-FR"/>
            </w:rPr>
          </w:pPr>
          <w:r w:rsidRPr="007F2C07">
            <w:rPr>
              <w:rFonts w:ascii="Antique Olive Compact" w:hAnsi="Antique Olive Compact"/>
              <w:b/>
              <w:sz w:val="24"/>
              <w:szCs w:val="24"/>
              <w:lang w:val="fr-FR"/>
            </w:rPr>
            <w:t>FICHE DE DEFINITION DES CRITERES  D’ACCEPTATION</w:t>
          </w:r>
        </w:p>
      </w:tc>
      <w:tc>
        <w:tcPr>
          <w:tcW w:w="2694" w:type="dxa"/>
        </w:tcPr>
        <w:p w14:paraId="51BBDFFD" w14:textId="77777777" w:rsidR="00681611" w:rsidRPr="007F2C07" w:rsidRDefault="00681611" w:rsidP="00DA2F68">
          <w:pPr>
            <w:pStyle w:val="En-tte"/>
            <w:rPr>
              <w:rFonts w:ascii="Times New Roman" w:hAnsi="Times New Roman" w:cs="Times New Roman"/>
              <w:sz w:val="24"/>
              <w:szCs w:val="24"/>
              <w:lang w:val="fr-FR"/>
            </w:rPr>
          </w:pPr>
        </w:p>
        <w:p w14:paraId="2F8CCC38" w14:textId="77777777" w:rsidR="00681611" w:rsidRPr="00DA2F68" w:rsidRDefault="00681611" w:rsidP="00DA2F68">
          <w:pPr>
            <w:pStyle w:val="En-tte"/>
            <w:rPr>
              <w:rFonts w:ascii="Times New Roman" w:hAnsi="Times New Roman" w:cs="Times New Roman"/>
              <w:sz w:val="24"/>
              <w:szCs w:val="24"/>
            </w:rPr>
          </w:pPr>
          <w:r>
            <w:rPr>
              <w:rFonts w:ascii="Times New Roman" w:hAnsi="Times New Roman" w:cs="Times New Roman"/>
              <w:sz w:val="24"/>
              <w:szCs w:val="24"/>
            </w:rPr>
            <w:t>EN/PS1/06</w:t>
          </w:r>
          <w:r w:rsidRPr="00DA2F68">
            <w:rPr>
              <w:rFonts w:ascii="Times New Roman" w:hAnsi="Times New Roman" w:cs="Times New Roman"/>
              <w:sz w:val="24"/>
              <w:szCs w:val="24"/>
            </w:rPr>
            <w:t xml:space="preserve"> </w:t>
          </w:r>
        </w:p>
        <w:p w14:paraId="47835BFB" w14:textId="77777777" w:rsidR="00681611" w:rsidRPr="00DA2F68" w:rsidRDefault="00681611" w:rsidP="00DA2F68">
          <w:pPr>
            <w:pStyle w:val="En-tte"/>
            <w:rPr>
              <w:rFonts w:ascii="Times New Roman" w:hAnsi="Times New Roman" w:cs="Times New Roman"/>
              <w:sz w:val="24"/>
              <w:szCs w:val="24"/>
            </w:rPr>
          </w:pPr>
          <w:proofErr w:type="gramStart"/>
          <w:r w:rsidRPr="00DA2F68">
            <w:rPr>
              <w:rFonts w:ascii="Times New Roman" w:hAnsi="Times New Roman" w:cs="Times New Roman"/>
              <w:sz w:val="24"/>
              <w:szCs w:val="24"/>
            </w:rPr>
            <w:t>Version :</w:t>
          </w:r>
          <w:proofErr w:type="gramEnd"/>
          <w:r w:rsidRPr="00DA2F68">
            <w:rPr>
              <w:rFonts w:ascii="Times New Roman" w:hAnsi="Times New Roman" w:cs="Times New Roman"/>
              <w:sz w:val="24"/>
              <w:szCs w:val="24"/>
            </w:rPr>
            <w:t xml:space="preserve"> 01 </w:t>
          </w:r>
        </w:p>
        <w:p w14:paraId="156C8BA5" w14:textId="77777777" w:rsidR="00681611" w:rsidRPr="00DA2F68" w:rsidRDefault="00681611" w:rsidP="00DA2F68">
          <w:pPr>
            <w:pStyle w:val="En-tte"/>
            <w:rPr>
              <w:rFonts w:ascii="Times New Roman" w:hAnsi="Times New Roman" w:cs="Times New Roman"/>
              <w:sz w:val="24"/>
              <w:szCs w:val="24"/>
            </w:rPr>
          </w:pPr>
          <w:r w:rsidRPr="00DA2F68">
            <w:rPr>
              <w:rFonts w:ascii="Times New Roman" w:hAnsi="Times New Roman" w:cs="Times New Roman"/>
              <w:sz w:val="24"/>
              <w:szCs w:val="24"/>
            </w:rPr>
            <w:t xml:space="preserve">Date </w:t>
          </w:r>
          <w:r>
            <w:rPr>
              <w:rFonts w:ascii="Times New Roman" w:hAnsi="Times New Roman" w:cs="Times New Roman"/>
              <w:sz w:val="24"/>
              <w:szCs w:val="24"/>
            </w:rPr>
            <w:t>07/11</w:t>
          </w:r>
          <w:r w:rsidRPr="00DA2F68">
            <w:rPr>
              <w:rFonts w:ascii="Times New Roman" w:hAnsi="Times New Roman" w:cs="Times New Roman"/>
              <w:sz w:val="24"/>
              <w:szCs w:val="24"/>
            </w:rPr>
            <w:t xml:space="preserve">/2016 </w:t>
          </w:r>
        </w:p>
        <w:p w14:paraId="0035FC28" w14:textId="77777777" w:rsidR="00681611" w:rsidRPr="004A3C03" w:rsidRDefault="00681611" w:rsidP="00D66A70">
          <w:pPr>
            <w:pStyle w:val="En-tte"/>
          </w:pPr>
        </w:p>
      </w:tc>
    </w:tr>
  </w:tbl>
  <w:p w14:paraId="404E08ED" w14:textId="77777777" w:rsidR="00681611" w:rsidRDefault="0068161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3"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6"/>
      <w:gridCol w:w="5163"/>
      <w:gridCol w:w="2694"/>
    </w:tblGrid>
    <w:tr w:rsidR="00681611" w:rsidRPr="004A3C03" w14:paraId="1148FDB7" w14:textId="77777777" w:rsidTr="00DA2F68">
      <w:trPr>
        <w:trHeight w:val="1693"/>
      </w:trPr>
      <w:tc>
        <w:tcPr>
          <w:tcW w:w="2946" w:type="dxa"/>
        </w:tcPr>
        <w:p w14:paraId="1ED3E6F3" w14:textId="5A3CCBF4" w:rsidR="00681611" w:rsidRPr="004A3C03" w:rsidRDefault="0047393D" w:rsidP="00D66A70">
          <w:pPr>
            <w:pStyle w:val="En-tte"/>
          </w:pPr>
          <w:r>
            <w:rPr>
              <w:noProof/>
            </w:rPr>
            <w:drawing>
              <wp:inline distT="0" distB="0" distL="0" distR="0" wp14:anchorId="69693F48" wp14:editId="27676F0B">
                <wp:extent cx="1161288" cy="1188720"/>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ADPH.jpg"/>
                        <pic:cNvPicPr/>
                      </pic:nvPicPr>
                      <pic:blipFill>
                        <a:blip r:embed="rId1">
                          <a:extLst>
                            <a:ext uri="{28A0092B-C50C-407E-A947-70E740481C1C}">
                              <a14:useLocalDpi xmlns:a14="http://schemas.microsoft.com/office/drawing/2010/main" val="0"/>
                            </a:ext>
                          </a:extLst>
                        </a:blip>
                        <a:stretch>
                          <a:fillRect/>
                        </a:stretch>
                      </pic:blipFill>
                      <pic:spPr>
                        <a:xfrm>
                          <a:off x="0" y="0"/>
                          <a:ext cx="1161288" cy="1188720"/>
                        </a:xfrm>
                        <a:prstGeom prst="rect">
                          <a:avLst/>
                        </a:prstGeom>
                      </pic:spPr>
                    </pic:pic>
                  </a:graphicData>
                </a:graphic>
              </wp:inline>
            </w:drawing>
          </w:r>
        </w:p>
      </w:tc>
      <w:tc>
        <w:tcPr>
          <w:tcW w:w="5163" w:type="dxa"/>
        </w:tcPr>
        <w:p w14:paraId="424FC980" w14:textId="77777777" w:rsidR="00681611" w:rsidRDefault="00681611" w:rsidP="00D66A70">
          <w:pPr>
            <w:pStyle w:val="En-tte"/>
          </w:pPr>
        </w:p>
        <w:p w14:paraId="4CC45CF7" w14:textId="77777777" w:rsidR="00681611" w:rsidRDefault="00681611" w:rsidP="006D1284">
          <w:pPr>
            <w:pStyle w:val="En-tte"/>
            <w:jc w:val="center"/>
            <w:rPr>
              <w:rFonts w:ascii="Antique Olive Compact" w:hAnsi="Antique Olive Compact"/>
              <w:b/>
              <w:sz w:val="24"/>
              <w:szCs w:val="24"/>
            </w:rPr>
          </w:pPr>
        </w:p>
        <w:p w14:paraId="242F453A" w14:textId="77777777" w:rsidR="00681611" w:rsidRDefault="00681611" w:rsidP="00A73ECA">
          <w:pPr>
            <w:pStyle w:val="En-tte"/>
            <w:rPr>
              <w:rFonts w:ascii="Antique Olive Compact" w:hAnsi="Antique Olive Compact"/>
              <w:b/>
              <w:sz w:val="24"/>
              <w:szCs w:val="24"/>
            </w:rPr>
          </w:pPr>
        </w:p>
        <w:p w14:paraId="09F20972" w14:textId="77F6B91C" w:rsidR="00681611" w:rsidRPr="007F2C07" w:rsidRDefault="00681611" w:rsidP="00FB48D1">
          <w:pPr>
            <w:pStyle w:val="En-tte"/>
            <w:jc w:val="center"/>
            <w:rPr>
              <w:rFonts w:ascii="Antique Olive Compact" w:hAnsi="Antique Olive Compact"/>
              <w:b/>
              <w:sz w:val="24"/>
              <w:szCs w:val="24"/>
              <w:lang w:val="fr-FR"/>
            </w:rPr>
          </w:pPr>
          <w:r w:rsidRPr="007F2C07">
            <w:rPr>
              <w:rFonts w:ascii="Antique Olive Compact" w:hAnsi="Antique Olive Compact"/>
              <w:b/>
              <w:sz w:val="24"/>
              <w:szCs w:val="24"/>
              <w:lang w:val="fr-FR"/>
            </w:rPr>
            <w:t>FICHE DE DEFINITION DES CRITERES D’ACCEPTATION</w:t>
          </w:r>
        </w:p>
      </w:tc>
      <w:tc>
        <w:tcPr>
          <w:tcW w:w="2694" w:type="dxa"/>
        </w:tcPr>
        <w:p w14:paraId="25611B01" w14:textId="77777777" w:rsidR="00681611" w:rsidRPr="007F2C07" w:rsidRDefault="00681611" w:rsidP="00DA2F68">
          <w:pPr>
            <w:pStyle w:val="En-tte"/>
            <w:rPr>
              <w:rFonts w:ascii="Times New Roman" w:hAnsi="Times New Roman" w:cs="Times New Roman"/>
              <w:sz w:val="24"/>
              <w:szCs w:val="24"/>
              <w:lang w:val="fr-FR"/>
            </w:rPr>
          </w:pPr>
        </w:p>
        <w:p w14:paraId="12CA4D3C" w14:textId="77777777" w:rsidR="00681611" w:rsidRPr="00DA2F68" w:rsidRDefault="00681611" w:rsidP="00E27239">
          <w:pPr>
            <w:pStyle w:val="En-tte"/>
            <w:rPr>
              <w:rFonts w:ascii="Times New Roman" w:hAnsi="Times New Roman" w:cs="Times New Roman"/>
              <w:sz w:val="24"/>
              <w:szCs w:val="24"/>
            </w:rPr>
          </w:pPr>
          <w:r>
            <w:rPr>
              <w:rFonts w:ascii="Times New Roman" w:hAnsi="Times New Roman" w:cs="Times New Roman"/>
              <w:sz w:val="24"/>
              <w:szCs w:val="24"/>
            </w:rPr>
            <w:t>EN/PS1/06</w:t>
          </w:r>
          <w:r w:rsidRPr="00DA2F68">
            <w:rPr>
              <w:rFonts w:ascii="Times New Roman" w:hAnsi="Times New Roman" w:cs="Times New Roman"/>
              <w:sz w:val="24"/>
              <w:szCs w:val="24"/>
            </w:rPr>
            <w:t xml:space="preserve"> </w:t>
          </w:r>
        </w:p>
        <w:p w14:paraId="7601AC84" w14:textId="77777777" w:rsidR="00681611" w:rsidRPr="00DA2F68" w:rsidRDefault="00681611" w:rsidP="00E27239">
          <w:pPr>
            <w:pStyle w:val="En-tte"/>
            <w:rPr>
              <w:rFonts w:ascii="Times New Roman" w:hAnsi="Times New Roman" w:cs="Times New Roman"/>
              <w:sz w:val="24"/>
              <w:szCs w:val="24"/>
            </w:rPr>
          </w:pPr>
          <w:proofErr w:type="gramStart"/>
          <w:r w:rsidRPr="00DA2F68">
            <w:rPr>
              <w:rFonts w:ascii="Times New Roman" w:hAnsi="Times New Roman" w:cs="Times New Roman"/>
              <w:sz w:val="24"/>
              <w:szCs w:val="24"/>
            </w:rPr>
            <w:t>Version :</w:t>
          </w:r>
          <w:proofErr w:type="gramEnd"/>
          <w:r w:rsidRPr="00DA2F68">
            <w:rPr>
              <w:rFonts w:ascii="Times New Roman" w:hAnsi="Times New Roman" w:cs="Times New Roman"/>
              <w:sz w:val="24"/>
              <w:szCs w:val="24"/>
            </w:rPr>
            <w:t xml:space="preserve"> 01 </w:t>
          </w:r>
        </w:p>
        <w:p w14:paraId="39444D39" w14:textId="77777777" w:rsidR="00681611" w:rsidRPr="00DA2F68" w:rsidRDefault="00681611" w:rsidP="00E27239">
          <w:pPr>
            <w:pStyle w:val="En-tte"/>
            <w:rPr>
              <w:rFonts w:ascii="Times New Roman" w:hAnsi="Times New Roman" w:cs="Times New Roman"/>
              <w:sz w:val="24"/>
              <w:szCs w:val="24"/>
            </w:rPr>
          </w:pPr>
          <w:r w:rsidRPr="00DA2F68">
            <w:rPr>
              <w:rFonts w:ascii="Times New Roman" w:hAnsi="Times New Roman" w:cs="Times New Roman"/>
              <w:sz w:val="24"/>
              <w:szCs w:val="24"/>
            </w:rPr>
            <w:t xml:space="preserve">Date </w:t>
          </w:r>
          <w:r>
            <w:rPr>
              <w:rFonts w:ascii="Times New Roman" w:hAnsi="Times New Roman" w:cs="Times New Roman"/>
              <w:sz w:val="24"/>
              <w:szCs w:val="24"/>
            </w:rPr>
            <w:t>07/11</w:t>
          </w:r>
          <w:r w:rsidRPr="00DA2F68">
            <w:rPr>
              <w:rFonts w:ascii="Times New Roman" w:hAnsi="Times New Roman" w:cs="Times New Roman"/>
              <w:sz w:val="24"/>
              <w:szCs w:val="24"/>
            </w:rPr>
            <w:t xml:space="preserve">/2016 </w:t>
          </w:r>
        </w:p>
        <w:p w14:paraId="479A9B6A" w14:textId="77777777" w:rsidR="00681611" w:rsidRPr="004A3C03" w:rsidRDefault="00681611" w:rsidP="00A73ECA">
          <w:pPr>
            <w:pStyle w:val="En-tte"/>
          </w:pPr>
        </w:p>
      </w:tc>
    </w:tr>
  </w:tbl>
  <w:p w14:paraId="3839FE8B" w14:textId="77777777" w:rsidR="00681611" w:rsidRDefault="0068161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61F40"/>
    <w:multiLevelType w:val="hybridMultilevel"/>
    <w:tmpl w:val="5AACCBEE"/>
    <w:lvl w:ilvl="0" w:tplc="5AB2DDB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07255"/>
    <w:multiLevelType w:val="hybridMultilevel"/>
    <w:tmpl w:val="D1AC4ADC"/>
    <w:lvl w:ilvl="0" w:tplc="84BCB140">
      <w:numFmt w:val="bullet"/>
      <w:lvlText w:val="-"/>
      <w:lvlJc w:val="left"/>
      <w:pPr>
        <w:ind w:left="720" w:hanging="360"/>
      </w:pPr>
      <w:rPr>
        <w:rFonts w:ascii="Times New Roman" w:eastAsiaTheme="minorHAnsi" w:hAnsi="Times New Roman" w:cs="Times New Roman" w:hint="default"/>
        <w:i/>
        <w:color w:val="auto"/>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6A251EF"/>
    <w:multiLevelType w:val="hybridMultilevel"/>
    <w:tmpl w:val="F9B4FA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43B13198"/>
    <w:multiLevelType w:val="hybridMultilevel"/>
    <w:tmpl w:val="E60C0C32"/>
    <w:lvl w:ilvl="0" w:tplc="7B98DB2C">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D03C1"/>
    <w:multiLevelType w:val="hybridMultilevel"/>
    <w:tmpl w:val="87BCC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324550"/>
    <w:multiLevelType w:val="hybridMultilevel"/>
    <w:tmpl w:val="87EAC2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B37BE6"/>
    <w:multiLevelType w:val="hybridMultilevel"/>
    <w:tmpl w:val="8CFE90C6"/>
    <w:lvl w:ilvl="0" w:tplc="A4107D8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2E636F"/>
    <w:multiLevelType w:val="hybridMultilevel"/>
    <w:tmpl w:val="CB66B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F69"/>
    <w:rsid w:val="00013D0C"/>
    <w:rsid w:val="00014C51"/>
    <w:rsid w:val="00017086"/>
    <w:rsid w:val="00037B2F"/>
    <w:rsid w:val="00047A84"/>
    <w:rsid w:val="00050631"/>
    <w:rsid w:val="000620DC"/>
    <w:rsid w:val="0008716E"/>
    <w:rsid w:val="000947E1"/>
    <w:rsid w:val="000A6D2D"/>
    <w:rsid w:val="000B16EE"/>
    <w:rsid w:val="000B50E0"/>
    <w:rsid w:val="000C74BD"/>
    <w:rsid w:val="000C7539"/>
    <w:rsid w:val="000E55E7"/>
    <w:rsid w:val="000E6DE2"/>
    <w:rsid w:val="000F3FA6"/>
    <w:rsid w:val="000F5F48"/>
    <w:rsid w:val="000F6844"/>
    <w:rsid w:val="00114F19"/>
    <w:rsid w:val="0011569F"/>
    <w:rsid w:val="00115D3B"/>
    <w:rsid w:val="001212C6"/>
    <w:rsid w:val="00123C26"/>
    <w:rsid w:val="0013437E"/>
    <w:rsid w:val="001411D7"/>
    <w:rsid w:val="001473EF"/>
    <w:rsid w:val="001550C4"/>
    <w:rsid w:val="0015551A"/>
    <w:rsid w:val="00162C2B"/>
    <w:rsid w:val="00163C65"/>
    <w:rsid w:val="001662D9"/>
    <w:rsid w:val="00171593"/>
    <w:rsid w:val="001803ED"/>
    <w:rsid w:val="001832B4"/>
    <w:rsid w:val="0018465B"/>
    <w:rsid w:val="001911AE"/>
    <w:rsid w:val="00191C54"/>
    <w:rsid w:val="001A1FE5"/>
    <w:rsid w:val="001A39DE"/>
    <w:rsid w:val="001C2BEA"/>
    <w:rsid w:val="001C4308"/>
    <w:rsid w:val="001C5D06"/>
    <w:rsid w:val="00214B59"/>
    <w:rsid w:val="0022694A"/>
    <w:rsid w:val="0024081F"/>
    <w:rsid w:val="00244E05"/>
    <w:rsid w:val="00247F66"/>
    <w:rsid w:val="00251027"/>
    <w:rsid w:val="00257AC4"/>
    <w:rsid w:val="00263533"/>
    <w:rsid w:val="00270E25"/>
    <w:rsid w:val="00271EAE"/>
    <w:rsid w:val="00276FB3"/>
    <w:rsid w:val="00277C8C"/>
    <w:rsid w:val="0029559B"/>
    <w:rsid w:val="002A36F4"/>
    <w:rsid w:val="002C3CC0"/>
    <w:rsid w:val="002C54ED"/>
    <w:rsid w:val="002D5B9B"/>
    <w:rsid w:val="002E4368"/>
    <w:rsid w:val="002E689F"/>
    <w:rsid w:val="00302CE8"/>
    <w:rsid w:val="003032A9"/>
    <w:rsid w:val="00307E04"/>
    <w:rsid w:val="00317BD1"/>
    <w:rsid w:val="00323C91"/>
    <w:rsid w:val="0032604F"/>
    <w:rsid w:val="00333131"/>
    <w:rsid w:val="00345C92"/>
    <w:rsid w:val="00352071"/>
    <w:rsid w:val="00353AEC"/>
    <w:rsid w:val="00360D34"/>
    <w:rsid w:val="0036620C"/>
    <w:rsid w:val="003717F8"/>
    <w:rsid w:val="00371A28"/>
    <w:rsid w:val="00386EC3"/>
    <w:rsid w:val="00396576"/>
    <w:rsid w:val="003A4323"/>
    <w:rsid w:val="003A4FA5"/>
    <w:rsid w:val="003A6392"/>
    <w:rsid w:val="003B6754"/>
    <w:rsid w:val="003B6A48"/>
    <w:rsid w:val="003C115E"/>
    <w:rsid w:val="003E1A08"/>
    <w:rsid w:val="003F32D0"/>
    <w:rsid w:val="003F385B"/>
    <w:rsid w:val="003F3E18"/>
    <w:rsid w:val="003F5689"/>
    <w:rsid w:val="003F6130"/>
    <w:rsid w:val="003F78D4"/>
    <w:rsid w:val="00401D45"/>
    <w:rsid w:val="004241AA"/>
    <w:rsid w:val="00434D3A"/>
    <w:rsid w:val="00441B99"/>
    <w:rsid w:val="00460615"/>
    <w:rsid w:val="00472FD9"/>
    <w:rsid w:val="0047393D"/>
    <w:rsid w:val="00476A6C"/>
    <w:rsid w:val="004825CF"/>
    <w:rsid w:val="00487C1F"/>
    <w:rsid w:val="00491B1E"/>
    <w:rsid w:val="004931C7"/>
    <w:rsid w:val="004A674E"/>
    <w:rsid w:val="004B0D74"/>
    <w:rsid w:val="004C4C68"/>
    <w:rsid w:val="004C4DE8"/>
    <w:rsid w:val="004D2AA2"/>
    <w:rsid w:val="004D6F65"/>
    <w:rsid w:val="004F00B3"/>
    <w:rsid w:val="004F3256"/>
    <w:rsid w:val="005060EA"/>
    <w:rsid w:val="00535985"/>
    <w:rsid w:val="00537331"/>
    <w:rsid w:val="00550B1D"/>
    <w:rsid w:val="005553FA"/>
    <w:rsid w:val="00564EFF"/>
    <w:rsid w:val="00575515"/>
    <w:rsid w:val="0058010D"/>
    <w:rsid w:val="0058714A"/>
    <w:rsid w:val="005A4B40"/>
    <w:rsid w:val="005B1B73"/>
    <w:rsid w:val="005B64DA"/>
    <w:rsid w:val="005B775B"/>
    <w:rsid w:val="005C5046"/>
    <w:rsid w:val="005E27C4"/>
    <w:rsid w:val="005F1C9C"/>
    <w:rsid w:val="005F4709"/>
    <w:rsid w:val="00605694"/>
    <w:rsid w:val="00607F69"/>
    <w:rsid w:val="00612FD3"/>
    <w:rsid w:val="006149E2"/>
    <w:rsid w:val="0062291D"/>
    <w:rsid w:val="00624923"/>
    <w:rsid w:val="00631171"/>
    <w:rsid w:val="00637CF7"/>
    <w:rsid w:val="006409AD"/>
    <w:rsid w:val="00660055"/>
    <w:rsid w:val="006630C0"/>
    <w:rsid w:val="006670A2"/>
    <w:rsid w:val="00671FB4"/>
    <w:rsid w:val="00672896"/>
    <w:rsid w:val="0067400F"/>
    <w:rsid w:val="00681611"/>
    <w:rsid w:val="0068347E"/>
    <w:rsid w:val="00686CDF"/>
    <w:rsid w:val="00694D6B"/>
    <w:rsid w:val="006A0697"/>
    <w:rsid w:val="006B6D73"/>
    <w:rsid w:val="006C04B6"/>
    <w:rsid w:val="006D1284"/>
    <w:rsid w:val="006D369A"/>
    <w:rsid w:val="006D6D47"/>
    <w:rsid w:val="006E37B2"/>
    <w:rsid w:val="006E568E"/>
    <w:rsid w:val="006E79E7"/>
    <w:rsid w:val="006F1479"/>
    <w:rsid w:val="006F3DF3"/>
    <w:rsid w:val="006F6C55"/>
    <w:rsid w:val="007258EF"/>
    <w:rsid w:val="00733126"/>
    <w:rsid w:val="0073419D"/>
    <w:rsid w:val="00736F48"/>
    <w:rsid w:val="0074006D"/>
    <w:rsid w:val="007502F5"/>
    <w:rsid w:val="00751656"/>
    <w:rsid w:val="00792206"/>
    <w:rsid w:val="0079650F"/>
    <w:rsid w:val="007A49A6"/>
    <w:rsid w:val="007B40EB"/>
    <w:rsid w:val="007B55C2"/>
    <w:rsid w:val="007D34AA"/>
    <w:rsid w:val="007E1C61"/>
    <w:rsid w:val="007E33BC"/>
    <w:rsid w:val="007E6593"/>
    <w:rsid w:val="007F2C07"/>
    <w:rsid w:val="007F4F2B"/>
    <w:rsid w:val="007F5CAE"/>
    <w:rsid w:val="007F5CE1"/>
    <w:rsid w:val="008029AB"/>
    <w:rsid w:val="008202AB"/>
    <w:rsid w:val="008270CF"/>
    <w:rsid w:val="0083719B"/>
    <w:rsid w:val="008475ED"/>
    <w:rsid w:val="008478FB"/>
    <w:rsid w:val="0085572F"/>
    <w:rsid w:val="00864AD6"/>
    <w:rsid w:val="00867BCB"/>
    <w:rsid w:val="00873AB1"/>
    <w:rsid w:val="0089431C"/>
    <w:rsid w:val="00894708"/>
    <w:rsid w:val="008A399D"/>
    <w:rsid w:val="008B2AEC"/>
    <w:rsid w:val="008C36C6"/>
    <w:rsid w:val="008C4744"/>
    <w:rsid w:val="008E099C"/>
    <w:rsid w:val="008E42AB"/>
    <w:rsid w:val="008E5567"/>
    <w:rsid w:val="008E7616"/>
    <w:rsid w:val="00902C83"/>
    <w:rsid w:val="009101CC"/>
    <w:rsid w:val="009223CB"/>
    <w:rsid w:val="009254F4"/>
    <w:rsid w:val="00931481"/>
    <w:rsid w:val="00952F41"/>
    <w:rsid w:val="00957582"/>
    <w:rsid w:val="00960443"/>
    <w:rsid w:val="009667DE"/>
    <w:rsid w:val="0096745A"/>
    <w:rsid w:val="009737C4"/>
    <w:rsid w:val="00975DAB"/>
    <w:rsid w:val="009802A6"/>
    <w:rsid w:val="00982A18"/>
    <w:rsid w:val="00991349"/>
    <w:rsid w:val="00995925"/>
    <w:rsid w:val="009968C3"/>
    <w:rsid w:val="009A5EF5"/>
    <w:rsid w:val="009C0843"/>
    <w:rsid w:val="009C5192"/>
    <w:rsid w:val="009C524D"/>
    <w:rsid w:val="009D1333"/>
    <w:rsid w:val="009E55C5"/>
    <w:rsid w:val="009F67A2"/>
    <w:rsid w:val="00A04C54"/>
    <w:rsid w:val="00A05D84"/>
    <w:rsid w:val="00A106C6"/>
    <w:rsid w:val="00A1320C"/>
    <w:rsid w:val="00A14C45"/>
    <w:rsid w:val="00A14C72"/>
    <w:rsid w:val="00A24E23"/>
    <w:rsid w:val="00A40F7A"/>
    <w:rsid w:val="00A61801"/>
    <w:rsid w:val="00A73ECA"/>
    <w:rsid w:val="00A905CE"/>
    <w:rsid w:val="00AC0EA6"/>
    <w:rsid w:val="00AC56E7"/>
    <w:rsid w:val="00AC75C9"/>
    <w:rsid w:val="00AD4403"/>
    <w:rsid w:val="00AD4ACB"/>
    <w:rsid w:val="00AE0B5B"/>
    <w:rsid w:val="00AF5CDB"/>
    <w:rsid w:val="00B014C7"/>
    <w:rsid w:val="00B024FE"/>
    <w:rsid w:val="00B27175"/>
    <w:rsid w:val="00B30400"/>
    <w:rsid w:val="00B40DD1"/>
    <w:rsid w:val="00B50412"/>
    <w:rsid w:val="00B53471"/>
    <w:rsid w:val="00B65367"/>
    <w:rsid w:val="00B81D61"/>
    <w:rsid w:val="00B81E60"/>
    <w:rsid w:val="00BA0AF8"/>
    <w:rsid w:val="00BB2C9C"/>
    <w:rsid w:val="00BC0A63"/>
    <w:rsid w:val="00BC0DE2"/>
    <w:rsid w:val="00BD1109"/>
    <w:rsid w:val="00BE0DF7"/>
    <w:rsid w:val="00BF265E"/>
    <w:rsid w:val="00BF3B93"/>
    <w:rsid w:val="00C0481D"/>
    <w:rsid w:val="00C244B2"/>
    <w:rsid w:val="00C306F5"/>
    <w:rsid w:val="00C3105A"/>
    <w:rsid w:val="00C41134"/>
    <w:rsid w:val="00C42A82"/>
    <w:rsid w:val="00C506F6"/>
    <w:rsid w:val="00C57647"/>
    <w:rsid w:val="00C6699A"/>
    <w:rsid w:val="00C679B4"/>
    <w:rsid w:val="00C914C7"/>
    <w:rsid w:val="00CA498D"/>
    <w:rsid w:val="00CC3619"/>
    <w:rsid w:val="00CE0A95"/>
    <w:rsid w:val="00CE3546"/>
    <w:rsid w:val="00D012C4"/>
    <w:rsid w:val="00D10805"/>
    <w:rsid w:val="00D11790"/>
    <w:rsid w:val="00D12617"/>
    <w:rsid w:val="00D15454"/>
    <w:rsid w:val="00D17C80"/>
    <w:rsid w:val="00D2529F"/>
    <w:rsid w:val="00D33F81"/>
    <w:rsid w:val="00D57939"/>
    <w:rsid w:val="00D61988"/>
    <w:rsid w:val="00D6553F"/>
    <w:rsid w:val="00D66A70"/>
    <w:rsid w:val="00D727C8"/>
    <w:rsid w:val="00D75244"/>
    <w:rsid w:val="00D90092"/>
    <w:rsid w:val="00D94E3A"/>
    <w:rsid w:val="00DA0BA5"/>
    <w:rsid w:val="00DA2F68"/>
    <w:rsid w:val="00DA630E"/>
    <w:rsid w:val="00DA71BD"/>
    <w:rsid w:val="00DC53A5"/>
    <w:rsid w:val="00DC614F"/>
    <w:rsid w:val="00DD3DDA"/>
    <w:rsid w:val="00DD4710"/>
    <w:rsid w:val="00DE0585"/>
    <w:rsid w:val="00DE3CF3"/>
    <w:rsid w:val="00DF23E3"/>
    <w:rsid w:val="00DF48E4"/>
    <w:rsid w:val="00E231DE"/>
    <w:rsid w:val="00E26122"/>
    <w:rsid w:val="00E26595"/>
    <w:rsid w:val="00E27239"/>
    <w:rsid w:val="00E32393"/>
    <w:rsid w:val="00E32CB8"/>
    <w:rsid w:val="00E336B0"/>
    <w:rsid w:val="00E34A2E"/>
    <w:rsid w:val="00E4494D"/>
    <w:rsid w:val="00E4578F"/>
    <w:rsid w:val="00E4591A"/>
    <w:rsid w:val="00E523A1"/>
    <w:rsid w:val="00E55060"/>
    <w:rsid w:val="00E61123"/>
    <w:rsid w:val="00E642C1"/>
    <w:rsid w:val="00E83CCD"/>
    <w:rsid w:val="00E93C4C"/>
    <w:rsid w:val="00E97FB1"/>
    <w:rsid w:val="00EA4742"/>
    <w:rsid w:val="00EB0AD2"/>
    <w:rsid w:val="00EE0E93"/>
    <w:rsid w:val="00EE2CDB"/>
    <w:rsid w:val="00EF5FAB"/>
    <w:rsid w:val="00F32DE1"/>
    <w:rsid w:val="00F347DD"/>
    <w:rsid w:val="00F36C1E"/>
    <w:rsid w:val="00F37AFC"/>
    <w:rsid w:val="00F44C2F"/>
    <w:rsid w:val="00F44DEF"/>
    <w:rsid w:val="00F4515B"/>
    <w:rsid w:val="00F462A4"/>
    <w:rsid w:val="00F477E7"/>
    <w:rsid w:val="00F66AA8"/>
    <w:rsid w:val="00F83A54"/>
    <w:rsid w:val="00F90D4C"/>
    <w:rsid w:val="00F91D9A"/>
    <w:rsid w:val="00F933EB"/>
    <w:rsid w:val="00FA29B1"/>
    <w:rsid w:val="00FB48D1"/>
    <w:rsid w:val="00FB4948"/>
    <w:rsid w:val="00FC14B1"/>
    <w:rsid w:val="00FD72F4"/>
    <w:rsid w:val="00FE6B72"/>
    <w:rsid w:val="00FF3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73A6F"/>
  <w15:docId w15:val="{41C48524-DD0B-48DE-B76F-601A96FA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17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40DD1"/>
    <w:pPr>
      <w:tabs>
        <w:tab w:val="center" w:pos="4680"/>
        <w:tab w:val="right" w:pos="9360"/>
      </w:tabs>
      <w:spacing w:after="0" w:line="240" w:lineRule="auto"/>
    </w:pPr>
  </w:style>
  <w:style w:type="character" w:customStyle="1" w:styleId="En-tteCar">
    <w:name w:val="En-tête Car"/>
    <w:basedOn w:val="Policepardfaut"/>
    <w:link w:val="En-tte"/>
    <w:uiPriority w:val="99"/>
    <w:rsid w:val="00B40DD1"/>
  </w:style>
  <w:style w:type="paragraph" w:styleId="Pieddepage">
    <w:name w:val="footer"/>
    <w:basedOn w:val="Normal"/>
    <w:link w:val="PieddepageCar"/>
    <w:uiPriority w:val="99"/>
    <w:unhideWhenUsed/>
    <w:rsid w:val="00B40DD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40DD1"/>
  </w:style>
  <w:style w:type="table" w:styleId="Grilledutableau">
    <w:name w:val="Table Grid"/>
    <w:basedOn w:val="TableauNormal"/>
    <w:uiPriority w:val="59"/>
    <w:rsid w:val="00271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71EAE"/>
    <w:pPr>
      <w:ind w:left="720"/>
      <w:contextualSpacing/>
    </w:pPr>
  </w:style>
  <w:style w:type="character" w:customStyle="1" w:styleId="Titre1Car">
    <w:name w:val="Titre 1 Car"/>
    <w:basedOn w:val="Policepardfaut"/>
    <w:link w:val="Titre1"/>
    <w:uiPriority w:val="9"/>
    <w:rsid w:val="00D1179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11790"/>
    <w:pPr>
      <w:outlineLvl w:val="9"/>
    </w:pPr>
    <w:rPr>
      <w:lang w:eastAsia="ja-JP"/>
    </w:rPr>
  </w:style>
  <w:style w:type="paragraph" w:styleId="TM2">
    <w:name w:val="toc 2"/>
    <w:basedOn w:val="Normal"/>
    <w:next w:val="Normal"/>
    <w:autoRedefine/>
    <w:uiPriority w:val="39"/>
    <w:semiHidden/>
    <w:unhideWhenUsed/>
    <w:qFormat/>
    <w:rsid w:val="00D11790"/>
    <w:pPr>
      <w:spacing w:after="100"/>
      <w:ind w:left="220"/>
    </w:pPr>
    <w:rPr>
      <w:rFonts w:eastAsiaTheme="minorEastAsia"/>
      <w:lang w:eastAsia="ja-JP"/>
    </w:rPr>
  </w:style>
  <w:style w:type="paragraph" w:styleId="TM1">
    <w:name w:val="toc 1"/>
    <w:basedOn w:val="Normal"/>
    <w:next w:val="Normal"/>
    <w:autoRedefine/>
    <w:uiPriority w:val="39"/>
    <w:unhideWhenUsed/>
    <w:qFormat/>
    <w:rsid w:val="00D11790"/>
    <w:pPr>
      <w:spacing w:after="100"/>
    </w:pPr>
    <w:rPr>
      <w:rFonts w:eastAsiaTheme="minorEastAsia"/>
      <w:lang w:eastAsia="ja-JP"/>
    </w:rPr>
  </w:style>
  <w:style w:type="paragraph" w:styleId="TM3">
    <w:name w:val="toc 3"/>
    <w:basedOn w:val="Normal"/>
    <w:next w:val="Normal"/>
    <w:autoRedefine/>
    <w:uiPriority w:val="39"/>
    <w:semiHidden/>
    <w:unhideWhenUsed/>
    <w:qFormat/>
    <w:rsid w:val="00D11790"/>
    <w:pPr>
      <w:spacing w:after="100"/>
      <w:ind w:left="440"/>
    </w:pPr>
    <w:rPr>
      <w:rFonts w:eastAsiaTheme="minorEastAsia"/>
      <w:lang w:eastAsia="ja-JP"/>
    </w:rPr>
  </w:style>
  <w:style w:type="paragraph" w:styleId="Textedebulles">
    <w:name w:val="Balloon Text"/>
    <w:basedOn w:val="Normal"/>
    <w:link w:val="TextedebullesCar"/>
    <w:uiPriority w:val="99"/>
    <w:semiHidden/>
    <w:unhideWhenUsed/>
    <w:rsid w:val="00D117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11790"/>
    <w:rPr>
      <w:rFonts w:ascii="Tahoma" w:hAnsi="Tahoma" w:cs="Tahoma"/>
      <w:sz w:val="16"/>
      <w:szCs w:val="16"/>
    </w:rPr>
  </w:style>
  <w:style w:type="character" w:styleId="Lienhypertexte">
    <w:name w:val="Hyperlink"/>
    <w:basedOn w:val="Policepardfaut"/>
    <w:uiPriority w:val="99"/>
    <w:unhideWhenUsed/>
    <w:rsid w:val="007E1C61"/>
    <w:rPr>
      <w:color w:val="0000FF" w:themeColor="hyperlink"/>
      <w:u w:val="single"/>
    </w:rPr>
  </w:style>
  <w:style w:type="paragraph" w:styleId="Corpsdetexte3">
    <w:name w:val="Body Text 3"/>
    <w:basedOn w:val="Normal"/>
    <w:link w:val="Corpsdetexte3Car"/>
    <w:rsid w:val="00991349"/>
    <w:pPr>
      <w:spacing w:before="720" w:after="0" w:line="240" w:lineRule="auto"/>
      <w:jc w:val="center"/>
    </w:pPr>
    <w:rPr>
      <w:rFonts w:ascii="Times New Roman" w:eastAsia="Times New Roman" w:hAnsi="Times New Roman" w:cs="Times New Roman"/>
      <w:b/>
      <w:bCs/>
      <w:color w:val="FF6600"/>
      <w:sz w:val="72"/>
      <w:szCs w:val="60"/>
      <w:lang w:val="fr-FR" w:eastAsia="fr-FR"/>
    </w:rPr>
  </w:style>
  <w:style w:type="character" w:customStyle="1" w:styleId="Corpsdetexte3Car">
    <w:name w:val="Corps de texte 3 Car"/>
    <w:basedOn w:val="Policepardfaut"/>
    <w:link w:val="Corpsdetexte3"/>
    <w:rsid w:val="00991349"/>
    <w:rPr>
      <w:rFonts w:ascii="Times New Roman" w:eastAsia="Times New Roman" w:hAnsi="Times New Roman" w:cs="Times New Roman"/>
      <w:b/>
      <w:bCs/>
      <w:color w:val="FF6600"/>
      <w:sz w:val="72"/>
      <w:szCs w:val="60"/>
      <w:lang w:val="fr-FR" w:eastAsia="fr-FR"/>
    </w:rPr>
  </w:style>
  <w:style w:type="paragraph" w:styleId="NormalWeb">
    <w:name w:val="Normal (Web)"/>
    <w:basedOn w:val="Normal"/>
    <w:uiPriority w:val="99"/>
    <w:semiHidden/>
    <w:unhideWhenUsed/>
    <w:rsid w:val="00DA2F6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Marquedecommentaire">
    <w:name w:val="annotation reference"/>
    <w:basedOn w:val="Policepardfaut"/>
    <w:uiPriority w:val="99"/>
    <w:semiHidden/>
    <w:unhideWhenUsed/>
    <w:rsid w:val="00F44DEF"/>
    <w:rPr>
      <w:sz w:val="16"/>
      <w:szCs w:val="16"/>
    </w:rPr>
  </w:style>
  <w:style w:type="paragraph" w:styleId="Commentaire">
    <w:name w:val="annotation text"/>
    <w:basedOn w:val="Normal"/>
    <w:link w:val="CommentaireCar"/>
    <w:uiPriority w:val="99"/>
    <w:semiHidden/>
    <w:unhideWhenUsed/>
    <w:rsid w:val="00F44DEF"/>
    <w:pPr>
      <w:spacing w:line="240" w:lineRule="auto"/>
    </w:pPr>
    <w:rPr>
      <w:sz w:val="20"/>
      <w:szCs w:val="20"/>
    </w:rPr>
  </w:style>
  <w:style w:type="character" w:customStyle="1" w:styleId="CommentaireCar">
    <w:name w:val="Commentaire Car"/>
    <w:basedOn w:val="Policepardfaut"/>
    <w:link w:val="Commentaire"/>
    <w:uiPriority w:val="99"/>
    <w:semiHidden/>
    <w:rsid w:val="00F44DEF"/>
    <w:rPr>
      <w:sz w:val="20"/>
      <w:szCs w:val="20"/>
    </w:rPr>
  </w:style>
  <w:style w:type="paragraph" w:styleId="Objetducommentaire">
    <w:name w:val="annotation subject"/>
    <w:basedOn w:val="Commentaire"/>
    <w:next w:val="Commentaire"/>
    <w:link w:val="ObjetducommentaireCar"/>
    <w:uiPriority w:val="99"/>
    <w:semiHidden/>
    <w:unhideWhenUsed/>
    <w:rsid w:val="00F44DEF"/>
    <w:rPr>
      <w:b/>
      <w:bCs/>
    </w:rPr>
  </w:style>
  <w:style w:type="character" w:customStyle="1" w:styleId="ObjetducommentaireCar">
    <w:name w:val="Objet du commentaire Car"/>
    <w:basedOn w:val="CommentaireCar"/>
    <w:link w:val="Objetducommentaire"/>
    <w:uiPriority w:val="99"/>
    <w:semiHidden/>
    <w:rsid w:val="00F44D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9919">
      <w:bodyDiv w:val="1"/>
      <w:marLeft w:val="0"/>
      <w:marRight w:val="0"/>
      <w:marTop w:val="0"/>
      <w:marBottom w:val="0"/>
      <w:divBdr>
        <w:top w:val="none" w:sz="0" w:space="0" w:color="auto"/>
        <w:left w:val="none" w:sz="0" w:space="0" w:color="auto"/>
        <w:bottom w:val="none" w:sz="0" w:space="0" w:color="auto"/>
        <w:right w:val="none" w:sz="0" w:space="0" w:color="auto"/>
      </w:divBdr>
    </w:div>
    <w:div w:id="1316228800">
      <w:bodyDiv w:val="1"/>
      <w:marLeft w:val="0"/>
      <w:marRight w:val="0"/>
      <w:marTop w:val="0"/>
      <w:marBottom w:val="0"/>
      <w:divBdr>
        <w:top w:val="none" w:sz="0" w:space="0" w:color="auto"/>
        <w:left w:val="none" w:sz="0" w:space="0" w:color="auto"/>
        <w:bottom w:val="none" w:sz="0" w:space="0" w:color="auto"/>
        <w:right w:val="none" w:sz="0" w:space="0" w:color="auto"/>
      </w:divBdr>
    </w:div>
    <w:div w:id="17506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0C333EE089AFF54C84FBC696BE5A9E10" ma:contentTypeVersion="1" ma:contentTypeDescription="Crée un document." ma:contentTypeScope="" ma:versionID="1ea94fb904accdbeba6952af54c5d004">
  <xsd:schema xmlns:xsd="http://www.w3.org/2001/XMLSchema" xmlns:xs="http://www.w3.org/2001/XMLSchema" xmlns:p="http://schemas.microsoft.com/office/2006/metadata/properties" xmlns:ns1="http://schemas.microsoft.com/sharepoint/v3" xmlns:ns2="56f3d8b1-8772-47f4-99fb-30687e0a5906" targetNamespace="http://schemas.microsoft.com/office/2006/metadata/properties" ma:root="true" ma:fieldsID="e8c84fb60ce8f9bfced92f3d90ab4a09" ns1:_="" ns2:_="">
    <xsd:import namespace="http://schemas.microsoft.com/sharepoint/v3"/>
    <xsd:import namespace="56f3d8b1-8772-47f4-99fb-30687e0a5906"/>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f3d8b1-8772-47f4-99fb-30687e0a5906" elementFormDefault="qualified">
    <xsd:import namespace="http://schemas.microsoft.com/office/2006/documentManagement/types"/>
    <xsd:import namespace="http://schemas.microsoft.com/office/infopath/2007/PartnerControls"/>
    <xsd:element name="_dlc_DocId" ma:index="10" nillable="true" ma:displayName="Valeur d’ID de document" ma:description="Valeur de l’ID de document affecté à cet élément." ma:internalName="_dlc_DocId" ma:readOnly="true">
      <xsd:simpleType>
        <xsd:restriction base="dms:Text"/>
      </xsd:simpleType>
    </xsd:element>
    <xsd:element name="_dlc_DocIdUrl" ma:index="11"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Conserver l’ID" ma:description="Conserver l’ID lors de l’ajout."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56f3d8b1-8772-47f4-99fb-30687e0a5906">7KQZ3M3YHJUE-37-160</_dlc_DocId>
    <_dlc_DocIdUrl xmlns="56f3d8b1-8772-47f4-99fb-30687e0a5906">
      <Url>https://portail.npsp.ci/sites/IntranetPSP/DG/SI/_layouts/15/DocIdRedir.aspx?ID=7KQZ3M3YHJUE-37-160</Url>
      <Description>7KQZ3M3YHJUE-37-160</Description>
    </_dlc_DocIdUrl>
  </documentManagement>
</p:properties>
</file>

<file path=customXml/itemProps1.xml><?xml version="1.0" encoding="utf-8"?>
<ds:datastoreItem xmlns:ds="http://schemas.openxmlformats.org/officeDocument/2006/customXml" ds:itemID="{152BBCEB-14E5-4166-A4BB-5E8D9CD00DC1}">
  <ds:schemaRefs>
    <ds:schemaRef ds:uri="http://schemas.microsoft.com/sharepoint/events"/>
  </ds:schemaRefs>
</ds:datastoreItem>
</file>

<file path=customXml/itemProps2.xml><?xml version="1.0" encoding="utf-8"?>
<ds:datastoreItem xmlns:ds="http://schemas.openxmlformats.org/officeDocument/2006/customXml" ds:itemID="{046C5BD2-B4BA-40A7-A225-679A3F667F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f3d8b1-8772-47f4-99fb-30687e0a5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1E6842-A625-475A-97BE-9B14D6F72AB2}">
  <ds:schemaRefs>
    <ds:schemaRef ds:uri="http://schemas.openxmlformats.org/officeDocument/2006/bibliography"/>
  </ds:schemaRefs>
</ds:datastoreItem>
</file>

<file path=customXml/itemProps4.xml><?xml version="1.0" encoding="utf-8"?>
<ds:datastoreItem xmlns:ds="http://schemas.openxmlformats.org/officeDocument/2006/customXml" ds:itemID="{2CDE9907-21FE-450E-9367-EF234AB33031}">
  <ds:schemaRefs>
    <ds:schemaRef ds:uri="http://schemas.microsoft.com/sharepoint/v3/contenttype/forms"/>
  </ds:schemaRefs>
</ds:datastoreItem>
</file>

<file path=customXml/itemProps5.xml><?xml version="1.0" encoding="utf-8"?>
<ds:datastoreItem xmlns:ds="http://schemas.openxmlformats.org/officeDocument/2006/customXml" ds:itemID="{0166730C-AC61-4D06-B0A5-DF66EE4FB4D1}">
  <ds:schemaRefs>
    <ds:schemaRef ds:uri="http://schemas.microsoft.com/office/2006/metadata/properties"/>
    <ds:schemaRef ds:uri="http://schemas.microsoft.com/office/infopath/2007/PartnerControls"/>
    <ds:schemaRef ds:uri="http://schemas.microsoft.com/sharepoint/v3"/>
    <ds:schemaRef ds:uri="56f3d8b1-8772-47f4-99fb-30687e0a5906"/>
  </ds:schemaRefs>
</ds:datastoreItem>
</file>

<file path=docProps/app.xml><?xml version="1.0" encoding="utf-8"?>
<Properties xmlns="http://schemas.openxmlformats.org/officeDocument/2006/extended-properties" xmlns:vt="http://schemas.openxmlformats.org/officeDocument/2006/docPropsVTypes">
  <Template>Normal.dotm</Template>
  <TotalTime>3471</TotalTime>
  <Pages>1</Pages>
  <Words>682</Words>
  <Characters>3757</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MSH</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MSH</dc:creator>
  <cp:lastModifiedBy>LOUKOU YESSI AMANI GERVAIS</cp:lastModifiedBy>
  <cp:revision>19</cp:revision>
  <cp:lastPrinted>2017-02-17T10:04:00Z</cp:lastPrinted>
  <dcterms:created xsi:type="dcterms:W3CDTF">2019-07-16T10:09:00Z</dcterms:created>
  <dcterms:modified xsi:type="dcterms:W3CDTF">2020-07-26T16:04:00Z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0x0101000C333EE089AFF54C84FBC696BE5A9E10</vt:lpwstr>
  </property>
  <property fmtid="{D5CDD505-2E9C-101B-9397-08002B2CF9AE}" pid="3" name="_dlc_DocIdItemGuid">
    <vt:lpwstr>b536b3b7-d03f-4abf-8e54-7ff4b5352d4e</vt:lpwstr>
  </property>
</Properties>
</file>