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69B03394" w:rsidR="0022004D" w:rsidRPr="0008633A" w:rsidRDefault="00736184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08633A">
        <w:rPr>
          <w:b/>
          <w:color w:val="000000" w:themeColor="text1"/>
          <w:sz w:val="28"/>
          <w:szCs w:val="28"/>
        </w:rPr>
        <w:t>Занятие № 16</w:t>
      </w:r>
    </w:p>
    <w:p w14:paraId="2816F0F1" w14:textId="304510E3" w:rsidR="0022004D" w:rsidRPr="0008633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642812">
        <w:rPr>
          <w:color w:val="000000" w:themeColor="text1"/>
          <w:sz w:val="28"/>
          <w:szCs w:val="28"/>
        </w:rPr>
        <w:t xml:space="preserve"> П-16</w:t>
      </w:r>
      <w:r w:rsidRPr="0008633A">
        <w:rPr>
          <w:color w:val="000000" w:themeColor="text1"/>
          <w:sz w:val="28"/>
          <w:szCs w:val="28"/>
        </w:rPr>
        <w:t>.</w:t>
      </w:r>
    </w:p>
    <w:p w14:paraId="13261B41" w14:textId="6CDD3AD6" w:rsidR="0022004D" w:rsidRPr="0008633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08633A">
        <w:rPr>
          <w:color w:val="000000" w:themeColor="text1"/>
          <w:sz w:val="28"/>
          <w:szCs w:val="28"/>
        </w:rPr>
        <w:t xml:space="preserve"> </w:t>
      </w:r>
      <w:r w:rsidR="00642812">
        <w:rPr>
          <w:color w:val="000000" w:themeColor="text1"/>
          <w:sz w:val="28"/>
          <w:szCs w:val="28"/>
        </w:rPr>
        <w:t>Пачко Н.Н</w:t>
      </w:r>
    </w:p>
    <w:p w14:paraId="37F04DF4" w14:textId="6837CEE5" w:rsidR="0022004D" w:rsidRPr="0008633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642812">
        <w:rPr>
          <w:color w:val="000000" w:themeColor="text1"/>
          <w:sz w:val="28"/>
          <w:szCs w:val="28"/>
        </w:rPr>
        <w:t xml:space="preserve"> 25.11.2022</w:t>
      </w:r>
      <w:r w:rsidRPr="0008633A">
        <w:rPr>
          <w:color w:val="000000" w:themeColor="text1"/>
          <w:sz w:val="28"/>
          <w:szCs w:val="28"/>
        </w:rPr>
        <w:t>.</w:t>
      </w:r>
    </w:p>
    <w:p w14:paraId="1A0199F9" w14:textId="40B87EB7" w:rsidR="008528BD" w:rsidRPr="0008633A" w:rsidRDefault="0022004D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3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086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7B47" w:rsidRPr="0008633A">
        <w:rPr>
          <w:rFonts w:ascii="Times New Roman" w:hAnsi="Times New Roman" w:cs="Times New Roman"/>
          <w:color w:val="000000"/>
          <w:sz w:val="28"/>
          <w:szCs w:val="28"/>
        </w:rPr>
        <w:t>«Разработка структурных диаграмм»</w:t>
      </w:r>
    </w:p>
    <w:p w14:paraId="34D9186F" w14:textId="77777777" w:rsidR="00955C85" w:rsidRPr="0008633A" w:rsidRDefault="00955C85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B698F" w14:textId="670D817E" w:rsidR="0022004D" w:rsidRPr="0008633A" w:rsidRDefault="0022004D" w:rsidP="000B0340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6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410A9A36" w14:textId="77777777" w:rsidR="009F416F" w:rsidRPr="0008633A" w:rsidRDefault="009F416F" w:rsidP="005F7B4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30B32B70" w14:textId="6E49F7E0" w:rsidR="00770E74" w:rsidRPr="0008633A" w:rsidRDefault="002354F6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компонентов в </w:t>
      </w:r>
      <w:proofErr w:type="spellStart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6C95F686" w14:textId="77777777" w:rsidR="00B172B9" w:rsidRPr="0008633A" w:rsidRDefault="00B172B9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компонентов является частью физического представления модели и играет важную роль в процессе ООАП. Активизация диаграммы компонентов может быть выполнена одним из следующих способов:</w:t>
      </w:r>
    </w:p>
    <w:p w14:paraId="501F725B" w14:textId="77777777" w:rsidR="00B172B9" w:rsidRPr="0008633A" w:rsidRDefault="00B172B9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Щелкнуть на кнопке с изображением диаграммы компонентов на стандартной панели инструментов.</w:t>
      </w:r>
    </w:p>
    <w:p w14:paraId="6172FAAD" w14:textId="77777777" w:rsidR="00B172B9" w:rsidRPr="0008633A" w:rsidRDefault="00B172B9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Раскрыть компонентное представление в браузере (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дважды щелкнуть на пиктограмме 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(Главная).</w:t>
      </w:r>
    </w:p>
    <w:p w14:paraId="1307B516" w14:textId="77777777" w:rsidR="00B172B9" w:rsidRPr="0008633A" w:rsidRDefault="00B172B9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Через пункт меню 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Browse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-&gt; 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(Браузер -&gt; Диаграмма компонентов).</w:t>
      </w:r>
    </w:p>
    <w:p w14:paraId="1FA773E3" w14:textId="77777777" w:rsidR="00B172B9" w:rsidRPr="0008633A" w:rsidRDefault="00B172B9" w:rsidP="005F343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 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300F8F6B" w14:textId="7EE65C0D" w:rsidR="00B172B9" w:rsidRPr="00770E74" w:rsidRDefault="005F343B" w:rsidP="005F343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При работе с диаграммой компонентов можно создавать пакеты и компоненты, изменять их спецификацию и зависимости между различными элементами диаграммы. При установлении реализации классов на компоненте можно выделить класс в браузере и перетащить его на нужный компонент диаграммы.</w:t>
      </w:r>
    </w:p>
    <w:p w14:paraId="649626C6" w14:textId="77777777" w:rsidR="00770E74" w:rsidRPr="00770E74" w:rsidRDefault="00770E74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70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</w:t>
      </w:r>
    </w:p>
    <w:p w14:paraId="6F5A77E2" w14:textId="5F8BEC53" w:rsidR="00770E74" w:rsidRPr="0008633A" w:rsidRDefault="002354F6" w:rsidP="0036770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теоретический материал по теме «Построение диаграмм развертывания в </w:t>
      </w:r>
      <w:proofErr w:type="spellStart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39B4BC26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lastRenderedPageBreak/>
        <w:t>Диаграмма развертывания является второй составной частью физического представления модели. Активизация диаграммы развертывания может быть выполнена одним из следующих способов:</w:t>
      </w:r>
    </w:p>
    <w:p w14:paraId="65A2C177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Щелкнуть на кнопке с изображением диаграммы развертывания на стандартной панели инструментов.</w:t>
      </w:r>
    </w:p>
    <w:p w14:paraId="2FE4CCE5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Дважды щелкнуть на пиктограмме представления развертывания в браузере (</w:t>
      </w:r>
      <w:proofErr w:type="spellStart"/>
      <w:r w:rsidRPr="0008633A">
        <w:rPr>
          <w:color w:val="000000"/>
          <w:sz w:val="28"/>
          <w:szCs w:val="28"/>
        </w:rPr>
        <w:t>Deployment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View</w:t>
      </w:r>
      <w:proofErr w:type="spellEnd"/>
      <w:r w:rsidRPr="0008633A">
        <w:rPr>
          <w:color w:val="000000"/>
          <w:sz w:val="28"/>
          <w:szCs w:val="28"/>
        </w:rPr>
        <w:t>).</w:t>
      </w:r>
    </w:p>
    <w:p w14:paraId="77953EC9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 xml:space="preserve">- Через пункт меню </w:t>
      </w:r>
      <w:proofErr w:type="spellStart"/>
      <w:r w:rsidRPr="0008633A">
        <w:rPr>
          <w:color w:val="000000"/>
          <w:sz w:val="28"/>
          <w:szCs w:val="28"/>
        </w:rPr>
        <w:t>Browse</w:t>
      </w:r>
      <w:proofErr w:type="spellEnd"/>
      <w:r w:rsidRPr="0008633A">
        <w:rPr>
          <w:color w:val="000000"/>
          <w:sz w:val="28"/>
          <w:szCs w:val="28"/>
        </w:rPr>
        <w:t xml:space="preserve"> -&gt; </w:t>
      </w:r>
      <w:proofErr w:type="spellStart"/>
      <w:r w:rsidRPr="0008633A">
        <w:rPr>
          <w:color w:val="000000"/>
          <w:sz w:val="28"/>
          <w:szCs w:val="28"/>
        </w:rPr>
        <w:t>Deployment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Diagram</w:t>
      </w:r>
      <w:proofErr w:type="spellEnd"/>
      <w:r w:rsidRPr="0008633A">
        <w:rPr>
          <w:color w:val="000000"/>
          <w:sz w:val="28"/>
          <w:szCs w:val="28"/>
        </w:rPr>
        <w:t xml:space="preserve"> (Браузер -&gt; Диаграмма развертывания).</w:t>
      </w:r>
    </w:p>
    <w:p w14:paraId="1BE932F1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 xml:space="preserve">Одним из наиболее мощных свойств среды </w:t>
      </w:r>
      <w:proofErr w:type="spellStart"/>
      <w:r w:rsidRPr="0008633A">
        <w:rPr>
          <w:color w:val="000000"/>
          <w:sz w:val="28"/>
          <w:szCs w:val="28"/>
        </w:rPr>
        <w:t>Rational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Rose</w:t>
      </w:r>
      <w:proofErr w:type="spellEnd"/>
      <w:r w:rsidRPr="0008633A">
        <w:rPr>
          <w:color w:val="000000"/>
          <w:sz w:val="28"/>
          <w:szCs w:val="28"/>
        </w:rPr>
        <w:t xml:space="preserve"> является возможность генерации программного кода после построения модели. Возможность генерации текста программы на том или ином языке программирования зависит от установленной версии </w:t>
      </w:r>
      <w:proofErr w:type="spellStart"/>
      <w:r w:rsidRPr="0008633A">
        <w:rPr>
          <w:color w:val="000000"/>
          <w:sz w:val="28"/>
          <w:szCs w:val="28"/>
        </w:rPr>
        <w:t>Rational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Rose</w:t>
      </w:r>
      <w:proofErr w:type="spellEnd"/>
      <w:r w:rsidRPr="0008633A">
        <w:rPr>
          <w:color w:val="000000"/>
          <w:sz w:val="28"/>
          <w:szCs w:val="28"/>
        </w:rPr>
        <w:t>.</w:t>
      </w:r>
    </w:p>
    <w:p w14:paraId="5C5401EB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Общая последовательность действий, которые необходимо выполнить для этого, состоит из шести этапов:</w:t>
      </w:r>
    </w:p>
    <w:p w14:paraId="1DDA8152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1. Проверка модели независимо от выбора языка генерации кода.</w:t>
      </w:r>
    </w:p>
    <w:p w14:paraId="629FDE4F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2. Создание компонентов для реализации классов.</w:t>
      </w:r>
    </w:p>
    <w:p w14:paraId="2A206D65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3. Отображение классов на компоненты.</w:t>
      </w:r>
    </w:p>
    <w:p w14:paraId="3911765C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4. Установка свойств генерации программного кода.</w:t>
      </w:r>
    </w:p>
    <w:p w14:paraId="6DF689E0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5. Выбор класса, компонента или пакета.</w:t>
      </w:r>
    </w:p>
    <w:p w14:paraId="26144A24" w14:textId="77777777" w:rsidR="00367702" w:rsidRPr="0008633A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6. Генерация программного кода.</w:t>
      </w:r>
    </w:p>
    <w:p w14:paraId="3DC69BA9" w14:textId="3A7E0119" w:rsidR="00736184" w:rsidRPr="00770E74" w:rsidRDefault="00367702" w:rsidP="00367702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Особенности выполнения каждого из этапов могут изменяться в зависимости от выбора языка.</w:t>
      </w:r>
    </w:p>
    <w:p w14:paraId="7CB5FFE6" w14:textId="77777777" w:rsidR="00770E74" w:rsidRPr="00770E74" w:rsidRDefault="00770E74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70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</w:t>
      </w:r>
    </w:p>
    <w:p w14:paraId="6D2722D9" w14:textId="77777777" w:rsidR="00770E74" w:rsidRDefault="00770E74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Построить диаграммы компонентов и развертывания для своего варианта задания в </w:t>
      </w:r>
      <w:proofErr w:type="spellStart"/>
      <w:r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947192" w14:textId="77777777" w:rsidR="00F84963" w:rsidRDefault="00F84963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D5CEC5" w14:textId="77777777" w:rsidR="00F84963" w:rsidRDefault="00F84963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6A4883" w14:textId="77777777" w:rsidR="00F84963" w:rsidRPr="0008633A" w:rsidRDefault="00F84963" w:rsidP="00B172B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2C89A" w14:textId="3D6BD15C" w:rsidR="005922EC" w:rsidRPr="0008633A" w:rsidRDefault="005922EC" w:rsidP="005922EC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компонентов</w:t>
      </w:r>
    </w:p>
    <w:p w14:paraId="6C4B926F" w14:textId="638B3E29" w:rsidR="005922EC" w:rsidRPr="0008633A" w:rsidRDefault="00AF1B06" w:rsidP="00AF1B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DC8F12" wp14:editId="54FB48F9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208" w14:textId="4B3C51B0" w:rsidR="00AF1B06" w:rsidRPr="0008633A" w:rsidRDefault="00AF1B06" w:rsidP="005922EC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 w:rsidR="00D76F78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развертывания</w:t>
      </w:r>
    </w:p>
    <w:p w14:paraId="6416A8B9" w14:textId="70F4F9AA" w:rsidR="00D76F78" w:rsidRPr="00770E74" w:rsidRDefault="00721309" w:rsidP="007213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70F57F" wp14:editId="25EC4141">
            <wp:extent cx="5940425" cy="4087215"/>
            <wp:effectExtent l="0" t="0" r="3175" b="8890"/>
            <wp:docPr id="3" name="Рисунок 3" descr="Диаграммы UML - Технология разработки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ы UML - Технология разработки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C842" w14:textId="77777777" w:rsidR="00770E74" w:rsidRPr="00770E74" w:rsidRDefault="00770E74" w:rsidP="0008633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70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4</w:t>
      </w:r>
    </w:p>
    <w:p w14:paraId="2EBF5555" w14:textId="1B170A06" w:rsidR="00770E74" w:rsidRPr="0008633A" w:rsidRDefault="002354F6" w:rsidP="0008633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6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Ответил</w:t>
      </w:r>
      <w:r w:rsidR="00770E74" w:rsidRPr="00770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контрольные вопросы.</w:t>
      </w:r>
    </w:p>
    <w:p w14:paraId="76AC630D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lastRenderedPageBreak/>
        <w:t>1. Каково назначение диаграммы компонентов?</w:t>
      </w:r>
    </w:p>
    <w:p w14:paraId="1DEFE2BD" w14:textId="114F522A" w:rsidR="00767D41" w:rsidRPr="0008633A" w:rsidRDefault="00767D41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bCs/>
          <w:color w:val="202124"/>
          <w:sz w:val="28"/>
          <w:szCs w:val="28"/>
          <w:shd w:val="clear" w:color="auto" w:fill="FFFFFF"/>
        </w:rPr>
        <w:t>Диаграммы компонентов</w:t>
      </w:r>
      <w:r w:rsidRPr="0008633A">
        <w:rPr>
          <w:color w:val="202124"/>
          <w:sz w:val="28"/>
          <w:szCs w:val="28"/>
          <w:shd w:val="clear" w:color="auto" w:fill="FFFFFF"/>
        </w:rPr>
        <w:t> используются для визуализации организации </w:t>
      </w:r>
      <w:r w:rsidRPr="0008633A">
        <w:rPr>
          <w:bCs/>
          <w:color w:val="202124"/>
          <w:sz w:val="28"/>
          <w:szCs w:val="28"/>
          <w:shd w:val="clear" w:color="auto" w:fill="FFFFFF"/>
        </w:rPr>
        <w:t>компонентов</w:t>
      </w:r>
      <w:r w:rsidRPr="0008633A">
        <w:rPr>
          <w:color w:val="202124"/>
          <w:sz w:val="28"/>
          <w:szCs w:val="28"/>
          <w:shd w:val="clear" w:color="auto" w:fill="FFFFFF"/>
        </w:rPr>
        <w:t> системы и зависимостей между ними. Они позволяют получить высокоуровневое представление о компонентах системы.</w:t>
      </w:r>
    </w:p>
    <w:p w14:paraId="4E60F05E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t>2. Как построить диаграмму компонентов?</w:t>
      </w:r>
    </w:p>
    <w:p w14:paraId="571AAC7E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Активизация диаграммы компонентов может быть выполнена одним из следующих способов:</w:t>
      </w:r>
    </w:p>
    <w:p w14:paraId="35584EB1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Щелкнуть на кнопке с изображением диаграммы компонентов на стандартной панели инструментов.</w:t>
      </w:r>
    </w:p>
    <w:p w14:paraId="17CFABE1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Раскрыть компонентное представление в браузере (</w:t>
      </w:r>
      <w:proofErr w:type="spellStart"/>
      <w:r w:rsidRPr="0008633A">
        <w:rPr>
          <w:color w:val="000000"/>
          <w:sz w:val="28"/>
          <w:szCs w:val="28"/>
        </w:rPr>
        <w:t>Component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View</w:t>
      </w:r>
      <w:proofErr w:type="spellEnd"/>
      <w:r w:rsidRPr="0008633A">
        <w:rPr>
          <w:color w:val="000000"/>
          <w:sz w:val="28"/>
          <w:szCs w:val="28"/>
        </w:rPr>
        <w:t xml:space="preserve">) и дважды щелкнуть на пиктограмме </w:t>
      </w:r>
      <w:proofErr w:type="spellStart"/>
      <w:r w:rsidRPr="0008633A">
        <w:rPr>
          <w:color w:val="000000"/>
          <w:sz w:val="28"/>
          <w:szCs w:val="28"/>
        </w:rPr>
        <w:t>Main</w:t>
      </w:r>
      <w:proofErr w:type="spellEnd"/>
      <w:r w:rsidRPr="0008633A">
        <w:rPr>
          <w:color w:val="000000"/>
          <w:sz w:val="28"/>
          <w:szCs w:val="28"/>
        </w:rPr>
        <w:t xml:space="preserve"> (Главная).</w:t>
      </w:r>
    </w:p>
    <w:p w14:paraId="2B0FCCEE" w14:textId="23F8A67E" w:rsidR="00767D41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 xml:space="preserve">- Через пункт меню </w:t>
      </w:r>
      <w:proofErr w:type="spellStart"/>
      <w:r w:rsidRPr="0008633A">
        <w:rPr>
          <w:color w:val="000000"/>
          <w:sz w:val="28"/>
          <w:szCs w:val="28"/>
        </w:rPr>
        <w:t>Browse</w:t>
      </w:r>
      <w:proofErr w:type="spellEnd"/>
      <w:r w:rsidRPr="0008633A">
        <w:rPr>
          <w:color w:val="000000"/>
          <w:sz w:val="28"/>
          <w:szCs w:val="28"/>
        </w:rPr>
        <w:t xml:space="preserve"> -&gt; </w:t>
      </w:r>
      <w:proofErr w:type="spellStart"/>
      <w:r w:rsidRPr="0008633A">
        <w:rPr>
          <w:color w:val="000000"/>
          <w:sz w:val="28"/>
          <w:szCs w:val="28"/>
        </w:rPr>
        <w:t>Component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Diagram</w:t>
      </w:r>
      <w:proofErr w:type="spellEnd"/>
      <w:r w:rsidRPr="0008633A">
        <w:rPr>
          <w:color w:val="000000"/>
          <w:sz w:val="28"/>
          <w:szCs w:val="28"/>
        </w:rPr>
        <w:t xml:space="preserve"> (Браузер -&gt; Диаграмма компонентов).</w:t>
      </w:r>
    </w:p>
    <w:p w14:paraId="77F22FB8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t>3. Как производится удаление и добавление элементов?</w:t>
      </w:r>
    </w:p>
    <w:p w14:paraId="15180019" w14:textId="4E413509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 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211DA36D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t>4. Каково назначение диаграммы развертывания?</w:t>
      </w:r>
    </w:p>
    <w:p w14:paraId="369C80EC" w14:textId="7F7C1B83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bCs/>
          <w:color w:val="202124"/>
          <w:sz w:val="28"/>
          <w:szCs w:val="28"/>
          <w:shd w:val="clear" w:color="auto" w:fill="FFFFFF"/>
        </w:rPr>
        <w:t>Диаграмма развёртывания</w:t>
      </w:r>
      <w:r w:rsidRPr="0008633A">
        <w:rPr>
          <w:color w:val="202124"/>
          <w:sz w:val="28"/>
          <w:szCs w:val="28"/>
          <w:shd w:val="clear" w:color="auto" w:fill="FFFFFF"/>
        </w:rPr>
        <w:t> 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 </w:t>
      </w:r>
      <w:r w:rsidRPr="0008633A">
        <w:rPr>
          <w:bCs/>
          <w:color w:val="202124"/>
          <w:sz w:val="28"/>
          <w:szCs w:val="28"/>
          <w:shd w:val="clear" w:color="auto" w:fill="FFFFFF"/>
        </w:rPr>
        <w:t>диаграмма</w:t>
      </w:r>
      <w:r w:rsidRPr="0008633A">
        <w:rPr>
          <w:color w:val="202124"/>
          <w:sz w:val="28"/>
          <w:szCs w:val="28"/>
          <w:shd w:val="clear" w:color="auto" w:fill="FFFFFF"/>
        </w:rPr>
        <w:t>, на которой применяются “трехмерные” обозначения: узлы системы обозначаются кубиками.</w:t>
      </w:r>
    </w:p>
    <w:p w14:paraId="09135090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t>5. Как построить диаграмму развертывания?</w:t>
      </w:r>
    </w:p>
    <w:p w14:paraId="00EC7F22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Активизация диаграммы развертывания может быть выполнена одним из следующих способов:</w:t>
      </w:r>
    </w:p>
    <w:p w14:paraId="0BD5FE91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Щелкнуть на кнопке с изображением диаграммы развертывания на стандартной панели инструментов.</w:t>
      </w:r>
    </w:p>
    <w:p w14:paraId="2B93B188" w14:textId="77777777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t>- Дважды щелкнуть на пиктограмме представления развертывания в браузере (</w:t>
      </w:r>
      <w:proofErr w:type="spellStart"/>
      <w:r w:rsidRPr="0008633A">
        <w:rPr>
          <w:color w:val="000000"/>
          <w:sz w:val="28"/>
          <w:szCs w:val="28"/>
        </w:rPr>
        <w:t>Deployment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View</w:t>
      </w:r>
      <w:proofErr w:type="spellEnd"/>
      <w:r w:rsidRPr="0008633A">
        <w:rPr>
          <w:color w:val="000000"/>
          <w:sz w:val="28"/>
          <w:szCs w:val="28"/>
        </w:rPr>
        <w:t>).</w:t>
      </w:r>
    </w:p>
    <w:p w14:paraId="57385C43" w14:textId="6FB700AF" w:rsidR="008D2200" w:rsidRPr="0008633A" w:rsidRDefault="008D2200" w:rsidP="0008633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8633A">
        <w:rPr>
          <w:color w:val="000000"/>
          <w:sz w:val="28"/>
          <w:szCs w:val="28"/>
        </w:rPr>
        <w:lastRenderedPageBreak/>
        <w:t xml:space="preserve">- Через пункт меню </w:t>
      </w:r>
      <w:proofErr w:type="spellStart"/>
      <w:r w:rsidRPr="0008633A">
        <w:rPr>
          <w:color w:val="000000"/>
          <w:sz w:val="28"/>
          <w:szCs w:val="28"/>
        </w:rPr>
        <w:t>Browse</w:t>
      </w:r>
      <w:proofErr w:type="spellEnd"/>
      <w:r w:rsidRPr="0008633A">
        <w:rPr>
          <w:color w:val="000000"/>
          <w:sz w:val="28"/>
          <w:szCs w:val="28"/>
        </w:rPr>
        <w:t xml:space="preserve"> -&gt; </w:t>
      </w:r>
      <w:proofErr w:type="spellStart"/>
      <w:r w:rsidRPr="0008633A">
        <w:rPr>
          <w:color w:val="000000"/>
          <w:sz w:val="28"/>
          <w:szCs w:val="28"/>
        </w:rPr>
        <w:t>Deployment</w:t>
      </w:r>
      <w:proofErr w:type="spellEnd"/>
      <w:r w:rsidRPr="0008633A">
        <w:rPr>
          <w:color w:val="000000"/>
          <w:sz w:val="28"/>
          <w:szCs w:val="28"/>
        </w:rPr>
        <w:t xml:space="preserve"> </w:t>
      </w:r>
      <w:proofErr w:type="spellStart"/>
      <w:r w:rsidRPr="0008633A">
        <w:rPr>
          <w:color w:val="000000"/>
          <w:sz w:val="28"/>
          <w:szCs w:val="28"/>
        </w:rPr>
        <w:t>Diagram</w:t>
      </w:r>
      <w:proofErr w:type="spellEnd"/>
      <w:r w:rsidRPr="0008633A">
        <w:rPr>
          <w:color w:val="000000"/>
          <w:sz w:val="28"/>
          <w:szCs w:val="28"/>
        </w:rPr>
        <w:t xml:space="preserve"> (Браузер -&gt; Диаграмма развертывания).</w:t>
      </w:r>
    </w:p>
    <w:p w14:paraId="45064E1F" w14:textId="77777777" w:rsidR="00767D41" w:rsidRPr="0008633A" w:rsidRDefault="00767D41" w:rsidP="0008633A">
      <w:pPr>
        <w:pStyle w:val="a3"/>
        <w:ind w:firstLine="567"/>
        <w:rPr>
          <w:b/>
          <w:color w:val="000000"/>
          <w:sz w:val="28"/>
          <w:szCs w:val="28"/>
        </w:rPr>
      </w:pPr>
      <w:r w:rsidRPr="0008633A">
        <w:rPr>
          <w:b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14:paraId="77F9DD7D" w14:textId="5609FE13" w:rsidR="000D0A11" w:rsidRPr="0008633A" w:rsidRDefault="0008633A" w:rsidP="0008633A">
      <w:pPr>
        <w:pStyle w:val="a3"/>
        <w:ind w:firstLine="567"/>
        <w:rPr>
          <w:color w:val="000000"/>
          <w:sz w:val="28"/>
          <w:szCs w:val="28"/>
        </w:rPr>
      </w:pPr>
      <w:r w:rsidRPr="0008633A">
        <w:rPr>
          <w:bCs/>
          <w:color w:val="202124"/>
          <w:sz w:val="28"/>
          <w:szCs w:val="28"/>
          <w:shd w:val="clear" w:color="auto" w:fill="FFFFFF"/>
        </w:rPr>
        <w:t>Диаграмма развёртывания</w:t>
      </w:r>
      <w:r w:rsidRPr="0008633A">
        <w:rPr>
          <w:color w:val="202124"/>
          <w:sz w:val="28"/>
          <w:szCs w:val="28"/>
          <w:shd w:val="clear" w:color="auto" w:fill="FFFFFF"/>
        </w:rPr>
        <w:t> 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 </w:t>
      </w:r>
      <w:r w:rsidRPr="0008633A">
        <w:rPr>
          <w:bCs/>
          <w:color w:val="202124"/>
          <w:sz w:val="28"/>
          <w:szCs w:val="28"/>
          <w:shd w:val="clear" w:color="auto" w:fill="FFFFFF"/>
        </w:rPr>
        <w:t>диаграмма</w:t>
      </w:r>
      <w:r w:rsidRPr="0008633A">
        <w:rPr>
          <w:color w:val="202124"/>
          <w:sz w:val="28"/>
          <w:szCs w:val="28"/>
          <w:shd w:val="clear" w:color="auto" w:fill="FFFFFF"/>
        </w:rPr>
        <w:t>, на которой применяются “трехмерные” обозначения: узлы системы обозначаются кубиками.</w:t>
      </w:r>
    </w:p>
    <w:sectPr w:rsidR="000D0A11" w:rsidRPr="00086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36C8C"/>
    <w:rsid w:val="00047FA2"/>
    <w:rsid w:val="00070D00"/>
    <w:rsid w:val="00074A96"/>
    <w:rsid w:val="0008633A"/>
    <w:rsid w:val="00091BBB"/>
    <w:rsid w:val="000B0340"/>
    <w:rsid w:val="000D0A11"/>
    <w:rsid w:val="000D72C1"/>
    <w:rsid w:val="000E0CAA"/>
    <w:rsid w:val="000E736F"/>
    <w:rsid w:val="00100C37"/>
    <w:rsid w:val="00102F24"/>
    <w:rsid w:val="00103AA9"/>
    <w:rsid w:val="001262E2"/>
    <w:rsid w:val="00134187"/>
    <w:rsid w:val="0013452B"/>
    <w:rsid w:val="0017373F"/>
    <w:rsid w:val="001A21F0"/>
    <w:rsid w:val="001F62CD"/>
    <w:rsid w:val="00206414"/>
    <w:rsid w:val="0022004D"/>
    <w:rsid w:val="00227B09"/>
    <w:rsid w:val="002354F6"/>
    <w:rsid w:val="002413B6"/>
    <w:rsid w:val="00292017"/>
    <w:rsid w:val="002A3CE4"/>
    <w:rsid w:val="002E075D"/>
    <w:rsid w:val="002E55F0"/>
    <w:rsid w:val="002E7624"/>
    <w:rsid w:val="00367702"/>
    <w:rsid w:val="00382156"/>
    <w:rsid w:val="00393692"/>
    <w:rsid w:val="003A341C"/>
    <w:rsid w:val="003A3C88"/>
    <w:rsid w:val="003A788B"/>
    <w:rsid w:val="003B47D3"/>
    <w:rsid w:val="003D1BE1"/>
    <w:rsid w:val="004640CB"/>
    <w:rsid w:val="004A1F58"/>
    <w:rsid w:val="004C43C0"/>
    <w:rsid w:val="00556680"/>
    <w:rsid w:val="005612CF"/>
    <w:rsid w:val="005922EC"/>
    <w:rsid w:val="005A7FDB"/>
    <w:rsid w:val="005F343B"/>
    <w:rsid w:val="005F7B47"/>
    <w:rsid w:val="0062368D"/>
    <w:rsid w:val="00627D10"/>
    <w:rsid w:val="00642812"/>
    <w:rsid w:val="00660D3E"/>
    <w:rsid w:val="00697509"/>
    <w:rsid w:val="006A7668"/>
    <w:rsid w:val="006C3F46"/>
    <w:rsid w:val="006C7234"/>
    <w:rsid w:val="006D7425"/>
    <w:rsid w:val="00714222"/>
    <w:rsid w:val="00721309"/>
    <w:rsid w:val="00725B64"/>
    <w:rsid w:val="00736184"/>
    <w:rsid w:val="00750A6B"/>
    <w:rsid w:val="00767D41"/>
    <w:rsid w:val="00770E74"/>
    <w:rsid w:val="00775DA3"/>
    <w:rsid w:val="007778A6"/>
    <w:rsid w:val="007D2645"/>
    <w:rsid w:val="007E7025"/>
    <w:rsid w:val="007F6046"/>
    <w:rsid w:val="00832A31"/>
    <w:rsid w:val="008528BD"/>
    <w:rsid w:val="00871ECE"/>
    <w:rsid w:val="008771FF"/>
    <w:rsid w:val="008B4872"/>
    <w:rsid w:val="008D2200"/>
    <w:rsid w:val="008D77DA"/>
    <w:rsid w:val="008E1482"/>
    <w:rsid w:val="00922342"/>
    <w:rsid w:val="00955C85"/>
    <w:rsid w:val="009770A6"/>
    <w:rsid w:val="009802DF"/>
    <w:rsid w:val="009874CA"/>
    <w:rsid w:val="009A10C4"/>
    <w:rsid w:val="009E6EA3"/>
    <w:rsid w:val="009F154A"/>
    <w:rsid w:val="009F416F"/>
    <w:rsid w:val="00A10E72"/>
    <w:rsid w:val="00AF1B06"/>
    <w:rsid w:val="00B172B9"/>
    <w:rsid w:val="00B2193E"/>
    <w:rsid w:val="00B94673"/>
    <w:rsid w:val="00BB3EC8"/>
    <w:rsid w:val="00BC1AEF"/>
    <w:rsid w:val="00BD3B1D"/>
    <w:rsid w:val="00C34E25"/>
    <w:rsid w:val="00C360B6"/>
    <w:rsid w:val="00C9276B"/>
    <w:rsid w:val="00CE3B13"/>
    <w:rsid w:val="00D4785B"/>
    <w:rsid w:val="00D6792B"/>
    <w:rsid w:val="00D76F78"/>
    <w:rsid w:val="00D915EF"/>
    <w:rsid w:val="00DC4CF4"/>
    <w:rsid w:val="00DF10AD"/>
    <w:rsid w:val="00E15537"/>
    <w:rsid w:val="00E365FE"/>
    <w:rsid w:val="00E55C31"/>
    <w:rsid w:val="00E57894"/>
    <w:rsid w:val="00E863BF"/>
    <w:rsid w:val="00E96BA7"/>
    <w:rsid w:val="00EB01B3"/>
    <w:rsid w:val="00EB7AC9"/>
    <w:rsid w:val="00ED6F25"/>
    <w:rsid w:val="00EF4137"/>
    <w:rsid w:val="00F22732"/>
    <w:rsid w:val="00F22AEF"/>
    <w:rsid w:val="00F539A8"/>
    <w:rsid w:val="00F74AA6"/>
    <w:rsid w:val="00F84963"/>
    <w:rsid w:val="00FA2A43"/>
    <w:rsid w:val="00FA5C2B"/>
    <w:rsid w:val="00FE3272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2022-11-22T06:04:00Z</dcterms:created>
  <dcterms:modified xsi:type="dcterms:W3CDTF">2022-11-22T06:06:00Z</dcterms:modified>
</cp:coreProperties>
</file>