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zucd4hnnm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Case: GCC Leaders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ortqnohv2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De-risk India GCC growth with live benchmarks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expansion, capability, and location decisions with confidence.</w:t>
        <w:br w:type="textWrapping"/>
        <w:t xml:space="preserve"> Bamboo Reports gives GCC leaders a real-time view of how peer centres are building, scaling, and evolving across India.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CTAs</w:t>
        <w:br w:type="textWrapping"/>
      </w:r>
      <w:r w:rsidDel="00000000" w:rsidR="00000000" w:rsidRPr="00000000">
        <w:rPr>
          <w:rtl w:val="0"/>
        </w:rPr>
        <w:t xml:space="preserve"> Book a demo</w:t>
        <w:br w:type="textWrapping"/>
        <w:t xml:space="preserve"> Explore the data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hnkhc34t5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GCC Leaders Use Bamboo Reports For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Choose the right city and capability mix</w:t>
        <w:br w:type="textWrapping"/>
      </w:r>
      <w:r w:rsidDel="00000000" w:rsidR="00000000" w:rsidRPr="00000000">
        <w:rPr>
          <w:rtl w:val="0"/>
        </w:rPr>
        <w:t xml:space="preserve"> Validate expansion plans using live peer benchmarks across talent depth, cost bands, and maturity signals.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Justify budgets with defensible numbers</w:t>
        <w:br w:type="textWrapping"/>
      </w:r>
      <w:r w:rsidDel="00000000" w:rsidR="00000000" w:rsidRPr="00000000">
        <w:rPr>
          <w:rtl w:val="0"/>
        </w:rPr>
        <w:t xml:space="preserve"> Support headcount, leadership, and investment decisions with credible, externally validated data.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Stay aligned with leadership and boards</w:t>
        <w:br w:type="textWrapping"/>
      </w:r>
      <w:r w:rsidDel="00000000" w:rsidR="00000000" w:rsidRPr="00000000">
        <w:rPr>
          <w:rtl w:val="0"/>
        </w:rPr>
        <w:t xml:space="preserve"> Walk into reviews with clear benchmarks and a shared fact base, not assumptions or outdated reports.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hukbwls17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Signals GCC Leaders Track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Peer expansion and new centre launches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mix by city and maturity stage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moves and hiring momentum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Consolidation, exits, and risk indicators.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hazdad4tr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Outcomes That Matter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Faster, more confident expansion decisions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surprises post-investment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substantial alignment across COO, HR, and finance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f8k8o1vl4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This Typically Gets Used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 leadership reviews</w:t>
        <w:br w:type="textWrapping"/>
        <w:t xml:space="preserve"> Quarterly expansion planning</w:t>
        <w:br w:type="textWrapping"/>
        <w:t xml:space="preserve"> Board and steering committee discussions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bm3g5vyo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Step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how GCC leaders use Bamboo Reports to plan growth with confidence.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Talk to us</w:t>
        <w:br w:type="textWrapping"/>
      </w:r>
      <w:r w:rsidDel="00000000" w:rsidR="00000000" w:rsidRPr="00000000">
        <w:rPr>
          <w:rtl w:val="0"/>
        </w:rPr>
        <w:t xml:space="preserve"> Compare plans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mbohq0l6f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Case: PMO Teams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02ud942t3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 GCC programs on one intelligence spine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Coordinate hiring, vendors, and timelines using a single, verified source of truth.</w:t>
        <w:br w:type="textWrapping"/>
        <w:t xml:space="preserve"> Bamboo Reports helps PMOs keep complex GCC programs on track without chasing updates across teams.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CTAs</w:t>
        <w:br w:type="textWrapping"/>
      </w:r>
      <w:r w:rsidDel="00000000" w:rsidR="00000000" w:rsidRPr="00000000">
        <w:rPr>
          <w:rtl w:val="0"/>
        </w:rPr>
        <w:t xml:space="preserve"> Book a demo</w:t>
        <w:br w:type="textWrapping"/>
        <w:t xml:space="preserve"> Explore the data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pyszgjwe3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PMO Teams Use Bamboo Reports For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Align everyone on one version of progress.</w:t>
        <w:br w:type="textWrapping"/>
      </w:r>
      <w:r w:rsidDel="00000000" w:rsidR="00000000" w:rsidRPr="00000000">
        <w:rPr>
          <w:rtl w:val="0"/>
        </w:rPr>
        <w:t xml:space="preserve"> Track hiring pace, capability build-up, and partner readiness using live market and peer benchmarks.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Plan programs with realistic timelines</w:t>
        <w:br w:type="textWrapping"/>
      </w:r>
      <w:r w:rsidDel="00000000" w:rsidR="00000000" w:rsidRPr="00000000">
        <w:rPr>
          <w:rtl w:val="0"/>
        </w:rPr>
        <w:t xml:space="preserve"> Anchor milestones to how similar GCCs actually scaled, not optimistic assumptions.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Spot risks early, not after delays show up</w:t>
        <w:br w:type="textWrapping"/>
      </w:r>
      <w:r w:rsidDel="00000000" w:rsidR="00000000" w:rsidRPr="00000000">
        <w:rPr>
          <w:rtl w:val="0"/>
        </w:rPr>
        <w:t xml:space="preserve"> Identify slowdowns in hiring, leadership gaps, or vendor dependency before they impact delivery.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awq5lzk0x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Signals PMOs Track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Hiring velocity by city and capability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and ecosystem readiness by location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stability and transition risk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milestone health against peer timelines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xw73d5lkf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Outcomes That Matter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Fewer last-minute escalations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ownership across HR, IT, and vendors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delivery against committed timelines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xkz0mu0ok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PMOs Typically Use This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Weekly program reviews</w:t>
        <w:br w:type="textWrapping"/>
        <w:t xml:space="preserve"> Cross-functional syncs with HR, IT, and partners</w:t>
        <w:br w:type="textWrapping"/>
        <w:t xml:space="preserve"> Leadership updates and steering committee reads.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fb5nsukpz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Step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how PMO teams run GCC programs with fewer surprises and tighter control.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Talk to us</w:t>
        <w:br w:type="textWrapping"/>
      </w:r>
      <w:r w:rsidDel="00000000" w:rsidR="00000000" w:rsidRPr="00000000">
        <w:rPr>
          <w:rtl w:val="0"/>
        </w:rPr>
        <w:t xml:space="preserve"> Compare plans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pd6pxzmu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Case: GTM Sellers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sc8o6epk8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Win GCC pursuits with buyer context built in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Walk into every GCC conversation knowing what the buyer is building, where they are hiring, and why now matters.</w:t>
        <w:br w:type="textWrapping"/>
        <w:t xml:space="preserve"> Bamboo Reports gives sellers a live GCC context so outreach and pursuits feel timely, relevant, and credible.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CTAs</w:t>
        <w:br w:type="textWrapping"/>
      </w:r>
      <w:r w:rsidDel="00000000" w:rsidR="00000000" w:rsidRPr="00000000">
        <w:rPr>
          <w:rtl w:val="0"/>
        </w:rPr>
        <w:t xml:space="preserve"> Book a demo</w:t>
        <w:br w:type="textWrapping"/>
        <w:t xml:space="preserve"> Explore the data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z9z1v92i5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Sellers Use Bamboo Reports For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accounts at the right moment</w:t>
        <w:br w:type="textWrapping"/>
      </w:r>
      <w:r w:rsidDel="00000000" w:rsidR="00000000" w:rsidRPr="00000000">
        <w:rPr>
          <w:rtl w:val="0"/>
        </w:rPr>
        <w:t xml:space="preserve"> Focus on GCCs that show active hiring, leadership changes, or capability expansion, not on static account lists.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Personalise outreach beyond the pitch deck</w:t>
        <w:br w:type="textWrapping"/>
      </w:r>
      <w:r w:rsidDel="00000000" w:rsidR="00000000" w:rsidRPr="00000000">
        <w:rPr>
          <w:rtl w:val="0"/>
        </w:rPr>
        <w:t xml:space="preserve"> Lead with the city, capability, and scale context the buyer actually cares about.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Align pursuits with real buying signals.</w:t>
        <w:br w:type="textWrapping"/>
      </w:r>
      <w:r w:rsidDel="00000000" w:rsidR="00000000" w:rsidRPr="00000000">
        <w:rPr>
          <w:rtl w:val="0"/>
        </w:rPr>
        <w:t xml:space="preserve"> Match solutions to what the GCC is building today, not what it built last year.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hg3w78buh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Signals Sellers Watch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Hiring velocity by function and city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capability launches and expansions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appointments and transitions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Second-city and scale-up activity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9qvt40ms8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Outcomes That Matter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 quality meetings with relevant context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pursuit alignment and follow-through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credibility in early conversations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s0xy7zm4f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Sellers Typically Use This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 planning before outreach</w:t>
        <w:br w:type="textWrapping"/>
        <w:t xml:space="preserve"> Meeting prep and discovery calls</w:t>
        <w:br w:type="textWrapping"/>
        <w:t xml:space="preserve"> ABM and territory prioritisation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9ch52x9wl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Step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how GTM sellers use Bamboo Reports to engage GCC buyers with sharper timing and relevance.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Talk to us</w:t>
        <w:br w:type="textWrapping"/>
      </w:r>
      <w:r w:rsidDel="00000000" w:rsidR="00000000" w:rsidRPr="00000000">
        <w:rPr>
          <w:rtl w:val="0"/>
        </w:rPr>
        <w:t xml:space="preserve"> Compare plans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pfizvo0750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Case: Ecosystem Partners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ewoa9khn60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Pair with GCCs and vendors before the RFP drops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into the deal before it becomes a deal.</w:t>
        <w:br w:type="textWrapping"/>
        <w:t xml:space="preserve"> Bamboo Reports helps ecosystem partners identify where GCCs are forming delivery coalitions and position themselves early.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CTAs</w:t>
        <w:br w:type="textWrapping"/>
      </w:r>
      <w:r w:rsidDel="00000000" w:rsidR="00000000" w:rsidRPr="00000000">
        <w:rPr>
          <w:rtl w:val="0"/>
        </w:rPr>
        <w:t xml:space="preserve"> Book a demo</w:t>
        <w:br w:type="textWrapping"/>
        <w:t xml:space="preserve"> Explore the data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oakymy8yt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Ecosystem Partners Use Bamboo Reports For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Sense demand before it formalises</w:t>
        <w:br w:type="textWrapping"/>
      </w:r>
      <w:r w:rsidDel="00000000" w:rsidR="00000000" w:rsidRPr="00000000">
        <w:rPr>
          <w:rtl w:val="0"/>
        </w:rPr>
        <w:t xml:space="preserve"> Track early capability expansion, hiring intent, and leadership changes that signal upcoming vendor needs.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 the right coalitions early</w:t>
        <w:br w:type="textWrapping"/>
      </w:r>
      <w:r w:rsidDel="00000000" w:rsidR="00000000" w:rsidRPr="00000000">
        <w:rPr>
          <w:rtl w:val="0"/>
        </w:rPr>
        <w:t xml:space="preserve"> Identify which partners already operate in the target city or capability and align before shortlists are finalised.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Enter conversations with credibility</w:t>
        <w:br w:type="textWrapping"/>
      </w:r>
      <w:r w:rsidDel="00000000" w:rsidR="00000000" w:rsidRPr="00000000">
        <w:rPr>
          <w:rtl w:val="0"/>
        </w:rPr>
        <w:t xml:space="preserve"> Anchor discussions in real GCC data, peer benchmarks, and observed delivery patterns.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y5sdkcaqb2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Signals Ecosystem Teams Track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Capability launches and expansion timelines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changes tied to delivery decisions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presence by city and function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Talent depth and hiring momentum by capability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41qqe0338e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Outcomes That Matter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Earlier entry into high-quality pursuits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substantial partner alignment before RFPs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win rates through better positioning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t492f7qice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Ecosystem Teams Typically Use This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 strategy and planning</w:t>
        <w:br w:type="textWrapping"/>
        <w:t xml:space="preserve"> Pre-RFP opportunity sensing</w:t>
        <w:br w:type="textWrapping"/>
        <w:t xml:space="preserve"> Coalition building and co-sell alignment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2s5wcoacuz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Step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how ecosystem partners use Bamboo Reports to position early and win together.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Talk to us</w:t>
        <w:br w:type="textWrapping"/>
      </w:r>
      <w:r w:rsidDel="00000000" w:rsidR="00000000" w:rsidRPr="00000000">
        <w:rPr>
          <w:rtl w:val="0"/>
        </w:rPr>
        <w:t xml:space="preserve"> Compare plans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