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8A0" w:rsidRDefault="00AA18A0" w:rsidP="00AA18A0">
      <w:pPr>
        <w:pStyle w:val="1"/>
      </w:pP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的</w:t>
      </w:r>
      <w:r>
        <w:rPr>
          <w:rFonts w:hint="eastAsia"/>
        </w:rPr>
        <w:t>推导</w:t>
      </w:r>
    </w:p>
    <w:p w:rsidR="00AA18A0" w:rsidRPr="00AA18A0" w:rsidRDefault="00AA18A0" w:rsidP="00AA18A0">
      <w:pPr>
        <w:pStyle w:val="2"/>
        <w:rPr>
          <w:rFonts w:hint="eastAsia"/>
        </w:rPr>
      </w:pPr>
      <w:r>
        <w:rPr>
          <w:rFonts w:hint="eastAsia"/>
        </w:rPr>
        <w:t>定义</w:t>
      </w:r>
    </w:p>
    <w:p w:rsidR="00AA18A0" w:rsidRDefault="00AA18A0" w:rsidP="00AA18A0">
      <w:r>
        <w:rPr>
          <w:rFonts w:hint="eastAsia"/>
        </w:rPr>
        <w:t>设神经元输出为，权重为ω，偏置为b，真实样本标签为y（</w:t>
      </w:r>
      <w:proofErr w:type="spellStart"/>
      <w:r>
        <w:rPr>
          <w:rFonts w:hint="eastAsia"/>
        </w:rPr>
        <w:t>onehot</w:t>
      </w:r>
      <w:proofErr w:type="spellEnd"/>
      <w:r>
        <w:rPr>
          <w:rFonts w:hint="eastAsia"/>
        </w:rPr>
        <w:t>编码），</w:t>
      </w:r>
    </w:p>
    <w:p w:rsidR="00AA18A0" w:rsidRDefault="00AA18A0" w:rsidP="00AA18A0">
      <w:r>
        <w:rPr>
          <w:rFonts w:hint="eastAsia"/>
        </w:rPr>
        <w:t>神经网络如图所示</w:t>
      </w:r>
    </w:p>
    <w:p w:rsidR="00AA18A0" w:rsidRDefault="00AA18A0" w:rsidP="00AA18A0">
      <w:pPr>
        <w:rPr>
          <w:rFonts w:hint="eastAsia"/>
        </w:rPr>
      </w:pPr>
      <w:r w:rsidRPr="00A4553E">
        <w:rPr>
          <w:noProof/>
        </w:rPr>
        <w:drawing>
          <wp:inline distT="0" distB="0" distL="0" distR="0" wp14:anchorId="76E8C379" wp14:editId="5A9FDF15">
            <wp:extent cx="4403557" cy="3458801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250" cy="347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8A0" w:rsidRDefault="00AA18A0" w:rsidP="00AA18A0">
      <w:pPr>
        <w:rPr>
          <w:rFonts w:hint="eastAsia"/>
        </w:rPr>
      </w:pPr>
      <w:proofErr w:type="spellStart"/>
      <w:r>
        <w:rPr>
          <w:rFonts w:hint="eastAsia"/>
        </w:rPr>
        <w:t>softmax</w:t>
      </w:r>
      <w:proofErr w:type="spellEnd"/>
      <w:proofErr w:type="gramStart"/>
      <w:r>
        <w:rPr>
          <w:rFonts w:hint="eastAsia"/>
        </w:rPr>
        <w:t>层展开</w:t>
      </w:r>
      <w:proofErr w:type="gramEnd"/>
      <w:r>
        <w:rPr>
          <w:rFonts w:hint="eastAsia"/>
        </w:rPr>
        <w:t>如下：</w:t>
      </w:r>
    </w:p>
    <w:p w:rsidR="00AA18A0" w:rsidRDefault="00AA18A0" w:rsidP="00AA18A0">
      <w:pPr>
        <w:rPr>
          <w:rFonts w:hint="eastAsia"/>
        </w:rPr>
      </w:pPr>
      <w:r w:rsidRPr="005F46A8">
        <w:drawing>
          <wp:inline distT="0" distB="0" distL="0" distR="0" wp14:anchorId="423E18A6" wp14:editId="634460FC">
            <wp:extent cx="5274310" cy="2420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A0" w:rsidRDefault="00AA18A0" w:rsidP="00AA18A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（1）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softmax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函数的公式：</w:t>
      </w:r>
      <w:r w:rsidRPr="005F46A8">
        <w:rPr>
          <w:rFonts w:ascii="微软雅黑" w:eastAsia="微软雅黑" w:hAnsi="微软雅黑"/>
          <w:color w:val="4D4D4D"/>
          <w:shd w:val="clear" w:color="auto" w:fill="FFFFFF"/>
        </w:rPr>
        <w:drawing>
          <wp:inline distT="0" distB="0" distL="0" distR="0" wp14:anchorId="514984BA" wp14:editId="0C75C3F7">
            <wp:extent cx="1051651" cy="54868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A0" w:rsidRDefault="00AA18A0" w:rsidP="00AA18A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神经元的输出为：</w:t>
      </w:r>
    </w:p>
    <w:p w:rsidR="00AA18A0" w:rsidRDefault="00AA18A0" w:rsidP="00AA18A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5F46A8">
        <w:rPr>
          <w:rFonts w:ascii="微软雅黑" w:eastAsia="微软雅黑" w:hAnsi="微软雅黑"/>
          <w:color w:val="4D4D4D"/>
          <w:shd w:val="clear" w:color="auto" w:fill="FFFFFF"/>
        </w:rPr>
        <w:drawing>
          <wp:inline distT="0" distB="0" distL="0" distR="0" wp14:anchorId="1CEB9FE4" wp14:editId="1661BA68">
            <wp:extent cx="1089754" cy="6172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A0" w:rsidRDefault="00AA18A0" w:rsidP="00AA18A0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其中z为：</w:t>
      </w:r>
    </w:p>
    <w:p w:rsidR="00AA18A0" w:rsidRDefault="00AA18A0" w:rsidP="00AA18A0">
      <w:r w:rsidRPr="005F46A8">
        <w:rPr>
          <w:rFonts w:ascii="微软雅黑" w:eastAsia="微软雅黑" w:hAnsi="微软雅黑"/>
          <w:color w:val="4D4D4D"/>
          <w:shd w:val="clear" w:color="auto" w:fill="FFFFFF"/>
        </w:rPr>
        <w:drawing>
          <wp:inline distT="0" distB="0" distL="0" distR="0" wp14:anchorId="3E38F3AF" wp14:editId="29E95A7D">
            <wp:extent cx="1539373" cy="53344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A0" w:rsidRDefault="00AA18A0" w:rsidP="00AA18A0">
      <w:r>
        <w:rPr>
          <w:rFonts w:hint="eastAsia"/>
        </w:rPr>
        <w:t>（2）交叉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损失函数：</w:t>
      </w:r>
    </w:p>
    <w:p w:rsidR="00AA18A0" w:rsidRDefault="00AA18A0" w:rsidP="00AA18A0">
      <w:pPr>
        <w:rPr>
          <w:rFonts w:hint="eastAsia"/>
        </w:rPr>
      </w:pPr>
      <w:r w:rsidRPr="00AA18A0">
        <w:drawing>
          <wp:inline distT="0" distB="0" distL="0" distR="0" wp14:anchorId="3A740CEA" wp14:editId="0A3388AD">
            <wp:extent cx="1386960" cy="50296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A0" w:rsidRDefault="00AA18A0" w:rsidP="00AA18A0"/>
    <w:p w:rsidR="00AA18A0" w:rsidRDefault="00AA18A0" w:rsidP="00AA18A0">
      <w:pPr>
        <w:pStyle w:val="2"/>
        <w:rPr>
          <w:rFonts w:hint="eastAsia"/>
        </w:rPr>
      </w:pPr>
      <w:r>
        <w:rPr>
          <w:rFonts w:hint="eastAsia"/>
        </w:rPr>
        <w:t>求解过程：</w:t>
      </w:r>
      <w:bookmarkStart w:id="0" w:name="_GoBack"/>
      <w:bookmarkEnd w:id="0"/>
    </w:p>
    <w:p w:rsidR="00AA18A0" w:rsidRDefault="00AA18A0" w:rsidP="00AA18A0">
      <w:pPr>
        <w:rPr>
          <w:rFonts w:hint="eastAsia"/>
        </w:rPr>
      </w:pPr>
      <w:r>
        <w:rPr>
          <w:rFonts w:hint="eastAsia"/>
        </w:rPr>
        <w:t>（1）求解</w:t>
      </w:r>
      <w:r w:rsidRPr="00A4553E">
        <w:drawing>
          <wp:inline distT="0" distB="0" distL="0" distR="0" wp14:anchorId="7841460C" wp14:editId="7B2935FD">
            <wp:extent cx="388654" cy="5182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5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</w:p>
    <w:p w:rsidR="00AA18A0" w:rsidRDefault="00AA18A0" w:rsidP="00AA18A0">
      <w:r w:rsidRPr="00A4553E">
        <w:drawing>
          <wp:inline distT="0" distB="0" distL="0" distR="0" wp14:anchorId="77092005" wp14:editId="341E5C6C">
            <wp:extent cx="4671465" cy="5791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A0" w:rsidRDefault="00AA18A0" w:rsidP="00AA18A0">
      <w:r w:rsidRPr="00A4553E">
        <w:drawing>
          <wp:inline distT="0" distB="0" distL="0" distR="0" wp14:anchorId="0BCC77C6" wp14:editId="3E1BA6EB">
            <wp:extent cx="3383573" cy="525826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A0" w:rsidRDefault="00AA18A0" w:rsidP="00AA18A0">
      <w:r w:rsidRPr="00A4553E">
        <w:drawing>
          <wp:inline distT="0" distB="0" distL="0" distR="0" wp14:anchorId="45DF63DB" wp14:editId="2606A446">
            <wp:extent cx="2324301" cy="5029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A0" w:rsidRDefault="00AA18A0" w:rsidP="00AA18A0">
      <w:r w:rsidRPr="00A4553E">
        <w:drawing>
          <wp:inline distT="0" distB="0" distL="0" distR="0" wp14:anchorId="67D8D17E" wp14:editId="03E9B43B">
            <wp:extent cx="1828958" cy="4801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A0" w:rsidRDefault="00AA18A0" w:rsidP="00AA18A0">
      <w:r w:rsidRPr="00A4553E">
        <w:drawing>
          <wp:inline distT="0" distB="0" distL="0" distR="0" wp14:anchorId="37B3ECAA" wp14:editId="0C8AF633">
            <wp:extent cx="1386960" cy="502964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A0" w:rsidRDefault="00AA18A0" w:rsidP="00AA18A0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A4553E">
        <w:drawing>
          <wp:inline distT="0" distB="0" distL="0" distR="0" wp14:anchorId="4A13BE18" wp14:editId="72708811">
            <wp:extent cx="967824" cy="281964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53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A18A0" w:rsidRPr="00A4553E" w:rsidRDefault="00AA18A0" w:rsidP="00AA18A0">
      <w:pPr>
        <w:rPr>
          <w:rFonts w:ascii="Times New Roman" w:eastAsia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hint="eastAsia"/>
        </w:rPr>
        <w:t>（2）求C</w:t>
      </w:r>
      <w:proofErr w:type="gramStart"/>
      <w:r>
        <w:rPr>
          <w:rFonts w:hint="eastAsia"/>
        </w:rPr>
        <w:t>对隐层到</w:t>
      </w:r>
      <w:proofErr w:type="gramEnd"/>
      <w:r>
        <w:rPr>
          <w:rFonts w:hint="eastAsia"/>
        </w:rPr>
        <w:t>输出层的权重的偏导</w:t>
      </w:r>
    </w:p>
    <w:p w:rsidR="00AA18A0" w:rsidRDefault="00AA18A0" w:rsidP="00AA18A0">
      <w:pPr>
        <w:rPr>
          <w:noProof/>
        </w:rPr>
      </w:pPr>
      <w:r w:rsidRPr="00A4553E">
        <w:rPr>
          <w:noProof/>
        </w:rPr>
        <w:lastRenderedPageBreak/>
        <w:drawing>
          <wp:inline distT="0" distB="0" distL="0" distR="0" wp14:anchorId="6220DCD9" wp14:editId="21C56798">
            <wp:extent cx="3561347" cy="1624602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265" cy="163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8A0" w:rsidRDefault="00AA18A0" w:rsidP="00AA18A0">
      <w:pPr>
        <w:rPr>
          <w:rFonts w:hint="eastAsia"/>
          <w:noProof/>
        </w:rPr>
      </w:pPr>
      <w:r>
        <w:rPr>
          <w:rFonts w:hint="eastAsia"/>
          <w:noProof/>
        </w:rPr>
        <w:t>（3）</w:t>
      </w:r>
      <w:r>
        <w:rPr>
          <w:rFonts w:hint="eastAsia"/>
        </w:rPr>
        <w:t>求C对输入层</w:t>
      </w:r>
      <w:proofErr w:type="gramStart"/>
      <w:r>
        <w:rPr>
          <w:rFonts w:hint="eastAsia"/>
        </w:rPr>
        <w:t>到隐层</w:t>
      </w:r>
      <w:proofErr w:type="gramEnd"/>
      <w:r>
        <w:rPr>
          <w:rFonts w:hint="eastAsia"/>
        </w:rPr>
        <w:t>的权重的偏导</w:t>
      </w:r>
    </w:p>
    <w:p w:rsidR="00AA18A0" w:rsidRDefault="00AA18A0" w:rsidP="00AA18A0">
      <w:r w:rsidRPr="00A4553E">
        <w:rPr>
          <w:noProof/>
        </w:rPr>
        <w:drawing>
          <wp:inline distT="0" distB="0" distL="0" distR="0" wp14:anchorId="2D24083D" wp14:editId="5A5CD3B7">
            <wp:extent cx="5274310" cy="12338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8A0" w:rsidRDefault="00AA18A0" w:rsidP="00AA18A0">
      <w:r>
        <w:rPr>
          <w:rFonts w:hint="eastAsia"/>
        </w:rPr>
        <w:t xml:space="preserve">（4）根据 ω </w:t>
      </w:r>
      <w:r>
        <w:t xml:space="preserve">= </w:t>
      </w:r>
      <w:r>
        <w:rPr>
          <w:rFonts w:hint="eastAsia"/>
        </w:rPr>
        <w:t>ω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Δω</w:t>
      </w:r>
    </w:p>
    <w:p w:rsidR="00AA18A0" w:rsidRPr="008841E0" w:rsidRDefault="00AA18A0" w:rsidP="00AA18A0">
      <w:pPr>
        <w:rPr>
          <w:rFonts w:ascii="KaTeX_Main" w:hAnsi="KaTeX_Main" w:cs="Times New Roman" w:hint="eastAsia"/>
          <w:color w:val="4D4D4D"/>
          <w:sz w:val="2"/>
          <w:szCs w:val="2"/>
        </w:rPr>
      </w:pPr>
      <w:r>
        <w:tab/>
      </w:r>
      <w:r>
        <w:tab/>
      </w:r>
      <w:r>
        <w:rPr>
          <w:rFonts w:hint="eastAsia"/>
        </w:rPr>
        <w:t>Δω =</w:t>
      </w:r>
      <w:r>
        <w:t xml:space="preserve"> </w:t>
      </w:r>
      <w:r>
        <w:rPr>
          <w:rFonts w:hint="eastAsia"/>
        </w:rPr>
        <w:t>η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Style w:val="mord"/>
          <w:rFonts w:ascii="KaTeX_Main" w:hAnsi="KaTeX_Main" w:cs="Times New Roman"/>
          <w:color w:val="4D4D4D"/>
          <w:sz w:val="29"/>
          <w:szCs w:val="29"/>
        </w:rPr>
        <w:t>∂</w:t>
      </w:r>
      <w:r>
        <w:rPr>
          <w:rStyle w:val="mord"/>
          <w:rFonts w:ascii="KaTeX_Main" w:hAnsi="KaTeX_Main" w:cs="Times New Roman"/>
          <w:i/>
          <w:iCs/>
          <w:color w:val="4D4D4D"/>
          <w:sz w:val="29"/>
          <w:szCs w:val="29"/>
        </w:rPr>
        <w:t>C</w:t>
      </w:r>
      <w:r>
        <w:rPr>
          <w:rStyle w:val="mord"/>
          <w:rFonts w:ascii="KaTeX_Main" w:hAnsi="KaTeX_Main" w:cs="Times New Roman" w:hint="eastAsia"/>
          <w:i/>
          <w:iCs/>
          <w:color w:val="4D4D4D"/>
          <w:sz w:val="29"/>
          <w:szCs w:val="29"/>
        </w:rPr>
        <w:t>/</w:t>
      </w:r>
      <w:r>
        <w:rPr>
          <w:rStyle w:val="mord"/>
          <w:rFonts w:ascii="Times New Roman" w:hAnsi="Times New Roman" w:cs="Times New Roman"/>
          <w:color w:val="4D4D4D"/>
          <w:sz w:val="29"/>
          <w:szCs w:val="29"/>
        </w:rPr>
        <w:t>∂</w:t>
      </w:r>
      <w:r>
        <w:rPr>
          <w:rStyle w:val="mord"/>
          <w:rFonts w:ascii="Times New Roman" w:hAnsi="Times New Roman" w:cs="Times New Roman" w:hint="eastAsia"/>
          <w:color w:val="4D4D4D"/>
          <w:sz w:val="29"/>
          <w:szCs w:val="29"/>
        </w:rPr>
        <w:t>ω</w:t>
      </w:r>
      <w:r>
        <w:rPr>
          <w:rStyle w:val="vlist-s"/>
          <w:rFonts w:ascii="KaTeX_Main" w:hAnsi="KaTeX_Main" w:cs="Times New Roman"/>
          <w:color w:val="4D4D4D"/>
          <w:sz w:val="2"/>
          <w:szCs w:val="2"/>
        </w:rPr>
        <w:t xml:space="preserve">​                                            </w:t>
      </w:r>
    </w:p>
    <w:p w:rsidR="00AA18A0" w:rsidRDefault="00AA18A0" w:rsidP="00AA18A0">
      <w:r>
        <w:rPr>
          <w:rFonts w:hint="eastAsia"/>
        </w:rPr>
        <w:t>更新参数</w:t>
      </w:r>
    </w:p>
    <w:p w:rsidR="002D26C7" w:rsidRDefault="002D26C7"/>
    <w:p w:rsidR="00AA18A0" w:rsidRDefault="00AA18A0"/>
    <w:p w:rsidR="00AA18A0" w:rsidRDefault="00AA18A0"/>
    <w:p w:rsidR="00AA18A0" w:rsidRDefault="00AA18A0">
      <w:r>
        <w:rPr>
          <w:rFonts w:hint="eastAsia"/>
        </w:rPr>
        <w:t>参考</w:t>
      </w:r>
    </w:p>
    <w:p w:rsidR="00AA18A0" w:rsidRDefault="00AA18A0" w:rsidP="00AA18A0">
      <w:pPr>
        <w:ind w:left="210" w:hangingChars="100" w:hanging="210"/>
        <w:jc w:val="left"/>
        <w:rPr>
          <w:rFonts w:hint="eastAsia"/>
        </w:rPr>
      </w:pPr>
      <w:r w:rsidRPr="00AA18A0">
        <w:rPr>
          <w:rFonts w:hint="eastAsia"/>
        </w:rPr>
        <w:t>简单易懂的</w:t>
      </w:r>
      <w:proofErr w:type="spellStart"/>
      <w:r w:rsidRPr="00AA18A0">
        <w:t>softmax</w:t>
      </w:r>
      <w:proofErr w:type="spellEnd"/>
      <w:r w:rsidRPr="00AA18A0">
        <w:t>交叉</w:t>
      </w:r>
      <w:proofErr w:type="gramStart"/>
      <w:r w:rsidRPr="00AA18A0">
        <w:t>熵</w:t>
      </w:r>
      <w:proofErr w:type="gramEnd"/>
      <w:r w:rsidRPr="00AA18A0">
        <w:t>损失函数求导https://blog.csdn.net/qian99/article/details/78046329</w:t>
      </w:r>
    </w:p>
    <w:sectPr w:rsidR="00AA1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TeX_Mai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A0"/>
    <w:rsid w:val="002D26C7"/>
    <w:rsid w:val="00AA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FF3A"/>
  <w15:chartTrackingRefBased/>
  <w15:docId w15:val="{49C6DC84-5008-4996-BBA3-12EB736C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8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18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1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8A0"/>
    <w:rPr>
      <w:b/>
      <w:bCs/>
      <w:kern w:val="44"/>
      <w:sz w:val="44"/>
      <w:szCs w:val="44"/>
    </w:rPr>
  </w:style>
  <w:style w:type="character" w:customStyle="1" w:styleId="mord">
    <w:name w:val="mord"/>
    <w:basedOn w:val="a0"/>
    <w:rsid w:val="00AA18A0"/>
  </w:style>
  <w:style w:type="character" w:customStyle="1" w:styleId="vlist-s">
    <w:name w:val="vlist-s"/>
    <w:basedOn w:val="a0"/>
    <w:rsid w:val="00AA18A0"/>
  </w:style>
  <w:style w:type="character" w:customStyle="1" w:styleId="20">
    <w:name w:val="标题 2 字符"/>
    <w:basedOn w:val="a0"/>
    <w:link w:val="2"/>
    <w:uiPriority w:val="9"/>
    <w:rsid w:val="00AA18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倩叶</dc:creator>
  <cp:keywords/>
  <dc:description/>
  <cp:lastModifiedBy>竹 倩叶</cp:lastModifiedBy>
  <cp:revision>1</cp:revision>
  <dcterms:created xsi:type="dcterms:W3CDTF">2019-12-01T12:17:00Z</dcterms:created>
  <dcterms:modified xsi:type="dcterms:W3CDTF">2019-12-01T12:21:00Z</dcterms:modified>
</cp:coreProperties>
</file>