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0D47A1"/>
          <w:sz w:val="52"/>
          <w:szCs w:val="52"/>
        </w:rPr>
        <w:t xml:space="preserve">PHONIC PALS</w:t>
      </w:r>
    </w:p>
    <w:p>
      <w:pPr>
        <w:spacing w:after="80" w:before="0"/>
        <w:jc w:val="center"/>
      </w:pPr>
      <w:r>
        <w:rPr>
          <w:rFonts w:ascii="Arial" w:cs="Arial" w:eastAsia="Arial" w:hAnsi="Arial"/>
          <w:b/>
          <w:bCs/>
          <w:color w:val="1A1A2E"/>
          <w:sz w:val="36"/>
          <w:szCs w:val="36"/>
        </w:rPr>
        <w:t xml:space="preserve">THE PHONIC UNIT</w:t>
      </w:r>
    </w:p>
    <w:p>
      <w:pPr>
        <w:spacing w:after="80" w:before="0"/>
        <w:jc w:val="center"/>
      </w:pPr>
      <w:r>
        <w:rPr>
          <w:rFonts w:ascii="Arial" w:cs="Arial" w:eastAsia="Arial" w:hAnsi="Arial"/>
          <w:i/>
          <w:iCs/>
          <w:color w:val="555555"/>
          <w:sz w:val="24"/>
          <w:szCs w:val="24"/>
        </w:rPr>
        <w:t xml:space="preserve">Scrap-Tech Build Concept &amp; Design Specification</w:t>
      </w:r>
    </w:p>
    <w:p>
      <w:pPr>
        <w:pBdr>
          <w:bottom w:val="single" w:color="0D47A1" w:sz="6" w:space="1"/>
        </w:pBdr>
        <w:spacing w:after="120" w:before="120"/>
      </w:pPr>
      <w:r>
        <w:t xml:space="preserve"/>
      </w:r>
    </w:p>
    <w:p>
      <w:pPr>
        <w:spacing w:after="160" w:before="160"/>
        <w:jc w:val="center"/>
      </w:pPr>
      <w:r>
        <w:rPr>
          <w:rFonts w:ascii="Arial" w:cs="Arial" w:eastAsia="Arial" w:hAnsi="Arial"/>
          <w:color w:val="444444"/>
          <w:sz w:val="22"/>
          <w:szCs w:val="22"/>
        </w:rPr>
        <w:t xml:space="preserve">A self-contained, solar-powered, field-deployable language learning station</w:t>
      </w:r>
    </w:p>
    <w:p>
      <w:pPr>
        <w:spacing w:after="80" w:before="0"/>
        <w:jc w:val="center"/>
      </w:pPr>
      <w:r>
        <w:rPr>
          <w:rFonts w:ascii="Arial" w:cs="Arial" w:eastAsia="Arial" w:hAnsi="Arial"/>
          <w:i/>
          <w:iCs/>
          <w:color w:val="777777"/>
          <w:sz w:val="20"/>
          <w:szCs w:val="20"/>
        </w:rPr>
        <w:t xml:space="preserve">Prepared by Kayuwawa Properties Ltd  ·  May 2026</w:t>
      </w:r>
    </w:p>
    <w:p>
      <w:r>
        <w:br w:type="page"/>
      </w:r>
    </w:p>
    <w:p>
      <w:pPr>
        <w:pStyle w:val="Heading1"/>
        <w:spacing w:after="160" w:before="320"/>
      </w:pPr>
      <w:r>
        <w:rPr>
          <w:rFonts w:ascii="Arial" w:cs="Arial" w:eastAsia="Arial" w:hAnsi="Arial"/>
          <w:b/>
          <w:bCs/>
          <w:color w:val="0D47A1"/>
          <w:sz w:val="32"/>
          <w:szCs w:val="32"/>
        </w:rPr>
        <w:t xml:space="preserve">1. Design Philosophy</w:t>
      </w:r>
    </w:p>
    <w:p>
      <w:pPr>
        <w:spacing w:after="100" w:before="80"/>
        <w:jc w:val="both"/>
      </w:pPr>
      <w:r>
        <w:rPr>
          <w:rFonts w:ascii="Arial" w:cs="Arial" w:eastAsia="Arial" w:hAnsi="Arial"/>
          <w:color w:val="1A1A2E"/>
          <w:sz w:val="22"/>
          <w:szCs w:val="22"/>
        </w:rPr>
        <w:t xml:space="preserve">The Phonic Unit is built on a single founding discipline: it must work where everything else fails. No mains electricity. No internet. No resident technician. No spare parts budget. No hardware warranty.</w:t>
      </w:r>
    </w:p>
    <w:p>
      <w:pPr>
        <w:spacing w:after="100" w:before="80"/>
        <w:jc w:val="both"/>
      </w:pPr>
      <w:r>
        <w:rPr>
          <w:rFonts w:ascii="Arial" w:cs="Arial" w:eastAsia="Arial" w:hAnsi="Arial"/>
          <w:color w:val="1A1A2E"/>
          <w:sz w:val="22"/>
          <w:szCs w:val="22"/>
        </w:rPr>
        <w:t xml:space="preserve">This is not a limitation to apologise for. It is the specification. The Unit is designed from the ground up to be assembled from e-waste and locally scavenged components, repaired with hand tools by a non-specialist, powered by the sun, and carried on a motorcycle or the back seat of a saloon car to the most remote schools in Uganda. Every design decision is subordinate to that reality.</w:t>
      </w:r>
    </w:p>
    <w:p>
      <w:pPr>
        <w:spacing w:after="100" w:before="80"/>
        <w:jc w:val="both"/>
      </w:pPr>
      <w:r>
        <w:rPr>
          <w:rFonts w:ascii="Arial" w:cs="Arial" w:eastAsia="Arial" w:hAnsi="Arial"/>
          <w:color w:val="1A1A2E"/>
          <w:sz w:val="22"/>
          <w:szCs w:val="22"/>
        </w:rPr>
        <w:t xml:space="preserve">The design philosophy has three pillars:</w:t>
      </w:r>
    </w:p>
    <w:p>
      <w:pPr>
        <w:pStyle w:val="ListParagraph"/>
        <w:numPr>
          <w:ilvl w:val="0"/>
          <w:numId w:val="2"/>
        </w:numPr>
        <w:spacing w:after="60" w:before="60"/>
      </w:pPr>
      <w:r>
        <w:rPr>
          <w:rFonts w:ascii="Arial" w:cs="Arial" w:eastAsia="Arial" w:hAnsi="Arial"/>
          <w:color w:val="1A1A2E"/>
          <w:sz w:val="22"/>
          <w:szCs w:val="22"/>
        </w:rPr>
        <w:t xml:space="preserve">Repairability over perfection. Every subsystem uses common components available in any Ugandan town. If something breaks in the field, there is a workaround. Nothing is proprietary.</w:t>
      </w:r>
    </w:p>
    <w:p>
      <w:pPr>
        <w:pStyle w:val="ListParagraph"/>
        <w:numPr>
          <w:ilvl w:val="0"/>
          <w:numId w:val="2"/>
        </w:numPr>
        <w:spacing w:after="60" w:before="60"/>
      </w:pPr>
      <w:r>
        <w:rPr>
          <w:rFonts w:ascii="Arial" w:cs="Arial" w:eastAsia="Arial" w:hAnsi="Arial"/>
          <w:color w:val="1A1A2E"/>
          <w:sz w:val="22"/>
          <w:szCs w:val="22"/>
        </w:rPr>
        <w:t xml:space="preserve">Modularity over integration. Each functional block — power, compute, audio, game hardware — can be removed, replaced, or upgraded without touching the others.</w:t>
      </w:r>
    </w:p>
    <w:p>
      <w:pPr>
        <w:pStyle w:val="ListParagraph"/>
        <w:numPr>
          <w:ilvl w:val="0"/>
          <w:numId w:val="2"/>
        </w:numPr>
        <w:spacing w:after="60" w:before="60"/>
      </w:pPr>
      <w:r>
        <w:rPr>
          <w:rFonts w:ascii="Arial" w:cs="Arial" w:eastAsia="Arial" w:hAnsi="Arial"/>
          <w:color w:val="1A1A2E"/>
          <w:sz w:val="22"/>
          <w:szCs w:val="22"/>
        </w:rPr>
        <w:t xml:space="preserve">Scrap-first procurement. The BOM identifies the target specification, then lists the most likely scrap sources. New components are the fallback, not the default.</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2. Overall Form Factor</w:t>
      </w:r>
    </w:p>
    <w:p>
      <w:pPr>
        <w:pStyle w:val="Heading2"/>
        <w:spacing w:after="120" w:before="240"/>
      </w:pPr>
      <w:r>
        <w:rPr>
          <w:rFonts w:ascii="Arial" w:cs="Arial" w:eastAsia="Arial" w:hAnsi="Arial"/>
          <w:b/>
          <w:bCs/>
          <w:color w:val="1565C0"/>
          <w:sz w:val="26"/>
          <w:szCs w:val="26"/>
        </w:rPr>
        <w:t xml:space="preserve">2.1 The Case</w:t>
      </w:r>
    </w:p>
    <w:p>
      <w:pPr>
        <w:spacing w:after="100" w:before="80"/>
        <w:jc w:val="both"/>
      </w:pPr>
      <w:r>
        <w:rPr>
          <w:rFonts w:ascii="Arial" w:cs="Arial" w:eastAsia="Arial" w:hAnsi="Arial"/>
          <w:color w:val="1A1A2E"/>
          <w:sz w:val="22"/>
          <w:szCs w:val="22"/>
        </w:rPr>
        <w:t xml:space="preserve">The Unit's primary enclosure is a repurposed hard-sided carry case, aluminium equipment case, or purpose-built plywood crate. Target external dimensions: approximately 65cm (L) × 42cm (W) × 28cm (D) when fully closed. This fits comfortably across the back seat of a saloon car, straps to a motorcycle carrier, or sits on a school desk.</w:t>
      </w:r>
    </w:p>
    <w:p>
      <w:pPr>
        <w:spacing w:after="100" w:before="80"/>
        <w:jc w:val="both"/>
      </w:pPr>
      <w:r>
        <w:rPr>
          <w:rFonts w:ascii="Arial" w:cs="Arial" w:eastAsia="Arial" w:hAnsi="Arial"/>
          <w:color w:val="1A1A2E"/>
          <w:sz w:val="22"/>
          <w:szCs w:val="22"/>
        </w:rPr>
        <w:t xml:space="preserve">The case interior is lined with dense foam (cut-to-fit or repurposed packing foam) to protect the laptop, battery, and electronics from road vibration. All internal components are accessible by opening the lid and unclipping one foam panel — no tools required for routine access.</w:t>
      </w:r>
    </w:p>
    <w:p>
      <w:pPr>
        <w:spacing w:after="100" w:before="80"/>
        <w:jc w:val="both"/>
      </w:pPr>
      <w:r>
        <w:rPr>
          <w:rFonts w:ascii="Arial" w:cs="Arial" w:eastAsia="Arial" w:hAnsi="Arial"/>
          <w:color w:val="1A1A2E"/>
          <w:sz w:val="22"/>
          <w:szCs w:val="22"/>
        </w:rPr>
        <w:t xml:space="preserve">Corner reinforcement uses steel or aluminium angle brackets. Two heavy-duty latches keep the lid secure during transport. A carry handle is mounted on the short side for single-person portability. Total assembled weight target: under 12kg (without laptop), making it manageable for a single adult.</w:t>
      </w:r>
    </w:p>
    <w:p>
      <w:pPr>
        <w:pStyle w:val="Heading2"/>
        <w:spacing w:after="120" w:before="240"/>
      </w:pPr>
      <w:r>
        <w:rPr>
          <w:rFonts w:ascii="Arial" w:cs="Arial" w:eastAsia="Arial" w:hAnsi="Arial"/>
          <w:b/>
          <w:bCs/>
          <w:color w:val="1565C0"/>
          <w:sz w:val="26"/>
          <w:szCs w:val="26"/>
        </w:rPr>
        <w:t xml:space="preserve">2.2 The Solar Panel</w:t>
      </w:r>
    </w:p>
    <w:p>
      <w:pPr>
        <w:spacing w:after="100" w:before="80"/>
        <w:jc w:val="both"/>
      </w:pPr>
      <w:r>
        <w:rPr>
          <w:rFonts w:ascii="Arial" w:cs="Arial" w:eastAsia="Arial" w:hAnsi="Arial"/>
          <w:color w:val="1A1A2E"/>
          <w:sz w:val="22"/>
          <w:szCs w:val="22"/>
        </w:rPr>
        <w:t xml:space="preserve">A 50W to 100W monocrystalline or polycrystalline solar panel is mounted to the top lid of the case using two fixed piano hinges on the back edge and two quick-release latches on the front. When the Unit is deployed outdoors, the lid opens flat and the panel faces the sky — charging while the session runs. A simple aluminium kickstand (cut from an old umbrella frame or square tube) props the lid at an optimal 15–30° angle toward the sun.</w:t>
      </w:r>
    </w:p>
    <w:p>
      <w:pPr>
        <w:spacing w:after="100" w:before="80"/>
        <w:jc w:val="both"/>
      </w:pPr>
      <w:r>
        <w:rPr>
          <w:rFonts w:ascii="Arial" w:cs="Arial" w:eastAsia="Arial" w:hAnsi="Arial"/>
          <w:color w:val="1A1A2E"/>
          <w:sz w:val="22"/>
          <w:szCs w:val="22"/>
        </w:rPr>
        <w:t xml:space="preserve">When the Unit needs to travel, the panel folds flat against the closed lid and is secured by the latches. Total transport profile with panel: approximately 65cm × 42cm × 30cm — unchanged from the closed case.</w:t>
      </w:r>
    </w:p>
    <w:p>
      <w:pPr>
        <w:spacing w:after="100" w:before="80"/>
        <w:jc w:val="both"/>
      </w:pPr>
      <w:r>
        <w:rPr>
          <w:rFonts w:ascii="Arial" w:cs="Arial" w:eastAsia="Arial" w:hAnsi="Arial"/>
          <w:color w:val="1A1A2E"/>
          <w:sz w:val="22"/>
          <w:szCs w:val="22"/>
        </w:rPr>
        <w:t xml:space="preserve">The panel can be fully detached in under two minutes by disconnecting a weatherproof DC connector (MC4 or XT60) and unhinging two bolts. This allows it to be placed on a rooftop, propped against a wall at a better angle, or passed inside through a window in inclement weather — maximising flexibility in diverse school environments.</w:t>
      </w:r>
    </w:p>
    <w:p>
      <w:pPr>
        <w:pStyle w:val="Heading2"/>
        <w:spacing w:after="120" w:before="240"/>
      </w:pPr>
      <w:r>
        <w:rPr>
          <w:rFonts w:ascii="Arial" w:cs="Arial" w:eastAsia="Arial" w:hAnsi="Arial"/>
          <w:b/>
          <w:bCs/>
          <w:color w:val="1565C0"/>
          <w:sz w:val="26"/>
          <w:szCs w:val="26"/>
        </w:rPr>
        <w:t xml:space="preserve">2.3 Ventilation</w:t>
      </w:r>
    </w:p>
    <w:p>
      <w:pPr>
        <w:spacing w:after="100" w:before="80"/>
        <w:jc w:val="both"/>
      </w:pPr>
      <w:r>
        <w:rPr>
          <w:rFonts w:ascii="Arial" w:cs="Arial" w:eastAsia="Arial" w:hAnsi="Arial"/>
          <w:color w:val="1A1A2E"/>
          <w:sz w:val="22"/>
          <w:szCs w:val="22"/>
        </w:rPr>
        <w:t xml:space="preserve">The laptop generates heat, particularly during extended AI inference tasks. Two 80mm computer fans (salvaged from a desktop case) are mounted in cutouts on opposite walls of the enclosure — one drawing air in near the battery, one exhausting air from the laptop bay. Fans run at 5V via the USB power rail and are thermally controlled by a simple bimetallic switch or a small Arduino-based temperature monitor that activates them above 38°C.</w:t>
      </w:r>
    </w:p>
    <w:p>
      <w:pPr>
        <w:spacing w:after="100" w:before="80"/>
        <w:jc w:val="both"/>
      </w:pPr>
      <w:r>
        <w:rPr>
          <w:rFonts w:ascii="Arial" w:cs="Arial" w:eastAsia="Arial" w:hAnsi="Arial"/>
          <w:color w:val="1A1A2E"/>
          <w:sz w:val="22"/>
          <w:szCs w:val="22"/>
        </w:rPr>
        <w:t xml:space="preserve">All external vents are covered with fine mesh gauze to prevent insects from nesting in the unit between deployments.</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3. Power System</w:t>
      </w:r>
    </w:p>
    <w:p>
      <w:pPr>
        <w:pStyle w:val="Heading2"/>
        <w:spacing w:after="120" w:before="240"/>
      </w:pPr>
      <w:r>
        <w:rPr>
          <w:rFonts w:ascii="Arial" w:cs="Arial" w:eastAsia="Arial" w:hAnsi="Arial"/>
          <w:b/>
          <w:bCs/>
          <w:color w:val="1565C0"/>
          <w:sz w:val="26"/>
          <w:szCs w:val="26"/>
        </w:rPr>
        <w:t xml:space="preserve">3.1 Battery</w:t>
      </w:r>
    </w:p>
    <w:p>
      <w:pPr>
        <w:spacing w:after="100" w:before="80"/>
        <w:jc w:val="both"/>
      </w:pPr>
      <w:r>
        <w:rPr>
          <w:rFonts w:ascii="Arial" w:cs="Arial" w:eastAsia="Arial" w:hAnsi="Arial"/>
          <w:color w:val="1A1A2E"/>
          <w:sz w:val="22"/>
          <w:szCs w:val="22"/>
        </w:rPr>
        <w:t xml:space="preserve">The primary energy store is a 36Ah–50Ah LiFePO4 battery pack, either purchased new (target cost: UGX 400,000–600,000) or assembled from salvaged 18650 lithium cells in a 4S configuration. LiFePO4 chemistry is preferred for its thermal stability and long cycle life (2,000+ cycles), which is critical for a field-deployed unit that cannot afford frequent battery replacement.</w:t>
      </w:r>
    </w:p>
    <w:p>
      <w:pPr>
        <w:spacing w:after="100" w:before="80"/>
        <w:jc w:val="both"/>
      </w:pPr>
      <w:r>
        <w:rPr>
          <w:rFonts w:ascii="Arial" w:cs="Arial" w:eastAsia="Arial" w:hAnsi="Arial"/>
          <w:color w:val="1A1A2E"/>
          <w:sz w:val="22"/>
          <w:szCs w:val="22"/>
        </w:rPr>
        <w:t xml:space="preserve">A secondary option for early prototypes is a bank of repurposed laptop battery packs (each 10.8V, 4–6Ah) wired in parallel — widely available from computer repair shops in Kampala and Jinja at minimal cost. This approach trades capacity predictability for near-zero acquisition cost and allows incremental capacity expansion as more packs are added.</w:t>
      </w:r>
    </w:p>
    <w:p>
      <w:pPr>
        <w:pStyle w:val="Heading2"/>
        <w:spacing w:after="120" w:before="240"/>
      </w:pPr>
      <w:r>
        <w:rPr>
          <w:rFonts w:ascii="Arial" w:cs="Arial" w:eastAsia="Arial" w:hAnsi="Arial"/>
          <w:b/>
          <w:bCs/>
          <w:color w:val="1565C0"/>
          <w:sz w:val="26"/>
          <w:szCs w:val="26"/>
        </w:rPr>
        <w:t xml:space="preserve">3.2 Charge Controller</w:t>
      </w:r>
    </w:p>
    <w:p>
      <w:pPr>
        <w:spacing w:after="100" w:before="80"/>
        <w:jc w:val="both"/>
      </w:pPr>
      <w:r>
        <w:rPr>
          <w:rFonts w:ascii="Arial" w:cs="Arial" w:eastAsia="Arial" w:hAnsi="Arial"/>
          <w:color w:val="1A1A2E"/>
          <w:sz w:val="22"/>
          <w:szCs w:val="22"/>
        </w:rPr>
        <w:t xml:space="preserve">A 20A PWM solar charge controller (e.g., EPsolar Landstar series or equivalent) manages charging from the panel and prevents battery overcharge and deep discharge. The controller provides a regulated 12V output rail for the internal electronics and displays charge status on a small LCD. Cost: under UGX 80,000 new; often salvageable from donated solar kits.</w:t>
      </w:r>
    </w:p>
    <w:p>
      <w:pPr>
        <w:spacing w:after="100" w:before="80"/>
        <w:jc w:val="both"/>
      </w:pPr>
      <w:r>
        <w:rPr>
          <w:rFonts w:ascii="Arial" w:cs="Arial" w:eastAsia="Arial" w:hAnsi="Arial"/>
          <w:color w:val="1A1A2E"/>
          <w:sz w:val="22"/>
          <w:szCs w:val="22"/>
        </w:rPr>
        <w:t xml:space="preserve">The controller also manages trickle charging from a standard 230V mains supply via an external DC input jack — allowing the Unit to top up overnight when mains power happens to be available at the school or in the technician's home.</w:t>
      </w:r>
    </w:p>
    <w:p>
      <w:pPr>
        <w:pStyle w:val="Heading2"/>
        <w:spacing w:after="120" w:before="240"/>
      </w:pPr>
      <w:r>
        <w:rPr>
          <w:rFonts w:ascii="Arial" w:cs="Arial" w:eastAsia="Arial" w:hAnsi="Arial"/>
          <w:b/>
          <w:bCs/>
          <w:color w:val="1565C0"/>
          <w:sz w:val="26"/>
          <w:szCs w:val="26"/>
        </w:rPr>
        <w:t xml:space="preserve">3.3 Power Distribution</w:t>
      </w:r>
    </w:p>
    <w:p>
      <w:pPr>
        <w:spacing w:after="100" w:before="80"/>
        <w:jc w:val="both"/>
      </w:pPr>
      <w:r>
        <w:rPr>
          <w:rFonts w:ascii="Arial" w:cs="Arial" w:eastAsia="Arial" w:hAnsi="Arial"/>
          <w:color w:val="1A1A2E"/>
          <w:sz w:val="22"/>
          <w:szCs w:val="22"/>
        </w:rPr>
        <w:t xml:space="preserve">From the 12V battery rail, a small fused distribution block supplies:</w:t>
      </w:r>
    </w:p>
    <w:p>
      <w:pPr>
        <w:pStyle w:val="ListParagraph"/>
        <w:numPr>
          <w:ilvl w:val="0"/>
          <w:numId w:val="2"/>
        </w:numPr>
        <w:spacing w:after="60" w:before="60"/>
      </w:pPr>
      <w:r>
        <w:rPr>
          <w:rFonts w:ascii="Arial" w:cs="Arial" w:eastAsia="Arial" w:hAnsi="Arial"/>
          <w:color w:val="1A1A2E"/>
          <w:sz w:val="22"/>
          <w:szCs w:val="22"/>
        </w:rPr>
        <w:t xml:space="preserve">12V → 19V DC-DC boost converter → laptop barrel jack (powers laptop and charges laptop battery simultaneously).</w:t>
      </w:r>
    </w:p>
    <w:p>
      <w:pPr>
        <w:pStyle w:val="ListParagraph"/>
        <w:numPr>
          <w:ilvl w:val="0"/>
          <w:numId w:val="2"/>
        </w:numPr>
        <w:spacing w:after="60" w:before="60"/>
      </w:pPr>
      <w:r>
        <w:rPr>
          <w:rFonts w:ascii="Arial" w:cs="Arial" w:eastAsia="Arial" w:hAnsi="Arial"/>
          <w:color w:val="1A1A2E"/>
          <w:sz w:val="22"/>
          <w:szCs w:val="22"/>
        </w:rPr>
        <w:t xml:space="preserve">12V → 5V DC-DC buck converter → powered USB hub (powers Arduino, USB audio interface, fans, and all peripherals).</w:t>
      </w:r>
    </w:p>
    <w:p>
      <w:pPr>
        <w:pStyle w:val="ListParagraph"/>
        <w:numPr>
          <w:ilvl w:val="0"/>
          <w:numId w:val="2"/>
        </w:numPr>
        <w:spacing w:after="60" w:before="60"/>
      </w:pPr>
      <w:r>
        <w:rPr>
          <w:rFonts w:ascii="Arial" w:cs="Arial" w:eastAsia="Arial" w:hAnsi="Arial"/>
          <w:color w:val="1A1A2E"/>
          <w:sz w:val="22"/>
          <w:szCs w:val="22"/>
        </w:rPr>
        <w:t xml:space="preserve">12V → Amplified speaker (via a PAM8403 or TDA7492 class-D amplifier board), bypassing the laptop's limited audio output.</w:t>
      </w:r>
    </w:p>
    <w:p>
      <w:r>
        <w:t xml:space="preserve"/>
      </w:r>
    </w:p>
    <w:p>
      <w:pPr>
        <w:spacing w:after="100" w:before="80"/>
        <w:jc w:val="both"/>
      </w:pPr>
      <w:r>
        <w:rPr>
          <w:rFonts w:ascii="Arial" w:cs="Arial" w:eastAsia="Arial" w:hAnsi="Arial"/>
          <w:color w:val="1A1A2E"/>
          <w:sz w:val="22"/>
          <w:szCs w:val="22"/>
        </w:rPr>
        <w:t xml:space="preserve">All power paths are individually fused with automotive blade fuses. A master rocker switch on the front face of the case controls the entire system. A small LED voltage display (salvaged from a car battery monitor) shows battery state at a glance without opening the case.</w:t>
      </w:r>
    </w:p>
    <w:p>
      <w:pPr>
        <w:pStyle w:val="Heading2"/>
        <w:spacing w:after="120" w:before="240"/>
      </w:pPr>
      <w:r>
        <w:rPr>
          <w:rFonts w:ascii="Arial" w:cs="Arial" w:eastAsia="Arial" w:hAnsi="Arial"/>
          <w:b/>
          <w:bCs/>
          <w:color w:val="1565C0"/>
          <w:sz w:val="26"/>
          <w:szCs w:val="26"/>
        </w:rPr>
        <w:t xml:space="preserve">3.4 Power Budget and Panel Sizing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pPr>
              <w:jc w:val="left"/>
            </w:pPr>
            <w:r>
              <w:rPr>
                <w:rFonts w:ascii="Arial" w:cs="Arial" w:eastAsia="Arial" w:hAnsi="Arial"/>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Draw (W)</w:t>
            </w:r>
          </w:p>
        </w:tc>
        <w:tc>
          <w:tcPr>
            <w:tcW w:type="dxa" w:w="200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Daily Hours</w:t>
            </w:r>
          </w:p>
        </w:tc>
        <w:tc>
          <w:tcPr>
            <w:tcW w:type="dxa" w:w="236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Daily Load (Wh)</w:t>
            </w:r>
          </w:p>
        </w:tc>
      </w:tr>
      <w:tr>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Refurbished laptop (idle/light load)</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~25W</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3 hrs/day</w:t>
            </w:r>
          </w:p>
        </w:tc>
        <w:tc>
          <w:tcPr>
            <w:tcW w:type="dxa" w:w="23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~75 Wh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USB audio interface + Arduino</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 hrs/day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 Wh</w:t>
            </w:r>
          </w:p>
        </w:tc>
      </w:tr>
      <w:tr>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Speaker (class-D, moderate volume)</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~8W</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3 hrs/day</w:t>
            </w:r>
          </w:p>
        </w:tc>
        <w:tc>
          <w:tcPr>
            <w:tcW w:type="dxa" w:w="23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~24 Wh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Cooling fans (2 × 80mm)</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3 hrs/day</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 Wh</w:t>
            </w:r>
          </w:p>
        </w:tc>
      </w:tr>
      <w:tr>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LED display, charge controller, misc.</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~2W</w:t>
            </w:r>
          </w:p>
        </w:tc>
        <w:tc>
          <w:tcPr>
            <w:tcW w:type="dxa" w:w="2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24 hrs/day</w:t>
            </w:r>
          </w:p>
        </w:tc>
        <w:tc>
          <w:tcPr>
            <w:tcW w:type="dxa" w:w="23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~48 Wh</w:t>
            </w:r>
          </w:p>
        </w:tc>
      </w:tr>
      <w:tr>
        <w:tc>
          <w:tcPr>
            <w:tcW w:type="dxa" w:w="3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TOTAL DAILY LOAD</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~40W avg.</w:t>
            </w:r>
          </w:p>
        </w:tc>
        <w:tc>
          <w:tcPr>
            <w:tcW w:type="dxa" w:w="2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sz w:val="20"/>
                <w:szCs w:val="20"/>
              </w:rPr>
              <w:t xml:space="preserve"/>
            </w:r>
          </w:p>
        </w:tc>
        <w:tc>
          <w:tcPr>
            <w:tcW w:type="dxa" w:w="236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~162 Wh/day</w:t>
            </w:r>
          </w:p>
        </w:tc>
      </w:tr>
    </w:tbl>
    <w:p>
      <w:r>
        <w:t xml:space="preserve"/>
      </w:r>
    </w:p>
    <w:p>
      <w:pPr>
        <w:spacing w:after="100" w:before="80"/>
        <w:jc w:val="both"/>
      </w:pPr>
      <w:r>
        <w:rPr>
          <w:rFonts w:ascii="Arial" w:cs="Arial" w:eastAsia="Arial" w:hAnsi="Arial"/>
          <w:color w:val="1A1A2E"/>
          <w:sz w:val="22"/>
          <w:szCs w:val="22"/>
        </w:rPr>
        <w:t xml:space="preserve">At Uganda's average of 5 peak sun hours per day, a 50W panel yields approximately 200–220Wh of usable energy after controller losses — comfortably covering three daily school sessions with a surplus for battery buffer. A 36Ah LiFePO4 battery at 12V holds ~432Wh, providing roughly two full days of autonomy with zero sun — adequate for cloudy days and transport days between deployments.</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4. Computing and Audio Module</w:t>
      </w:r>
    </w:p>
    <w:p>
      <w:pPr>
        <w:pStyle w:val="Heading2"/>
        <w:spacing w:after="120" w:before="240"/>
      </w:pPr>
      <w:r>
        <w:rPr>
          <w:rFonts w:ascii="Arial" w:cs="Arial" w:eastAsia="Arial" w:hAnsi="Arial"/>
          <w:b/>
          <w:bCs/>
          <w:color w:val="1565C0"/>
          <w:sz w:val="26"/>
          <w:szCs w:val="26"/>
        </w:rPr>
        <w:t xml:space="preserve">4.1 The Laptop Bay</w:t>
      </w:r>
    </w:p>
    <w:p>
      <w:pPr>
        <w:spacing w:after="100" w:before="80"/>
        <w:jc w:val="both"/>
      </w:pPr>
      <w:r>
        <w:rPr>
          <w:rFonts w:ascii="Arial" w:cs="Arial" w:eastAsia="Arial" w:hAnsi="Arial"/>
          <w:color w:val="1A1A2E"/>
          <w:sz w:val="22"/>
          <w:szCs w:val="22"/>
        </w:rPr>
        <w:t xml:space="preserve">The laptop sits in a padded compartment sized to accept any 13"–15" laptop. Four foam blocks (cut from packing material) locate the laptop on all sides and absorb vibration. A Velcro strap secures it during transport. The screen folds out when the unit is deployed and can be connected to an external monitor or projector via HDMI for larger classrooms.</w:t>
      </w:r>
    </w:p>
    <w:p>
      <w:pPr>
        <w:spacing w:after="100" w:before="80"/>
        <w:jc w:val="both"/>
      </w:pPr>
      <w:r>
        <w:rPr>
          <w:rFonts w:ascii="Arial" w:cs="Arial" w:eastAsia="Arial" w:hAnsi="Arial"/>
          <w:color w:val="1A1A2E"/>
          <w:sz w:val="22"/>
          <w:szCs w:val="22"/>
        </w:rPr>
        <w:t xml:space="preserve">The laptop runs the Phonic Pals PWA from a USB stick. No installation is required — the teacher inserts the stick, opens a browser, and navigates to the local file. The browser caches the app for offline use on subsequent visits. All session data is written back to the USB stick, making it the portable data carrier for the language corpus.</w:t>
      </w:r>
    </w:p>
    <w:p>
      <w:pPr>
        <w:pStyle w:val="Heading2"/>
        <w:spacing w:after="120" w:before="240"/>
      </w:pPr>
      <w:r>
        <w:rPr>
          <w:rFonts w:ascii="Arial" w:cs="Arial" w:eastAsia="Arial" w:hAnsi="Arial"/>
          <w:b/>
          <w:bCs/>
          <w:color w:val="1565C0"/>
          <w:sz w:val="26"/>
          <w:szCs w:val="26"/>
        </w:rPr>
        <w:t xml:space="preserve">4.2 USB Audio Interface</w:t>
      </w:r>
    </w:p>
    <w:p>
      <w:pPr>
        <w:spacing w:after="100" w:before="80"/>
        <w:jc w:val="both"/>
      </w:pPr>
      <w:r>
        <w:rPr>
          <w:rFonts w:ascii="Arial" w:cs="Arial" w:eastAsia="Arial" w:hAnsi="Arial"/>
          <w:color w:val="1A1A2E"/>
          <w:sz w:val="22"/>
          <w:szCs w:val="22"/>
        </w:rPr>
        <w:t xml:space="preserve">A two-channel USB audio interface (Behringer UM2, Focusrite Scarlett Solo, or equivalent scrap unit) provides clean, low-noise mic pre-amplification for both team microphones. It connects to the USB hub and appears to the browser as a standard audio device.</w:t>
      </w:r>
    </w:p>
    <w:p>
      <w:pPr>
        <w:spacing w:after="100" w:before="80"/>
        <w:jc w:val="both"/>
      </w:pPr>
      <w:r>
        <w:rPr>
          <w:rFonts w:ascii="Arial" w:cs="Arial" w:eastAsia="Arial" w:hAnsi="Arial"/>
          <w:color w:val="1A1A2E"/>
          <w:sz w:val="22"/>
          <w:szCs w:val="22"/>
        </w:rPr>
        <w:t xml:space="preserve">The interface is mounted in a small foam bracket inside the case lid. Its input gain knobs are accessible without opening the main compartment, allowing the teacher to adjust mic sensitivity for different room sizes.</w:t>
      </w:r>
    </w:p>
    <w:p>
      <w:pPr>
        <w:pStyle w:val="Heading2"/>
        <w:spacing w:after="120" w:before="240"/>
      </w:pPr>
      <w:r>
        <w:rPr>
          <w:rFonts w:ascii="Arial" w:cs="Arial" w:eastAsia="Arial" w:hAnsi="Arial"/>
          <w:b/>
          <w:bCs/>
          <w:color w:val="1565C0"/>
          <w:sz w:val="26"/>
          <w:szCs w:val="26"/>
        </w:rPr>
        <w:t xml:space="preserve">4.3 Speaker System</w:t>
      </w:r>
    </w:p>
    <w:p>
      <w:pPr>
        <w:spacing w:after="100" w:before="80"/>
        <w:jc w:val="both"/>
      </w:pPr>
      <w:r>
        <w:rPr>
          <w:rFonts w:ascii="Arial" w:cs="Arial" w:eastAsia="Arial" w:hAnsi="Arial"/>
          <w:color w:val="1A1A2E"/>
          <w:sz w:val="22"/>
          <w:szCs w:val="22"/>
        </w:rPr>
        <w:t xml:space="preserve">A single 5W–10W powered speaker (or two smaller speakers in stereo) is mounted in a cutout in the case front panel, behind a protective metal grille. For indoor sessions, this provides adequate volume for classrooms of up to 50 learners. For outdoor sessions — community events, open-air school assemblies — a secondary Bluetooth speaker or a 20W amplifier board (wired to the battery rail directly) can be paired to boost volume substantially without draining the laptop's audio output.</w:t>
      </w:r>
    </w:p>
    <w:p>
      <w:pPr>
        <w:spacing w:after="100" w:before="80"/>
        <w:jc w:val="both"/>
      </w:pPr>
      <w:r>
        <w:rPr>
          <w:rFonts w:ascii="Arial" w:cs="Arial" w:eastAsia="Arial" w:hAnsi="Arial"/>
          <w:color w:val="1A1A2E"/>
          <w:sz w:val="22"/>
          <w:szCs w:val="22"/>
        </w:rPr>
        <w:t xml:space="preserve">The speaker is hardwired to the amplifier board, which takes a line-level signal from the laptop's headphone jack and the 12V feed from the battery. This completely bypasses the laptop's internal speaker and amplifier, which are typically inadequate for classroom use.</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5. Game Hardware Module</w:t>
      </w:r>
    </w:p>
    <w:p>
      <w:pPr>
        <w:pStyle w:val="Heading2"/>
        <w:spacing w:after="120" w:before="240"/>
      </w:pPr>
      <w:r>
        <w:rPr>
          <w:rFonts w:ascii="Arial" w:cs="Arial" w:eastAsia="Arial" w:hAnsi="Arial"/>
          <w:b/>
          <w:bCs/>
          <w:color w:val="1565C0"/>
          <w:sz w:val="26"/>
          <w:szCs w:val="26"/>
        </w:rPr>
        <w:t xml:space="preserve">5.1 The Slam Buttons (Buzzer System)</w:t>
      </w:r>
    </w:p>
    <w:p>
      <w:pPr>
        <w:spacing w:after="100" w:before="80"/>
        <w:jc w:val="both"/>
      </w:pPr>
      <w:r>
        <w:rPr>
          <w:rFonts w:ascii="Arial" w:cs="Arial" w:eastAsia="Arial" w:hAnsi="Arial"/>
          <w:color w:val="1A1A2E"/>
          <w:sz w:val="22"/>
          <w:szCs w:val="22"/>
        </w:rPr>
        <w:t xml:space="preserve">Two 100mm arcade-style push buttons — one for each team — are the centrepiece of the Arena Battle and Rapid Fire game modes. They are mounted on the external front face of the case, clearly labelled "TEAM A" and "TEAM B", with durable print-and-laminate labels. Light-up versions (LED rings) are preferred for visual excitement and low-light visibility.</w:t>
      </w:r>
    </w:p>
    <w:p>
      <w:pPr>
        <w:spacing w:after="100" w:before="80"/>
        <w:jc w:val="both"/>
      </w:pPr>
      <w:r>
        <w:rPr>
          <w:rFonts w:ascii="Arial" w:cs="Arial" w:eastAsia="Arial" w:hAnsi="Arial"/>
          <w:color w:val="1A1A2E"/>
          <w:sz w:val="22"/>
          <w:szCs w:val="22"/>
        </w:rPr>
        <w:t xml:space="preserve">Each button is wired to a simple USB keyboard encoder board (salvaged from a broken USB keyboard or purchased as a bare controller board). The board is pre-programmed to send F1 (Team A) and F2 (Team B) as keystroke events. The Phonic Pals application listens for these keycodes, logs a precise timestamp on the first press, and locks out subsequent presses for three seconds — eliminating simultaneous-press disputes.</w:t>
      </w:r>
    </w:p>
    <w:p>
      <w:pPr>
        <w:spacing w:after="80" w:before="160"/>
      </w:pPr>
      <w:r>
        <w:rPr>
          <w:rFonts w:ascii="Arial" w:cs="Arial" w:eastAsia="Arial" w:hAnsi="Arial"/>
          <w:b/>
          <w:bCs/>
          <w:color w:val="E65100"/>
          <w:sz w:val="23"/>
          <w:szCs w:val="23"/>
        </w:rPr>
        <w:t xml:space="preserve">Scrap build path for the buzzer system:</w:t>
      </w:r>
    </w:p>
    <w:p>
      <w:pPr>
        <w:pStyle w:val="ListParagraph"/>
        <w:numPr>
          <w:ilvl w:val="0"/>
          <w:numId w:val="3"/>
        </w:numPr>
        <w:spacing w:after="60" w:before="60"/>
      </w:pPr>
      <w:r>
        <w:rPr>
          <w:rFonts w:ascii="Arial" w:cs="Arial" w:eastAsia="Arial" w:hAnsi="Arial"/>
          <w:color w:val="1A1A2E"/>
          <w:sz w:val="22"/>
          <w:szCs w:val="22"/>
        </w:rPr>
        <w:t xml:space="preserve">Source a broken USB keyboard. Open it and locate the membrane contact matrix.</w:t>
      </w:r>
    </w:p>
    <w:p>
      <w:pPr>
        <w:pStyle w:val="ListParagraph"/>
        <w:numPr>
          <w:ilvl w:val="0"/>
          <w:numId w:val="3"/>
        </w:numPr>
        <w:spacing w:after="60" w:before="60"/>
      </w:pPr>
      <w:r>
        <w:rPr>
          <w:rFonts w:ascii="Arial" w:cs="Arial" w:eastAsia="Arial" w:hAnsi="Arial"/>
          <w:color w:val="1A1A2E"/>
          <w:sz w:val="22"/>
          <w:szCs w:val="22"/>
        </w:rPr>
        <w:t xml:space="preserve">Identify the contact pairs for two unused keys (e.g., F1 and F2, or rarely-used punctuation keys).</w:t>
      </w:r>
    </w:p>
    <w:p>
      <w:pPr>
        <w:pStyle w:val="ListParagraph"/>
        <w:numPr>
          <w:ilvl w:val="0"/>
          <w:numId w:val="3"/>
        </w:numPr>
        <w:spacing w:after="60" w:before="60"/>
      </w:pPr>
      <w:r>
        <w:rPr>
          <w:rFonts w:ascii="Arial" w:cs="Arial" w:eastAsia="Arial" w:hAnsi="Arial"/>
          <w:color w:val="1A1A2E"/>
          <w:sz w:val="22"/>
          <w:szCs w:val="22"/>
        </w:rPr>
        <w:t xml:space="preserve">Solder short wire leads to those contact pairs and route them through a small grommet in the case wall.</w:t>
      </w:r>
    </w:p>
    <w:p>
      <w:pPr>
        <w:pStyle w:val="ListParagraph"/>
        <w:numPr>
          <w:ilvl w:val="0"/>
          <w:numId w:val="3"/>
        </w:numPr>
        <w:spacing w:after="60" w:before="60"/>
      </w:pPr>
      <w:r>
        <w:rPr>
          <w:rFonts w:ascii="Arial" w:cs="Arial" w:eastAsia="Arial" w:hAnsi="Arial"/>
          <w:color w:val="1A1A2E"/>
          <w:sz w:val="22"/>
          <w:szCs w:val="22"/>
        </w:rPr>
        <w:t xml:space="preserve">Connect the wire leads to the terminals of the arcade buttons.</w:t>
      </w:r>
    </w:p>
    <w:p>
      <w:pPr>
        <w:pStyle w:val="ListParagraph"/>
        <w:numPr>
          <w:ilvl w:val="0"/>
          <w:numId w:val="3"/>
        </w:numPr>
        <w:spacing w:after="60" w:before="60"/>
      </w:pPr>
      <w:r>
        <w:rPr>
          <w:rFonts w:ascii="Arial" w:cs="Arial" w:eastAsia="Arial" w:hAnsi="Arial"/>
          <w:color w:val="1A1A2E"/>
          <w:sz w:val="22"/>
          <w:szCs w:val="22"/>
        </w:rPr>
        <w:t xml:space="preserve">Test by pressing each button and verifying the expected keystroke in a text editor.</w:t>
      </w:r>
    </w:p>
    <w:p>
      <w:pPr>
        <w:pStyle w:val="ListParagraph"/>
        <w:numPr>
          <w:ilvl w:val="0"/>
          <w:numId w:val="3"/>
        </w:numPr>
        <w:spacing w:after="60" w:before="60"/>
      </w:pPr>
      <w:r>
        <w:rPr>
          <w:rFonts w:ascii="Arial" w:cs="Arial" w:eastAsia="Arial" w:hAnsi="Arial"/>
          <w:color w:val="1A1A2E"/>
          <w:sz w:val="22"/>
          <w:szCs w:val="22"/>
        </w:rPr>
        <w:t xml:space="preserve">Total additional cost: approximately UGX 15,000 for two arcade buttons if keyboard is salvaged.</w:t>
      </w:r>
    </w:p>
    <w:p>
      <w:pPr>
        <w:pStyle w:val="Heading2"/>
        <w:spacing w:after="120" w:before="240"/>
      </w:pPr>
      <w:r>
        <w:rPr>
          <w:rFonts w:ascii="Arial" w:cs="Arial" w:eastAsia="Arial" w:hAnsi="Arial"/>
          <w:b/>
          <w:bCs/>
          <w:color w:val="1565C0"/>
          <w:sz w:val="26"/>
          <w:szCs w:val="26"/>
        </w:rPr>
        <w:t xml:space="preserve">5.2 Push-to-Talk Microphones</w:t>
      </w:r>
    </w:p>
    <w:p>
      <w:pPr>
        <w:spacing w:after="100" w:before="80"/>
        <w:jc w:val="both"/>
      </w:pPr>
      <w:r>
        <w:rPr>
          <w:rFonts w:ascii="Arial" w:cs="Arial" w:eastAsia="Arial" w:hAnsi="Arial"/>
          <w:color w:val="1A1A2E"/>
          <w:sz w:val="22"/>
          <w:szCs w:val="22"/>
        </w:rPr>
        <w:t xml:space="preserve">Each team has one push-to-talk (PTT) microphone: a standard dynamic or electret microphone capsule mounted in a comfortable handheld grip, with a momentary normally-open switch wired in series between the capsule and the cable. When the button is held, the audio circuit is complete and recording begins. When released, the circuit breaks silently — eliminating breath noise and background sound between recordings.</w:t>
      </w:r>
    </w:p>
    <w:p>
      <w:pPr>
        <w:spacing w:after="100" w:before="80"/>
        <w:jc w:val="both"/>
      </w:pPr>
      <w:r>
        <w:rPr>
          <w:rFonts w:ascii="Arial" w:cs="Arial" w:eastAsia="Arial" w:hAnsi="Arial"/>
          <w:color w:val="1A1A2E"/>
          <w:sz w:val="22"/>
          <w:szCs w:val="22"/>
        </w:rPr>
        <w:t xml:space="preserve">The PTT design serves a dual purpose: it produces cleaner audio (critical for AI model training) and it makes the act of speaking deliberate and physical — which children find satisfying and which the game leverages for rhythm and tension.</w:t>
      </w:r>
    </w:p>
    <w:p>
      <w:pPr>
        <w:spacing w:after="80" w:before="160"/>
      </w:pPr>
      <w:r>
        <w:rPr>
          <w:rFonts w:ascii="Arial" w:cs="Arial" w:eastAsia="Arial" w:hAnsi="Arial"/>
          <w:b/>
          <w:bCs/>
          <w:color w:val="E65100"/>
          <w:sz w:val="23"/>
          <w:szCs w:val="23"/>
        </w:rPr>
        <w:t xml:space="preserve">Scrap build path for PTT mics:</w:t>
      </w:r>
    </w:p>
    <w:p>
      <w:pPr>
        <w:pStyle w:val="ListParagraph"/>
        <w:numPr>
          <w:ilvl w:val="0"/>
          <w:numId w:val="3"/>
        </w:numPr>
        <w:spacing w:after="60" w:before="60"/>
      </w:pPr>
      <w:r>
        <w:rPr>
          <w:rFonts w:ascii="Arial" w:cs="Arial" w:eastAsia="Arial" w:hAnsi="Arial"/>
          <w:color w:val="1A1A2E"/>
          <w:sz w:val="22"/>
          <w:szCs w:val="22"/>
        </w:rPr>
        <w:t xml:space="preserve">Source two electret capsules (from old computer headsets or telephone handsets) and two momentary push buttons.</w:t>
      </w:r>
    </w:p>
    <w:p>
      <w:pPr>
        <w:pStyle w:val="ListParagraph"/>
        <w:numPr>
          <w:ilvl w:val="0"/>
          <w:numId w:val="3"/>
        </w:numPr>
        <w:spacing w:after="60" w:before="60"/>
      </w:pPr>
      <w:r>
        <w:rPr>
          <w:rFonts w:ascii="Arial" w:cs="Arial" w:eastAsia="Arial" w:hAnsi="Arial"/>
          <w:color w:val="1A1A2E"/>
          <w:sz w:val="22"/>
          <w:szCs w:val="22"/>
        </w:rPr>
        <w:t xml:space="preserve">Wire the capsule positive terminal through the normally-open switch, then to the signal pin of a 3.5mm TRS plug.</w:t>
      </w:r>
    </w:p>
    <w:p>
      <w:pPr>
        <w:pStyle w:val="ListParagraph"/>
        <w:numPr>
          <w:ilvl w:val="0"/>
          <w:numId w:val="3"/>
        </w:numPr>
        <w:spacing w:after="60" w:before="60"/>
      </w:pPr>
      <w:r>
        <w:rPr>
          <w:rFonts w:ascii="Arial" w:cs="Arial" w:eastAsia="Arial" w:hAnsi="Arial"/>
          <w:color w:val="1A1A2E"/>
          <w:sz w:val="22"/>
          <w:szCs w:val="22"/>
        </w:rPr>
        <w:t xml:space="preserve">Capsule negative connects directly to the sleeve (ground) pin.</w:t>
      </w:r>
    </w:p>
    <w:p>
      <w:pPr>
        <w:pStyle w:val="ListParagraph"/>
        <w:numPr>
          <w:ilvl w:val="0"/>
          <w:numId w:val="3"/>
        </w:numPr>
        <w:spacing w:after="60" w:before="60"/>
      </w:pPr>
      <w:r>
        <w:rPr>
          <w:rFonts w:ascii="Arial" w:cs="Arial" w:eastAsia="Arial" w:hAnsi="Arial"/>
          <w:color w:val="1A1A2E"/>
          <w:sz w:val="22"/>
          <w:szCs w:val="22"/>
        </w:rPr>
        <w:t xml:space="preserve">Encase in a 3D-printed or whittled wooden handle with the button on top — ergonomically reachable with the thumb.</w:t>
      </w:r>
    </w:p>
    <w:p>
      <w:pPr>
        <w:pStyle w:val="ListParagraph"/>
        <w:numPr>
          <w:ilvl w:val="0"/>
          <w:numId w:val="3"/>
        </w:numPr>
        <w:spacing w:after="60" w:before="60"/>
      </w:pPr>
      <w:r>
        <w:rPr>
          <w:rFonts w:ascii="Arial" w:cs="Arial" w:eastAsia="Arial" w:hAnsi="Arial"/>
          <w:color w:val="1A1A2E"/>
          <w:sz w:val="22"/>
          <w:szCs w:val="22"/>
        </w:rPr>
        <w:t xml:space="preserve">Plug each mic into one channel of the USB audio interface.</w:t>
      </w:r>
    </w:p>
    <w:p>
      <w:pPr>
        <w:pStyle w:val="ListParagraph"/>
        <w:numPr>
          <w:ilvl w:val="0"/>
          <w:numId w:val="3"/>
        </w:numPr>
        <w:spacing w:after="60" w:before="60"/>
      </w:pPr>
      <w:r>
        <w:rPr>
          <w:rFonts w:ascii="Arial" w:cs="Arial" w:eastAsia="Arial" w:hAnsi="Arial"/>
          <w:color w:val="1A1A2E"/>
          <w:sz w:val="22"/>
          <w:szCs w:val="22"/>
        </w:rPr>
        <w:t xml:space="preserve">Total cost per mic: approximately UGX 8,000–15,000 using salvaged capsules.</w:t>
      </w:r>
    </w:p>
    <w:p>
      <w:pPr>
        <w:pStyle w:val="Heading2"/>
        <w:spacing w:after="120" w:before="240"/>
      </w:pPr>
      <w:r>
        <w:rPr>
          <w:rFonts w:ascii="Arial" w:cs="Arial" w:eastAsia="Arial" w:hAnsi="Arial"/>
          <w:b/>
          <w:bCs/>
          <w:color w:val="1565C0"/>
          <w:sz w:val="26"/>
          <w:szCs w:val="26"/>
        </w:rPr>
        <w:t xml:space="preserve">5.3 The Stand-Up Sensor Pads (Optional Module)</w:t>
      </w:r>
    </w:p>
    <w:p>
      <w:pPr>
        <w:spacing w:after="100" w:before="80"/>
        <w:jc w:val="both"/>
      </w:pPr>
      <w:r>
        <w:rPr>
          <w:rFonts w:ascii="Arial" w:cs="Arial" w:eastAsia="Arial" w:hAnsi="Arial"/>
          <w:color w:val="1A1A2E"/>
          <w:sz w:val="22"/>
          <w:szCs w:val="22"/>
        </w:rPr>
        <w:t xml:space="preserve">For the Rapid Fire game mode's "first to stand" mechanic, pressure-sensitive seat pads detect when a team leader rises from their chair. This module is deliberately marked optional — the buzzer system alone is sufficient for a fully functional game, and the pads add complexity that may not be warranted for every deployment.</w:t>
      </w:r>
    </w:p>
    <w:p>
      <w:pPr>
        <w:spacing w:after="100" w:before="80"/>
        <w:jc w:val="both"/>
      </w:pPr>
      <w:r>
        <w:rPr>
          <w:rFonts w:ascii="Arial" w:cs="Arial" w:eastAsia="Arial" w:hAnsi="Arial"/>
          <w:color w:val="1A1A2E"/>
          <w:sz w:val="22"/>
          <w:szCs w:val="22"/>
        </w:rPr>
        <w:t xml:space="preserve">The pads are constructed from two conductive fabric layers (or aluminium foil sheets) sandwiching a piece of anti-static foam. When sat upon, the foam compresses and the conductive layers make contact — completing a circuit and registering "seated." When the child stands, the foam expands and the circuit opens, registering "stood up."</w:t>
      </w:r>
    </w:p>
    <w:p>
      <w:pPr>
        <w:spacing w:after="100" w:before="80"/>
        <w:jc w:val="both"/>
      </w:pPr>
      <w:r>
        <w:rPr>
          <w:rFonts w:ascii="Arial" w:cs="Arial" w:eastAsia="Arial" w:hAnsi="Arial"/>
          <w:color w:val="1A1A2E"/>
          <w:sz w:val="22"/>
          <w:szCs w:val="22"/>
        </w:rPr>
        <w:t xml:space="preserve">Each pad connects to an analog input pin on an Arduino Uno or Nano inside the case. The Arduino continuously reads all pads and sends a serial message to the laptop via USB the moment any pad transitions from pressed to open. The Phonic Pals application receives these messages via the Web Serial API (in Chrome) and determines the first-stand event with approximately 50ms precision — more than adequate for a classroom game.</w:t>
      </w:r>
    </w:p>
    <w:p>
      <w:pPr>
        <w:spacing w:after="100" w:before="80"/>
        <w:jc w:val="both"/>
      </w:pPr>
      <w:r>
        <w:rPr>
          <w:rFonts w:ascii="Arial" w:cs="Arial" w:eastAsia="Arial" w:hAnsi="Arial"/>
          <w:color w:val="1A1A2E"/>
          <w:sz w:val="22"/>
          <w:szCs w:val="22"/>
        </w:rPr>
        <w:t xml:space="preserve">Two pads (one per team leader) is the minimum viable configuration. Up to six can be accommodated by an Arduino Uno without additional hardware.</w:t>
      </w:r>
    </w:p>
    <w:p>
      <w:pPr>
        <w:pStyle w:val="Heading2"/>
        <w:spacing w:after="120" w:before="240"/>
      </w:pPr>
      <w:r>
        <w:rPr>
          <w:rFonts w:ascii="Arial" w:cs="Arial" w:eastAsia="Arial" w:hAnsi="Arial"/>
          <w:b/>
          <w:bCs/>
          <w:color w:val="1565C0"/>
          <w:sz w:val="26"/>
          <w:szCs w:val="26"/>
        </w:rPr>
        <w:t xml:space="preserve">5.4 Teacher Umpire Interface</w:t>
      </w:r>
    </w:p>
    <w:p>
      <w:pPr>
        <w:spacing w:after="100" w:before="80"/>
        <w:jc w:val="both"/>
      </w:pPr>
      <w:r>
        <w:rPr>
          <w:rFonts w:ascii="Arial" w:cs="Arial" w:eastAsia="Arial" w:hAnsi="Arial"/>
          <w:color w:val="1A1A2E"/>
          <w:sz w:val="22"/>
          <w:szCs w:val="22"/>
        </w:rPr>
        <w:t xml:space="preserve">The teacher's Umpire interface requires no additional hardware. The laptop broadcasts a local Wi-Fi hotspot (configured once during setup). Any smartphone within range can connect and open the Umpire page at a fixed local IP address (e.g., 192.168.4.1:3001). The page — a single screen with large confirm and reject buttons, a score display, and a text correction field — is served by a lightweight HTTP server running locally on the laptop alongside the main application.</w:t>
      </w:r>
    </w:p>
    <w:p>
      <w:pPr>
        <w:spacing w:after="100" w:before="80"/>
        <w:jc w:val="both"/>
      </w:pPr>
      <w:r>
        <w:rPr>
          <w:rFonts w:ascii="Arial" w:cs="Arial" w:eastAsia="Arial" w:hAnsi="Arial"/>
          <w:color w:val="1A1A2E"/>
          <w:sz w:val="22"/>
          <w:szCs w:val="22"/>
        </w:rPr>
        <w:t xml:space="preserve">For schools where a smartphone is unavailable, a wired alternative is a small USB numeric keypad connected to the laptop. Key 1 = confirm, key 2 = reject, key 3 = correction needed. The teacher uses it within arm's reach of the laptop without needing any screen.</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6. Assembly Walkthrough</w:t>
      </w:r>
    </w:p>
    <w:p>
      <w:pPr>
        <w:spacing w:after="100" w:before="80"/>
        <w:jc w:val="both"/>
      </w:pPr>
      <w:r>
        <w:rPr>
          <w:rFonts w:ascii="Arial" w:cs="Arial" w:eastAsia="Arial" w:hAnsi="Arial"/>
          <w:color w:val="1A1A2E"/>
          <w:sz w:val="22"/>
          <w:szCs w:val="22"/>
        </w:rPr>
        <w:t xml:space="preserve">The following sequence assumes a build session of approximately one working day by two people with basic electronics and woodworking skills.</w:t>
      </w:r>
    </w:p>
    <w:p>
      <w:pPr>
        <w:pStyle w:val="ListParagraph"/>
        <w:numPr>
          <w:ilvl w:val="0"/>
          <w:numId w:val="3"/>
        </w:numPr>
        <w:spacing w:after="60" w:before="60"/>
      </w:pPr>
      <w:r>
        <w:rPr>
          <w:rFonts w:ascii="Arial" w:cs="Arial" w:eastAsia="Arial" w:hAnsi="Arial"/>
          <w:color w:val="1A1A2E"/>
          <w:sz w:val="22"/>
          <w:szCs w:val="22"/>
        </w:rPr>
        <w:t xml:space="preserve">Prepare the case: cut foam inserts to size, route cable management channels, drill ventilation holes and fan mounts, cut front-panel openings for buttons, speaker grille, power switch, and voltage display.</w:t>
      </w:r>
    </w:p>
    <w:p>
      <w:pPr>
        <w:pStyle w:val="ListParagraph"/>
        <w:numPr>
          <w:ilvl w:val="0"/>
          <w:numId w:val="3"/>
        </w:numPr>
        <w:spacing w:after="60" w:before="60"/>
      </w:pPr>
      <w:r>
        <w:rPr>
          <w:rFonts w:ascii="Arial" w:cs="Arial" w:eastAsia="Arial" w:hAnsi="Arial"/>
          <w:color w:val="1A1A2E"/>
          <w:sz w:val="22"/>
          <w:szCs w:val="22"/>
        </w:rPr>
        <w:t xml:space="preserve">Mount the battery: place the battery pack in the lower compartment on a foam base, secure with a Velcro strap, and connect the positive and negative leads to the charge controller input terminals via an inline fuse (30A automotive fuse).</w:t>
      </w:r>
    </w:p>
    <w:p>
      <w:pPr>
        <w:pStyle w:val="ListParagraph"/>
        <w:numPr>
          <w:ilvl w:val="0"/>
          <w:numId w:val="3"/>
        </w:numPr>
        <w:spacing w:after="60" w:before="60"/>
      </w:pPr>
      <w:r>
        <w:rPr>
          <w:rFonts w:ascii="Arial" w:cs="Arial" w:eastAsia="Arial" w:hAnsi="Arial"/>
          <w:color w:val="1A1A2E"/>
          <w:sz w:val="22"/>
          <w:szCs w:val="22"/>
        </w:rPr>
        <w:t xml:space="preserve">Install the charge controller: mount on the case inner wall, connect battery input and solar panel input (MC4 or XT60 connector exiting through a weatherproof grommet on the top panel near the hinge).</w:t>
      </w:r>
    </w:p>
    <w:p>
      <w:pPr>
        <w:pStyle w:val="ListParagraph"/>
        <w:numPr>
          <w:ilvl w:val="0"/>
          <w:numId w:val="3"/>
        </w:numPr>
        <w:spacing w:after="60" w:before="60"/>
      </w:pPr>
      <w:r>
        <w:rPr>
          <w:rFonts w:ascii="Arial" w:cs="Arial" w:eastAsia="Arial" w:hAnsi="Arial"/>
          <w:color w:val="1A1A2E"/>
          <w:sz w:val="22"/>
          <w:szCs w:val="22"/>
        </w:rPr>
        <w:t xml:space="preserve">Install the power distribution: connect the 12V distribution block from the charge controller output; install the 12V→19V boost converter for the laptop; install the 12V→5V buck converter for the USB hub.</w:t>
      </w:r>
    </w:p>
    <w:p>
      <w:pPr>
        <w:pStyle w:val="ListParagraph"/>
        <w:numPr>
          <w:ilvl w:val="0"/>
          <w:numId w:val="3"/>
        </w:numPr>
        <w:spacing w:after="60" w:before="60"/>
      </w:pPr>
      <w:r>
        <w:rPr>
          <w:rFonts w:ascii="Arial" w:cs="Arial" w:eastAsia="Arial" w:hAnsi="Arial"/>
          <w:color w:val="1A1A2E"/>
          <w:sz w:val="22"/>
          <w:szCs w:val="22"/>
        </w:rPr>
        <w:t xml:space="preserve">Mount the amplifier board and speaker: wire the line-level input to the laptop headphone jack via a short patch cable; wire the 12V power feed; mount the speaker behind the grille.</w:t>
      </w:r>
    </w:p>
    <w:p>
      <w:pPr>
        <w:pStyle w:val="ListParagraph"/>
        <w:numPr>
          <w:ilvl w:val="0"/>
          <w:numId w:val="3"/>
        </w:numPr>
        <w:spacing w:after="60" w:before="60"/>
      </w:pPr>
      <w:r>
        <w:rPr>
          <w:rFonts w:ascii="Arial" w:cs="Arial" w:eastAsia="Arial" w:hAnsi="Arial"/>
          <w:color w:val="1A1A2E"/>
          <w:sz w:val="22"/>
          <w:szCs w:val="22"/>
        </w:rPr>
        <w:t xml:space="preserve">Mount the fans: install in ventilation holes, connect to the 5V USB hub or a dedicated 5V output from the buck converter.</w:t>
      </w:r>
    </w:p>
    <w:p>
      <w:pPr>
        <w:pStyle w:val="ListParagraph"/>
        <w:numPr>
          <w:ilvl w:val="0"/>
          <w:numId w:val="3"/>
        </w:numPr>
        <w:spacing w:after="60" w:before="60"/>
      </w:pPr>
      <w:r>
        <w:rPr>
          <w:rFonts w:ascii="Arial" w:cs="Arial" w:eastAsia="Arial" w:hAnsi="Arial"/>
          <w:color w:val="1A1A2E"/>
          <w:sz w:val="22"/>
          <w:szCs w:val="22"/>
        </w:rPr>
        <w:t xml:space="preserve">Install the USB hub: mount inside the lid using adhesive foam; route USB cable down to the laptop bay.</w:t>
      </w:r>
    </w:p>
    <w:p>
      <w:pPr>
        <w:pStyle w:val="ListParagraph"/>
        <w:numPr>
          <w:ilvl w:val="0"/>
          <w:numId w:val="3"/>
        </w:numPr>
        <w:spacing w:after="60" w:before="60"/>
      </w:pPr>
      <w:r>
        <w:rPr>
          <w:rFonts w:ascii="Arial" w:cs="Arial" w:eastAsia="Arial" w:hAnsi="Arial"/>
          <w:color w:val="1A1A2E"/>
          <w:sz w:val="22"/>
          <w:szCs w:val="22"/>
        </w:rPr>
        <w:t xml:space="preserve">Install the USB audio interface: mount in foam bracket in lid; plug into USB hub.</w:t>
      </w:r>
    </w:p>
    <w:p>
      <w:pPr>
        <w:pStyle w:val="ListParagraph"/>
        <w:numPr>
          <w:ilvl w:val="0"/>
          <w:numId w:val="3"/>
        </w:numPr>
        <w:spacing w:after="60" w:before="60"/>
      </w:pPr>
      <w:r>
        <w:rPr>
          <w:rFonts w:ascii="Arial" w:cs="Arial" w:eastAsia="Arial" w:hAnsi="Arial"/>
          <w:color w:val="1A1A2E"/>
          <w:sz w:val="22"/>
          <w:szCs w:val="22"/>
        </w:rPr>
        <w:t xml:space="preserve">Wire the buzzer buttons: feed wires through the case wall grommet from the front-panel buttons to the keyboard encoder board inside; confirm keystroke mapping.</w:t>
      </w:r>
    </w:p>
    <w:p>
      <w:pPr>
        <w:pStyle w:val="ListParagraph"/>
        <w:numPr>
          <w:ilvl w:val="0"/>
          <w:numId w:val="3"/>
        </w:numPr>
        <w:spacing w:after="60" w:before="60"/>
      </w:pPr>
      <w:r>
        <w:rPr>
          <w:rFonts w:ascii="Arial" w:cs="Arial" w:eastAsia="Arial" w:hAnsi="Arial"/>
          <w:color w:val="1A1A2E"/>
          <w:sz w:val="22"/>
          <w:szCs w:val="22"/>
        </w:rPr>
        <w:t xml:space="preserve">Prepare PTT microphones: assemble and test with audio interface; coil cables and secure to the case exterior with cable hooks when not in use.</w:t>
      </w:r>
    </w:p>
    <w:p>
      <w:pPr>
        <w:pStyle w:val="ListParagraph"/>
        <w:numPr>
          <w:ilvl w:val="0"/>
          <w:numId w:val="3"/>
        </w:numPr>
        <w:spacing w:after="60" w:before="60"/>
      </w:pPr>
      <w:r>
        <w:rPr>
          <w:rFonts w:ascii="Arial" w:cs="Arial" w:eastAsia="Arial" w:hAnsi="Arial"/>
          <w:color w:val="1A1A2E"/>
          <w:sz w:val="22"/>
          <w:szCs w:val="22"/>
        </w:rPr>
        <w:t xml:space="preserve">Install the voltage display: wire to the 12V rail; mount on the front panel.</w:t>
      </w:r>
    </w:p>
    <w:p>
      <w:pPr>
        <w:pStyle w:val="ListParagraph"/>
        <w:numPr>
          <w:ilvl w:val="0"/>
          <w:numId w:val="3"/>
        </w:numPr>
        <w:spacing w:after="60" w:before="60"/>
      </w:pPr>
      <w:r>
        <w:rPr>
          <w:rFonts w:ascii="Arial" w:cs="Arial" w:eastAsia="Arial" w:hAnsi="Arial"/>
          <w:color w:val="1A1A2E"/>
          <w:sz w:val="22"/>
          <w:szCs w:val="22"/>
        </w:rPr>
        <w:t xml:space="preserve">Prepare the solar panel: attach piano hinges and latches to the top lid; install MC4 connector through the grommet; test charge flow with a multimeter in direct sun.</w:t>
      </w:r>
    </w:p>
    <w:p>
      <w:pPr>
        <w:pStyle w:val="ListParagraph"/>
        <w:numPr>
          <w:ilvl w:val="0"/>
          <w:numId w:val="3"/>
        </w:numPr>
        <w:spacing w:after="60" w:before="60"/>
      </w:pPr>
      <w:r>
        <w:rPr>
          <w:rFonts w:ascii="Arial" w:cs="Arial" w:eastAsia="Arial" w:hAnsi="Arial"/>
          <w:color w:val="1A1A2E"/>
          <w:sz w:val="22"/>
          <w:szCs w:val="22"/>
        </w:rPr>
        <w:t xml:space="preserve">Load the laptop: place in padded bay; install the PWA USB stick; configure local hotspot; test the full application stack — audio input, AI scoring, Umpire interface, buzzer lockout.</w:t>
      </w:r>
    </w:p>
    <w:p>
      <w:pPr>
        <w:pStyle w:val="ListParagraph"/>
        <w:numPr>
          <w:ilvl w:val="0"/>
          <w:numId w:val="3"/>
        </w:numPr>
        <w:spacing w:after="60" w:before="60"/>
      </w:pPr>
      <w:r>
        <w:rPr>
          <w:rFonts w:ascii="Arial" w:cs="Arial" w:eastAsia="Arial" w:hAnsi="Arial"/>
          <w:color w:val="1A1A2E"/>
          <w:sz w:val="22"/>
          <w:szCs w:val="22"/>
        </w:rPr>
        <w:t xml:space="preserve">Final test session: run a complete practice game with two people as the two teams. Verify recording quality, playback, scoring, and data write to USB stick.</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7. Bill of Materials</w:t>
      </w:r>
    </w:p>
    <w:p>
      <w:pPr>
        <w:spacing w:after="100" w:before="80"/>
        <w:jc w:val="both"/>
      </w:pPr>
      <w:r>
        <w:rPr>
          <w:rFonts w:ascii="Arial" w:cs="Arial" w:eastAsia="Arial" w:hAnsi="Arial"/>
          <w:color w:val="1A1A2E"/>
          <w:sz w:val="22"/>
          <w:szCs w:val="22"/>
        </w:rPr>
        <w:t xml:space="preserve">Costs shown in UGX. "Scrap" indicates items typically available from e-waste collections, computer repair shops, or salvage. "New" indicates items more reliably sourced through hardware or electronics suppliers in Kampala or Jinja.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00"/>
        <w:gridCol w:w="3160"/>
      </w:tblGrid>
      <w:tr>
        <w:tc>
          <w:tcPr>
            <w:tcW w:type="dxa" w:w="240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Item</w:t>
            </w:r>
          </w:p>
        </w:tc>
        <w:tc>
          <w:tcPr>
            <w:tcW w:type="dxa" w:w="300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Specification</w:t>
            </w:r>
          </w:p>
        </w:tc>
        <w:tc>
          <w:tcPr>
            <w:tcW w:type="dxa" w:w="80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Qty</w:t>
            </w:r>
          </w:p>
        </w:tc>
        <w:tc>
          <w:tcPr>
            <w:tcW w:type="dxa" w:w="3160"/>
            <w:tcBorders>
              <w:top w:val="single" w:color="CCCCCC" w:sz="1"/>
              <w:left w:val="single" w:color="CCCCCC" w:sz="1"/>
              <w:bottom w:val="single" w:color="CCCCCC" w:sz="1"/>
              <w:right w:val="single" w:color="CCCCCC" w:sz="1"/>
            </w:tcBorders>
            <w:shd w:fill="0D47A1" w:val="clear"/>
            <w:tcMar>
              <w:top w:type="dxa" w:w="60"/>
              <w:left w:type="dxa" w:w="100"/>
              <w:bottom w:type="dxa" w:w="60"/>
              <w:right w:type="dxa" w:w="100"/>
            </w:tcMar>
          </w:tcPr>
          <w:p>
            <w:r>
              <w:rPr>
                <w:rFonts w:ascii="Arial" w:cs="Arial" w:eastAsia="Arial" w:hAnsi="Arial"/>
                <w:b/>
                <w:bCs/>
                <w:color w:val="FFFFFF"/>
                <w:sz w:val="20"/>
                <w:szCs w:val="20"/>
              </w:rPr>
              <w:t xml:space="preserve">Source / Est. Cost</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Hard-sided carry case</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65×42×28cm, latching lid</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Scrap / market — UGX 50,000–150,000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Solar panel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50–100W mono, with MC4 leads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 UGX 200,000–350,000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Piano hinges (panel mount)</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30–40cm, steel</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Hardware shop — UGX 15,000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Quick-release latches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Toolbox-style, zinc alloy</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Hardware shop — UGX 10,000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LiFePO4 battery pack</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36–50Ah, 12V nominal</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400,000–600,000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PWM charge controller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20A, 12V, with LCD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New/Scrap — UGX 50,000–80,000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12V→19V DC-DC boost converter</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120W, adjustable output</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25,000–40,000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12V→5V DC-DC buck converter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5A, for USB hub power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 UGX 15,000–25,000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MC4 / XT60 weatherproof connector</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For panel detach</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 pair</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8,000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Automotive fuse block (30A)</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Inline, with spare fuses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Auto parts — UGX 15,000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12V LED voltage display</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Mini panel meter</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12,000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Master rocker switch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20A, illuminated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Hardware — UGX 5,000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USB audio interface (2-channel)</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Behringer UM2 or equivalent</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Scrap/New — UGX 80,000–150,000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Powered USB hub (4-port)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12V or 5V powered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 — UGX 20,000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Class-D amplifier board</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TDA7492 or PAM8610, 20W</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18,000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Speaker (wired, 4–8Ω, 10W)</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Full-range driver</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 — UGX 10,000–30,000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Metal speaker grille</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Cut-to-fit, case front</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Hardware — UGX 8,000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80mm cooling fans</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5V or 12V</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 desktop PCs — UGX 5,000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Arcade push buttons (100mm)</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Light-up, momentary</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15,000 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USB keyboard encoder board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Or salvaged USB keyboard</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Scrap — UGX 5,000–20,000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Electret mic capsules</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From old headsets</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Scrap — UGX 2,000 each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Momentary push switches (PTT)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12mm panel mount</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Electronics shop — UGX 3,000 each</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Arduino Uno / Nano (pads, optional)</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For stand-up pad module</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New — UGX 30,000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Anti-static foam + foil (pads, optional)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For seat pressure pads</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2 pads</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Salvage/craft — UGX 10,000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Dense packing foam (internal)</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Laptop + battery cushioning</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Sheet</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Salvage — UGX 20,000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Aluminium kickstand (panel)</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Cut from tubing or scrap</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Fabricated — UGX 10,000</w:t>
            </w:r>
          </w:p>
        </w:tc>
      </w:tr>
      <w:tr>
        <w:tc>
          <w:tcPr>
            <w:tcW w:type="dxa" w:w="24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Misc. wire, connectors, grommets, cable ties</w:t>
            </w:r>
          </w:p>
        </w:tc>
        <w:tc>
          <w:tcPr>
            <w:tcW w:type="dxa" w:w="30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i/>
                <w:iCs/>
                <w:sz w:val="20"/>
                <w:szCs w:val="20"/>
              </w:rPr>
              <w:t xml:space="preserve">Various</w:t>
            </w:r>
          </w:p>
        </w:tc>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Arial" w:cs="Arial" w:eastAsia="Arial" w:hAnsi="Arial"/>
                <w:sz w:val="20"/>
                <w:szCs w:val="20"/>
              </w:rPr>
              <w:t xml:space="preserve">Lot</w:t>
            </w:r>
          </w:p>
        </w:tc>
        <w:tc>
          <w:tcPr>
            <w:tcW w:type="dxa" w:w="316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r>
              <w:rPr>
                <w:rFonts w:ascii="Arial" w:cs="Arial" w:eastAsia="Arial" w:hAnsi="Arial"/>
                <w:sz w:val="20"/>
                <w:szCs w:val="20"/>
              </w:rPr>
              <w:t xml:space="preserve">Hardware — UGX 30,000</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USB stick (16GB+, PWA + data carrier)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i/>
                <w:iCs/>
                <w:sz w:val="20"/>
                <w:szCs w:val="20"/>
              </w:rPr>
              <w:t xml:space="preserve">Branded, reliable</w:t>
            </w:r>
          </w:p>
        </w:tc>
        <w:tc>
          <w:tcPr>
            <w:tcW w:type="dxa" w:w="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New — UGX 15,000</w:t>
            </w:r>
          </w:p>
        </w:tc>
      </w:tr>
      <w:tr>
        <w:tc>
          <w:tcPr>
            <w:tcW w:type="dxa" w:w="24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ESTIMATED TOTAL (excl. laptop)</w:t>
            </w:r>
          </w:p>
        </w:tc>
        <w:tc>
          <w:tcPr>
            <w:tcW w:type="dxa" w:w="30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i/>
                <w:iCs/>
                <w:color w:val="FFFFFF"/>
                <w:sz w:val="20"/>
                <w:szCs w:val="20"/>
              </w:rPr>
              <w:t xml:space="preserve">(scrap-aggressive build)</w:t>
            </w:r>
          </w:p>
        </w:tc>
        <w:tc>
          <w:tcPr>
            <w:tcW w:type="dxa" w:w="80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sz w:val="20"/>
                <w:szCs w:val="20"/>
              </w:rPr>
              <w:t xml:space="preserve"/>
            </w:r>
          </w:p>
        </w:tc>
        <w:tc>
          <w:tcPr>
            <w:tcW w:type="dxa" w:w="3160"/>
            <w:tcBorders>
              <w:top w:val="single" w:color="CCCCCC" w:sz="1"/>
              <w:left w:val="single" w:color="CCCCCC" w:sz="1"/>
              <w:bottom w:val="single" w:color="CCCCCC" w:sz="1"/>
              <w:right w:val="single" w:color="CCCCCC" w:sz="1"/>
            </w:tcBorders>
            <w:shd w:fill="1565C0" w:val="clear"/>
            <w:tcMar>
              <w:top w:type="dxa" w:w="60"/>
              <w:left w:type="dxa" w:w="100"/>
              <w:bottom w:type="dxa" w:w="60"/>
              <w:right w:type="dxa" w:w="100"/>
            </w:tcMar>
          </w:tcPr>
          <w:p>
            <w:r>
              <w:rPr>
                <w:rFonts w:ascii="Arial" w:cs="Arial" w:eastAsia="Arial" w:hAnsi="Arial"/>
                <w:b/>
                <w:bCs/>
                <w:color w:val="FFFFFF"/>
                <w:sz w:val="20"/>
                <w:szCs w:val="20"/>
              </w:rPr>
              <w:t xml:space="preserve">UGX 900,000 – 1,400,000</w:t>
            </w:r>
          </w:p>
        </w:tc>
      </w:tr>
    </w:tbl>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8. Field Deployment Protocol</w:t>
      </w:r>
    </w:p>
    <w:p>
      <w:pPr>
        <w:pStyle w:val="Heading2"/>
        <w:spacing w:after="120" w:before="240"/>
      </w:pPr>
      <w:r>
        <w:rPr>
          <w:rFonts w:ascii="Arial" w:cs="Arial" w:eastAsia="Arial" w:hAnsi="Arial"/>
          <w:b/>
          <w:bCs/>
          <w:color w:val="1565C0"/>
          <w:sz w:val="26"/>
          <w:szCs w:val="26"/>
        </w:rPr>
        <w:t xml:space="preserve">8.1 Pre-Deployment Checklist</w:t>
      </w:r>
    </w:p>
    <w:p>
      <w:pPr>
        <w:pStyle w:val="ListParagraph"/>
        <w:numPr>
          <w:ilvl w:val="0"/>
          <w:numId w:val="2"/>
        </w:numPr>
        <w:spacing w:after="60" w:before="60"/>
      </w:pPr>
      <w:r>
        <w:rPr>
          <w:rFonts w:ascii="Arial" w:cs="Arial" w:eastAsia="Arial" w:hAnsi="Arial"/>
          <w:color w:val="1A1A2E"/>
          <w:sz w:val="22"/>
          <w:szCs w:val="22"/>
        </w:rPr>
        <w:t xml:space="preserve">Battery voltage above 12.6V (full charge). If below 12.2V, charge before departure.</w:t>
      </w:r>
    </w:p>
    <w:p>
      <w:pPr>
        <w:pStyle w:val="ListParagraph"/>
        <w:numPr>
          <w:ilvl w:val="0"/>
          <w:numId w:val="2"/>
        </w:numPr>
        <w:spacing w:after="60" w:before="60"/>
      </w:pPr>
      <w:r>
        <w:rPr>
          <w:rFonts w:ascii="Arial" w:cs="Arial" w:eastAsia="Arial" w:hAnsi="Arial"/>
          <w:color w:val="1A1A2E"/>
          <w:sz w:val="22"/>
          <w:szCs w:val="22"/>
        </w:rPr>
        <w:t xml:space="preserve">USB stick inserted and Phonic Pals PWA tested on the laptop browser.</w:t>
      </w:r>
    </w:p>
    <w:p>
      <w:pPr>
        <w:pStyle w:val="ListParagraph"/>
        <w:numPr>
          <w:ilvl w:val="0"/>
          <w:numId w:val="2"/>
        </w:numPr>
        <w:spacing w:after="60" w:before="60"/>
      </w:pPr>
      <w:r>
        <w:rPr>
          <w:rFonts w:ascii="Arial" w:cs="Arial" w:eastAsia="Arial" w:hAnsi="Arial"/>
          <w:color w:val="1A1A2E"/>
          <w:sz w:val="22"/>
          <w:szCs w:val="22"/>
        </w:rPr>
        <w:t xml:space="preserve">Word pack for the target school's language loaded and confirmed playable.</w:t>
      </w:r>
    </w:p>
    <w:p>
      <w:pPr>
        <w:pStyle w:val="ListParagraph"/>
        <w:numPr>
          <w:ilvl w:val="0"/>
          <w:numId w:val="2"/>
        </w:numPr>
        <w:spacing w:after="60" w:before="60"/>
      </w:pPr>
      <w:r>
        <w:rPr>
          <w:rFonts w:ascii="Arial" w:cs="Arial" w:eastAsia="Arial" w:hAnsi="Arial"/>
          <w:color w:val="1A1A2E"/>
          <w:sz w:val="22"/>
          <w:szCs w:val="22"/>
        </w:rPr>
        <w:t xml:space="preserve">Umpire phone/hotspot connection tested — Umpire page loads at local IP.</w:t>
      </w:r>
    </w:p>
    <w:p>
      <w:pPr>
        <w:pStyle w:val="ListParagraph"/>
        <w:numPr>
          <w:ilvl w:val="0"/>
          <w:numId w:val="2"/>
        </w:numPr>
        <w:spacing w:after="60" w:before="60"/>
      </w:pPr>
      <w:r>
        <w:rPr>
          <w:rFonts w:ascii="Arial" w:cs="Arial" w:eastAsia="Arial" w:hAnsi="Arial"/>
          <w:color w:val="1A1A2E"/>
          <w:sz w:val="22"/>
          <w:szCs w:val="22"/>
        </w:rPr>
        <w:t xml:space="preserve">Both PTT mics tested — audio confirms in browser and plays back correctly.</w:t>
      </w:r>
    </w:p>
    <w:p>
      <w:pPr>
        <w:pStyle w:val="ListParagraph"/>
        <w:numPr>
          <w:ilvl w:val="0"/>
          <w:numId w:val="2"/>
        </w:numPr>
        <w:spacing w:after="60" w:before="60"/>
      </w:pPr>
      <w:r>
        <w:rPr>
          <w:rFonts w:ascii="Arial" w:cs="Arial" w:eastAsia="Arial" w:hAnsi="Arial"/>
          <w:color w:val="1A1A2E"/>
          <w:sz w:val="22"/>
          <w:szCs w:val="22"/>
        </w:rPr>
        <w:t xml:space="preserve">Both buzzer buttons tested — correct keycodes registering in game.</w:t>
      </w:r>
    </w:p>
    <w:p>
      <w:pPr>
        <w:pStyle w:val="ListParagraph"/>
        <w:numPr>
          <w:ilvl w:val="0"/>
          <w:numId w:val="2"/>
        </w:numPr>
        <w:spacing w:after="60" w:before="60"/>
      </w:pPr>
      <w:r>
        <w:rPr>
          <w:rFonts w:ascii="Arial" w:cs="Arial" w:eastAsia="Arial" w:hAnsi="Arial"/>
          <w:color w:val="1A1A2E"/>
          <w:sz w:val="22"/>
          <w:szCs w:val="22"/>
        </w:rPr>
        <w:t xml:space="preserve">Solar panel attached and MC4 connector secured.</w:t>
      </w:r>
    </w:p>
    <w:p>
      <w:pPr>
        <w:pStyle w:val="Heading2"/>
        <w:spacing w:after="120" w:before="240"/>
      </w:pPr>
      <w:r>
        <w:rPr>
          <w:rFonts w:ascii="Arial" w:cs="Arial" w:eastAsia="Arial" w:hAnsi="Arial"/>
          <w:b/>
          <w:bCs/>
          <w:color w:val="1565C0"/>
          <w:sz w:val="26"/>
          <w:szCs w:val="26"/>
        </w:rPr>
        <w:t xml:space="preserve">8.2 On-Site Setup (Target: Under 15 Minutes)</w:t>
      </w:r>
    </w:p>
    <w:p>
      <w:pPr>
        <w:pStyle w:val="ListParagraph"/>
        <w:numPr>
          <w:ilvl w:val="0"/>
          <w:numId w:val="3"/>
        </w:numPr>
        <w:spacing w:after="60" w:before="60"/>
      </w:pPr>
      <w:r>
        <w:rPr>
          <w:rFonts w:ascii="Arial" w:cs="Arial" w:eastAsia="Arial" w:hAnsi="Arial"/>
          <w:color w:val="1A1A2E"/>
          <w:sz w:val="22"/>
          <w:szCs w:val="22"/>
        </w:rPr>
        <w:t xml:space="preserve">Place Unit on a stable surface (teacher's desk or table).</w:t>
      </w:r>
    </w:p>
    <w:p>
      <w:pPr>
        <w:pStyle w:val="ListParagraph"/>
        <w:numPr>
          <w:ilvl w:val="0"/>
          <w:numId w:val="3"/>
        </w:numPr>
        <w:spacing w:after="60" w:before="60"/>
      </w:pPr>
      <w:r>
        <w:rPr>
          <w:rFonts w:ascii="Arial" w:cs="Arial" w:eastAsia="Arial" w:hAnsi="Arial"/>
          <w:color w:val="1A1A2E"/>
          <w:sz w:val="22"/>
          <w:szCs w:val="22"/>
        </w:rPr>
        <w:t xml:space="preserve">Open lid. Set panel to face sun at optimal angle using kickstand. If indoors, detach panel and place on windowsill or rooftop; reconnect via cable through window.</w:t>
      </w:r>
    </w:p>
    <w:p>
      <w:pPr>
        <w:pStyle w:val="ListParagraph"/>
        <w:numPr>
          <w:ilvl w:val="0"/>
          <w:numId w:val="3"/>
        </w:numPr>
        <w:spacing w:after="60" w:before="60"/>
      </w:pPr>
      <w:r>
        <w:rPr>
          <w:rFonts w:ascii="Arial" w:cs="Arial" w:eastAsia="Arial" w:hAnsi="Arial"/>
          <w:color w:val="1A1A2E"/>
          <w:sz w:val="22"/>
          <w:szCs w:val="22"/>
        </w:rPr>
        <w:t xml:space="preserve">Connect laptop power barrel jack to the Unit's output jack.</w:t>
      </w:r>
    </w:p>
    <w:p>
      <w:pPr>
        <w:pStyle w:val="ListParagraph"/>
        <w:numPr>
          <w:ilvl w:val="0"/>
          <w:numId w:val="3"/>
        </w:numPr>
        <w:spacing w:after="60" w:before="60"/>
      </w:pPr>
      <w:r>
        <w:rPr>
          <w:rFonts w:ascii="Arial" w:cs="Arial" w:eastAsia="Arial" w:hAnsi="Arial"/>
          <w:color w:val="1A1A2E"/>
          <w:sz w:val="22"/>
          <w:szCs w:val="22"/>
        </w:rPr>
        <w:t xml:space="preserve">Flip master switch. Verify voltage display shows battery level.</w:t>
      </w:r>
    </w:p>
    <w:p>
      <w:pPr>
        <w:pStyle w:val="ListParagraph"/>
        <w:numPr>
          <w:ilvl w:val="0"/>
          <w:numId w:val="3"/>
        </w:numPr>
        <w:spacing w:after="60" w:before="60"/>
      </w:pPr>
      <w:r>
        <w:rPr>
          <w:rFonts w:ascii="Arial" w:cs="Arial" w:eastAsia="Arial" w:hAnsi="Arial"/>
          <w:color w:val="1A1A2E"/>
          <w:sz w:val="22"/>
          <w:szCs w:val="22"/>
        </w:rPr>
        <w:t xml:space="preserve">Open laptop, launch browser, navigate to USB stick Phonic Pals file.</w:t>
      </w:r>
    </w:p>
    <w:p>
      <w:pPr>
        <w:pStyle w:val="ListParagraph"/>
        <w:numPr>
          <w:ilvl w:val="0"/>
          <w:numId w:val="3"/>
        </w:numPr>
        <w:spacing w:after="60" w:before="60"/>
      </w:pPr>
      <w:r>
        <w:rPr>
          <w:rFonts w:ascii="Arial" w:cs="Arial" w:eastAsia="Arial" w:hAnsi="Arial"/>
          <w:color w:val="1A1A2E"/>
          <w:sz w:val="22"/>
          <w:szCs w:val="22"/>
        </w:rPr>
        <w:t xml:space="preserve">Connect teacher's phone to laptop hotspot. Open Umpire page. Confirm it loads.</w:t>
      </w:r>
    </w:p>
    <w:p>
      <w:pPr>
        <w:pStyle w:val="ListParagraph"/>
        <w:numPr>
          <w:ilvl w:val="0"/>
          <w:numId w:val="3"/>
        </w:numPr>
        <w:spacing w:after="60" w:before="60"/>
      </w:pPr>
      <w:r>
        <w:rPr>
          <w:rFonts w:ascii="Arial" w:cs="Arial" w:eastAsia="Arial" w:hAnsi="Arial"/>
          <w:color w:val="1A1A2E"/>
          <w:sz w:val="22"/>
          <w:szCs w:val="22"/>
        </w:rPr>
        <w:t xml:space="preserve">Place buzzer buttons on desks in front of each team. Uncoil PTT mics and place on mic stands or hand to team representatives.</w:t>
      </w:r>
    </w:p>
    <w:p>
      <w:pPr>
        <w:pStyle w:val="ListParagraph"/>
        <w:numPr>
          <w:ilvl w:val="0"/>
          <w:numId w:val="3"/>
        </w:numPr>
        <w:spacing w:after="60" w:before="60"/>
      </w:pPr>
      <w:r>
        <w:rPr>
          <w:rFonts w:ascii="Arial" w:cs="Arial" w:eastAsia="Arial" w:hAnsi="Arial"/>
          <w:color w:val="1A1A2E"/>
          <w:sz w:val="22"/>
          <w:szCs w:val="22"/>
        </w:rPr>
        <w:t xml:space="preserve">Run a 2-minute warm-up round with the whole class. Begin.</w:t>
      </w:r>
    </w:p>
    <w:p>
      <w:pPr>
        <w:pStyle w:val="Heading2"/>
        <w:spacing w:after="120" w:before="240"/>
      </w:pPr>
      <w:r>
        <w:rPr>
          <w:rFonts w:ascii="Arial" w:cs="Arial" w:eastAsia="Arial" w:hAnsi="Arial"/>
          <w:b/>
          <w:bCs/>
          <w:color w:val="1565C0"/>
          <w:sz w:val="26"/>
          <w:szCs w:val="26"/>
        </w:rPr>
        <w:t xml:space="preserve">8.3 Data Handling After Session</w:t>
      </w:r>
    </w:p>
    <w:p>
      <w:pPr>
        <w:spacing w:after="100" w:before="80"/>
        <w:jc w:val="both"/>
      </w:pPr>
      <w:r>
        <w:rPr>
          <w:rFonts w:ascii="Arial" w:cs="Arial" w:eastAsia="Arial" w:hAnsi="Arial"/>
          <w:color w:val="1A1A2E"/>
          <w:sz w:val="22"/>
          <w:szCs w:val="22"/>
        </w:rPr>
        <w:t xml:space="preserve">At the end of each session, the application automatically writes all recordings, teacher verdicts, peer validation results, and session metadata to a structured folder on the USB stick. The teacher or Tech Reach Africa field officer ejects the stick safely and labels it with the school name, date, and language. When a connection to town is available, the stick's data is uploaded to the community-owned cloud repository via the Tech Reach Africa data pipeline.</w:t>
      </w:r>
    </w:p>
    <w:p>
      <w:pPr>
        <w:spacing w:after="100" w:before="80"/>
        <w:jc w:val="both"/>
      </w:pPr>
      <w:r>
        <w:rPr>
          <w:rFonts w:ascii="Arial" w:cs="Arial" w:eastAsia="Arial" w:hAnsi="Arial"/>
          <w:color w:val="1A1A2E"/>
          <w:sz w:val="22"/>
          <w:szCs w:val="22"/>
        </w:rPr>
        <w:t xml:space="preserve">No personal data identifying individual children is stored. Audio files are labelled by session ID, word ID, and team position only. All data sharing with external AI or linguistic research partners requires explicit written consent from the school and, where applicable, the traditional institution overseeing the language.</w:t>
      </w:r>
    </w:p>
    <w:p>
      <w:pPr>
        <w:pBdr>
          <w:bottom w:val="single" w:color="0D47A1" w:sz="6" w:space="1"/>
        </w:pBdr>
        <w:spacing w:after="120" w:before="120"/>
      </w:pPr>
      <w:r>
        <w:t xml:space="preserve"/>
      </w:r>
    </w:p>
    <w:p>
      <w:pPr>
        <w:pStyle w:val="Heading1"/>
        <w:spacing w:after="160" w:before="320"/>
      </w:pPr>
      <w:r>
        <w:rPr>
          <w:rFonts w:ascii="Arial" w:cs="Arial" w:eastAsia="Arial" w:hAnsi="Arial"/>
          <w:b/>
          <w:bCs/>
          <w:color w:val="0D47A1"/>
          <w:sz w:val="32"/>
          <w:szCs w:val="32"/>
        </w:rPr>
        <w:t xml:space="preserve">9. Future Iterations and Upgrade Paths</w:t>
      </w:r>
    </w:p>
    <w:p>
      <w:pPr>
        <w:pStyle w:val="ListParagraph"/>
        <w:numPr>
          <w:ilvl w:val="0"/>
          <w:numId w:val="2"/>
        </w:numPr>
        <w:spacing w:after="60" w:before="60"/>
      </w:pPr>
      <w:r>
        <w:rPr>
          <w:rFonts w:ascii="Arial" w:cs="Arial" w:eastAsia="Arial" w:hAnsi="Arial"/>
          <w:color w:val="1A1A2E"/>
          <w:sz w:val="22"/>
          <w:szCs w:val="22"/>
        </w:rPr>
        <w:t xml:space="preserve">Version 2 — Rugged outdoor display: Replace laptop screen with a dedicated 15" sunlight-readable display (salvaged from a car GPS or industrial terminal) for classrooms where the sun makes the laptop screen invisible.</w:t>
      </w:r>
    </w:p>
    <w:p>
      <w:pPr>
        <w:pStyle w:val="ListParagraph"/>
        <w:numPr>
          <w:ilvl w:val="0"/>
          <w:numId w:val="2"/>
        </w:numPr>
        <w:spacing w:after="60" w:before="60"/>
      </w:pPr>
      <w:r>
        <w:rPr>
          <w:rFonts w:ascii="Arial" w:cs="Arial" w:eastAsia="Arial" w:hAnsi="Arial"/>
          <w:color w:val="1A1A2E"/>
          <w:sz w:val="22"/>
          <w:szCs w:val="22"/>
        </w:rPr>
        <w:t xml:space="preserve">Version 2 — 4G data uplink: Add a USB 4G modem and schedule automatic overnight data sync when the Unit is left in range of a mobile signal, eliminating the USB stick data-carry step.</w:t>
      </w:r>
    </w:p>
    <w:p>
      <w:pPr>
        <w:pStyle w:val="ListParagraph"/>
        <w:numPr>
          <w:ilvl w:val="0"/>
          <w:numId w:val="2"/>
        </w:numPr>
        <w:spacing w:after="60" w:before="60"/>
      </w:pPr>
      <w:r>
        <w:rPr>
          <w:rFonts w:ascii="Arial" w:cs="Arial" w:eastAsia="Arial" w:hAnsi="Arial"/>
          <w:color w:val="1A1A2E"/>
          <w:sz w:val="22"/>
          <w:szCs w:val="22"/>
        </w:rPr>
        <w:t xml:space="preserve">Version 3 — Multi-Unit mesh: Link two or more Units via a local Wi-Fi mesh for inter-school competitions — one school in Jinja, one in Kamuli, competing in real time over the same game session.</w:t>
      </w:r>
    </w:p>
    <w:p>
      <w:pPr>
        <w:pStyle w:val="ListParagraph"/>
        <w:numPr>
          <w:ilvl w:val="0"/>
          <w:numId w:val="2"/>
        </w:numPr>
        <w:spacing w:after="60" w:before="60"/>
      </w:pPr>
      <w:r>
        <w:rPr>
          <w:rFonts w:ascii="Arial" w:cs="Arial" w:eastAsia="Arial" w:hAnsi="Arial"/>
          <w:color w:val="1A1A2E"/>
          <w:sz w:val="22"/>
          <w:szCs w:val="22"/>
        </w:rPr>
        <w:t xml:space="preserve">Version 3 — On-device AI training: As Unit hardware improves, run incremental fine-tuning of the English pronunciation model directly on the laptop using the locally collected data — a closed-loop, self-improving language AI that never leaves the community.</w:t>
      </w:r>
    </w:p>
    <w:p>
      <w:pPr>
        <w:pStyle w:val="ListParagraph"/>
        <w:numPr>
          <w:ilvl w:val="0"/>
          <w:numId w:val="2"/>
        </w:numPr>
        <w:spacing w:after="60" w:before="60"/>
      </w:pPr>
      <w:r>
        <w:rPr>
          <w:rFonts w:ascii="Arial" w:cs="Arial" w:eastAsia="Arial" w:hAnsi="Arial"/>
          <w:color w:val="1A1A2E"/>
          <w:sz w:val="22"/>
          <w:szCs w:val="22"/>
        </w:rPr>
        <w:t xml:space="preserve">Version 4 — Raspberry Pi core: Replace the laptop with a Raspberry Pi 5 and a dedicated touchscreen, reducing cost, power draw, and weight by approximately 50%. The full software stack is browser-based and portable to any Chromium-capable device.</w:t>
      </w:r>
    </w:p>
    <w:p>
      <w:r>
        <w:t xml:space="preserve"/>
      </w:r>
    </w:p>
    <w:p>
      <w:pPr>
        <w:pBdr>
          <w:bottom w:val="single" w:color="0D47A1" w:sz="6" w:space="1"/>
        </w:pBdr>
        <w:spacing w:after="120" w:before="120"/>
      </w:pPr>
      <w:r>
        <w:t xml:space="preserve"/>
      </w:r>
    </w:p>
    <w:p>
      <w:pPr>
        <w:spacing w:after="80" w:before="200"/>
        <w:jc w:val="center"/>
      </w:pPr>
      <w:r>
        <w:rPr>
          <w:rFonts w:ascii="Arial" w:cs="Arial" w:eastAsia="Arial" w:hAnsi="Arial"/>
          <w:i/>
          <w:iCs/>
          <w:color w:val="777777"/>
          <w:sz w:val="20"/>
          <w:szCs w:val="20"/>
        </w:rPr>
        <w:t xml:space="preserve">Phonic Pals — Phonic Unit Design v1.0</w:t>
      </w:r>
    </w:p>
    <w:p>
      <w:pPr>
        <w:jc w:val="center"/>
      </w:pPr>
      <w:r>
        <w:rPr>
          <w:rFonts w:ascii="Arial" w:cs="Arial" w:eastAsia="Arial" w:hAnsi="Arial"/>
          <w:color w:val="777777"/>
          <w:sz w:val="20"/>
          <w:szCs w:val="20"/>
        </w:rPr>
        <w:t xml:space="preserve">Kayuwawa Properties Ltd  ·  Timothy Okoth-Osillo  ·  May 2026</w:t>
      </w:r>
    </w:p>
    <w:sectPr>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47A1"/>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565C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2026-05-16T09:04:46.768Z</dcterms:created>
  <dcterms:modified xsi:type="dcterms:W3CDTF">2026-05-16T09:04:46.769Z</dcterms:modified>
</cp:coreProperties>
</file>

<file path=docProps/custom.xml><?xml version="1.0" encoding="utf-8"?>
<Properties xmlns="http://schemas.openxmlformats.org/officeDocument/2006/custom-properties" xmlns:vt="http://schemas.openxmlformats.org/officeDocument/2006/docPropsVTypes"/>
</file>