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96"/>
        <w:jc w:val="right"/>
        <w:rPr>
          <w:color w:val="000000"/>
        </w:rPr>
      </w:pPr>
    </w:p>
    <w:p w:rsidR="0044647B" w:rsidRPr="00A97AD1" w:rsidRDefault="0044647B" w:rsidP="004464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96"/>
        <w:jc w:val="right"/>
        <w:rPr>
          <w:color w:val="000000"/>
        </w:rPr>
      </w:pPr>
      <w:r w:rsidRPr="00A97AD1">
        <w:t>{</w:t>
      </w:r>
      <w:r w:rsidRPr="00A97AD1">
        <w:rPr>
          <w:lang w:val="ru-RU"/>
        </w:rPr>
        <w:t>{</w:t>
      </w:r>
      <w:proofErr w:type="spellStart"/>
      <w:r w:rsidRPr="00A97AD1">
        <w:t>current</w:t>
      </w:r>
      <w:proofErr w:type="spellEnd"/>
      <w:r w:rsidRPr="00A97AD1">
        <w:rPr>
          <w:lang w:val="ru-RU"/>
        </w:rPr>
        <w:t>_</w:t>
      </w:r>
      <w:proofErr w:type="spellStart"/>
      <w:r w:rsidRPr="00A97AD1">
        <w:t>date</w:t>
      </w:r>
      <w:proofErr w:type="spellEnd"/>
      <w:r w:rsidRPr="00A97AD1">
        <w:t>}</w:t>
      </w:r>
      <w:r w:rsidRPr="00A97AD1">
        <w:rPr>
          <w:lang w:val="ru-RU"/>
        </w:rPr>
        <w:t>}</w:t>
      </w:r>
      <w:r w:rsidRPr="00A97AD1">
        <w:rPr>
          <w:color w:val="000000"/>
        </w:rPr>
        <w:t xml:space="preserve"> року</w:t>
      </w: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096"/>
        <w:jc w:val="right"/>
        <w:rPr>
          <w:color w:val="000000"/>
        </w:rPr>
      </w:pP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Комерційна пропозиція для:</w:t>
      </w:r>
    </w:p>
    <w:p w:rsidR="0044647B" w:rsidRPr="00A97AD1" w:rsidRDefault="0044647B" w:rsidP="004464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A97AD1">
        <w:rPr>
          <w:rFonts w:ascii="Times New Roman" w:eastAsia="Times New Roman" w:hAnsi="Times New Roman" w:cs="Times New Roman"/>
          <w:b/>
          <w:sz w:val="36"/>
          <w:szCs w:val="36"/>
        </w:rPr>
        <w:t>{{</w:t>
      </w:r>
      <w:proofErr w:type="spellStart"/>
      <w:r w:rsidRPr="00A97AD1">
        <w:rPr>
          <w:rFonts w:ascii="Times New Roman" w:eastAsia="Times New Roman" w:hAnsi="Times New Roman" w:cs="Times New Roman"/>
          <w:b/>
          <w:sz w:val="36"/>
          <w:szCs w:val="36"/>
        </w:rPr>
        <w:t>partner_id_name</w:t>
      </w:r>
      <w:proofErr w:type="spellEnd"/>
      <w:r w:rsidRPr="00A97AD1">
        <w:rPr>
          <w:rFonts w:ascii="Times New Roman" w:eastAsia="Times New Roman" w:hAnsi="Times New Roman" w:cs="Times New Roman"/>
          <w:b/>
          <w:sz w:val="36"/>
          <w:szCs w:val="36"/>
        </w:rPr>
        <w:t>}}</w:t>
      </w: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Опис: 3D-лазерне сканування та створення обмірних креслень </w:t>
      </w:r>
    </w:p>
    <w:p w:rsidR="00FF4609" w:rsidRPr="0044647B" w:rsidRDefault="00771A00" w:rsidP="004464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8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color w:val="080000"/>
          <w:sz w:val="28"/>
          <w:szCs w:val="28"/>
        </w:rPr>
        <w:t>Види робіт :</w:t>
      </w:r>
    </w:p>
    <w:tbl>
      <w:tblPr>
        <w:tblStyle w:val="ad"/>
        <w:tblW w:w="9922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5271"/>
        <w:gridCol w:w="850"/>
        <w:gridCol w:w="851"/>
        <w:gridCol w:w="1134"/>
        <w:gridCol w:w="1275"/>
      </w:tblGrid>
      <w:tr w:rsidR="00FF4609">
        <w:tc>
          <w:tcPr>
            <w:tcW w:w="541" w:type="dxa"/>
            <w:shd w:val="clear" w:color="auto" w:fill="D9D9D9"/>
            <w:vAlign w:val="center"/>
          </w:tcPr>
          <w:p w:rsidR="00FF4609" w:rsidRDefault="00771A00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№</w:t>
            </w:r>
          </w:p>
        </w:tc>
        <w:tc>
          <w:tcPr>
            <w:tcW w:w="5271" w:type="dxa"/>
            <w:shd w:val="clear" w:color="auto" w:fill="D9D9D9"/>
            <w:vAlign w:val="center"/>
          </w:tcPr>
          <w:p w:rsidR="00FF4609" w:rsidRDefault="00771A00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Послуги</w:t>
            </w:r>
          </w:p>
        </w:tc>
        <w:tc>
          <w:tcPr>
            <w:tcW w:w="850" w:type="dxa"/>
            <w:shd w:val="clear" w:color="auto" w:fill="D9D9D9"/>
            <w:vAlign w:val="center"/>
          </w:tcPr>
          <w:p w:rsidR="00FF4609" w:rsidRDefault="00771A00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К-ть</w:t>
            </w:r>
          </w:p>
        </w:tc>
        <w:tc>
          <w:tcPr>
            <w:tcW w:w="851" w:type="dxa"/>
            <w:shd w:val="clear" w:color="auto" w:fill="D9D9D9"/>
            <w:vAlign w:val="center"/>
          </w:tcPr>
          <w:p w:rsidR="00FF4609" w:rsidRDefault="00771A00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Од.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FF4609" w:rsidRDefault="00771A00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Ціна</w:t>
            </w:r>
          </w:p>
        </w:tc>
        <w:tc>
          <w:tcPr>
            <w:tcW w:w="1275" w:type="dxa"/>
            <w:shd w:val="clear" w:color="auto" w:fill="D9D9D9"/>
            <w:vAlign w:val="center"/>
          </w:tcPr>
          <w:p w:rsidR="00FF4609" w:rsidRDefault="00771A00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Сума</w:t>
            </w:r>
          </w:p>
        </w:tc>
      </w:tr>
    </w:tbl>
    <w:tbl>
      <w:tblPr>
        <w:tblStyle w:val="ae"/>
        <w:tblW w:w="9922" w:type="dxa"/>
        <w:tblInd w:w="2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1"/>
        <w:gridCol w:w="5271"/>
        <w:gridCol w:w="850"/>
        <w:gridCol w:w="851"/>
        <w:gridCol w:w="1134"/>
        <w:gridCol w:w="1275"/>
      </w:tblGrid>
      <w:tr w:rsidR="0044647B" w:rsidRPr="00A97AD1" w:rsidTr="0044647B">
        <w:trPr>
          <w:trHeight w:val="209"/>
        </w:trPr>
        <w:tc>
          <w:tcPr>
            <w:tcW w:w="9922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:rsidR="0044647B" w:rsidRPr="00A97AD1" w:rsidRDefault="0044647B" w:rsidP="00684ED4">
            <w:pPr>
              <w:rPr>
                <w:sz w:val="18"/>
                <w:szCs w:val="18"/>
              </w:rPr>
            </w:pPr>
            <w:r w:rsidRPr="00A97AD1">
              <w:rPr>
                <w:lang w:val="en-US"/>
              </w:rPr>
              <w:t>{%</w:t>
            </w:r>
            <w:proofErr w:type="spellStart"/>
            <w:r w:rsidRPr="00A97AD1">
              <w:rPr>
                <w:lang w:val="en-US"/>
              </w:rPr>
              <w:t>tr</w:t>
            </w:r>
            <w:proofErr w:type="spellEnd"/>
            <w:r w:rsidRPr="00A97AD1">
              <w:rPr>
                <w:lang w:val="en-US"/>
              </w:rPr>
              <w:t xml:space="preserve"> for a in products%}</w:t>
            </w:r>
          </w:p>
        </w:tc>
      </w:tr>
      <w:tr w:rsidR="0044647B" w:rsidRPr="00A97AD1" w:rsidTr="0044647B">
        <w:trPr>
          <w:trHeight w:val="209"/>
        </w:trPr>
        <w:tc>
          <w:tcPr>
            <w:tcW w:w="541" w:type="dxa"/>
            <w:shd w:val="clear" w:color="auto" w:fill="auto"/>
          </w:tcPr>
          <w:p w:rsidR="0044647B" w:rsidRPr="00A97AD1" w:rsidRDefault="0044647B" w:rsidP="00684ED4">
            <w:pPr>
              <w:jc w:val="center"/>
              <w:rPr>
                <w:sz w:val="18"/>
                <w:szCs w:val="18"/>
                <w:lang w:val="en-US"/>
              </w:rPr>
            </w:pPr>
            <w:r w:rsidRPr="00A97AD1">
              <w:rPr>
                <w:sz w:val="18"/>
                <w:szCs w:val="18"/>
                <w:lang w:val="en-US"/>
              </w:rPr>
              <w:t>{{</w:t>
            </w:r>
            <w:proofErr w:type="spellStart"/>
            <w:r w:rsidRPr="00A97AD1">
              <w:rPr>
                <w:sz w:val="18"/>
                <w:szCs w:val="18"/>
                <w:lang w:val="en-US"/>
              </w:rPr>
              <w:t>a.nom</w:t>
            </w:r>
            <w:proofErr w:type="spellEnd"/>
            <w:r w:rsidRPr="00A97AD1">
              <w:rPr>
                <w:sz w:val="18"/>
                <w:szCs w:val="18"/>
                <w:lang w:val="en-US"/>
              </w:rPr>
              <w:t>}}</w:t>
            </w:r>
          </w:p>
        </w:tc>
        <w:tc>
          <w:tcPr>
            <w:tcW w:w="5271" w:type="dxa"/>
            <w:shd w:val="clear" w:color="auto" w:fill="auto"/>
          </w:tcPr>
          <w:p w:rsidR="0044647B" w:rsidRPr="00A97AD1" w:rsidRDefault="0044647B" w:rsidP="00684ED4">
            <w:pPr>
              <w:rPr>
                <w:sz w:val="18"/>
                <w:szCs w:val="18"/>
                <w:lang w:val="en-US"/>
              </w:rPr>
            </w:pPr>
            <w:r w:rsidRPr="00A97AD1">
              <w:rPr>
                <w:sz w:val="18"/>
                <w:szCs w:val="18"/>
                <w:lang w:val="en-US"/>
              </w:rPr>
              <w:t>{</w:t>
            </w:r>
            <w:r w:rsidRPr="00A97AD1">
              <w:rPr>
                <w:sz w:val="18"/>
                <w:szCs w:val="18"/>
              </w:rPr>
              <w:t>{</w:t>
            </w:r>
            <w:r w:rsidRPr="00A97AD1">
              <w:rPr>
                <w:sz w:val="18"/>
                <w:szCs w:val="18"/>
                <w:lang w:val="en-US"/>
              </w:rPr>
              <w:t>a.</w:t>
            </w:r>
            <w:proofErr w:type="spellStart"/>
            <w:r w:rsidRPr="00A97AD1">
              <w:rPr>
                <w:sz w:val="18"/>
                <w:szCs w:val="18"/>
              </w:rPr>
              <w:t>product_id</w:t>
            </w:r>
            <w:proofErr w:type="spellEnd"/>
            <w:r w:rsidRPr="00A97AD1">
              <w:rPr>
                <w:sz w:val="18"/>
                <w:szCs w:val="18"/>
              </w:rPr>
              <w:t>}</w:t>
            </w:r>
            <w:r w:rsidRPr="00A97AD1">
              <w:rPr>
                <w:sz w:val="18"/>
                <w:szCs w:val="18"/>
                <w:lang w:val="en-US"/>
              </w:rPr>
              <w:t>}</w:t>
            </w:r>
          </w:p>
        </w:tc>
        <w:tc>
          <w:tcPr>
            <w:tcW w:w="850" w:type="dxa"/>
            <w:shd w:val="clear" w:color="auto" w:fill="auto"/>
          </w:tcPr>
          <w:p w:rsidR="0044647B" w:rsidRPr="00A97AD1" w:rsidRDefault="0044647B" w:rsidP="00684ED4">
            <w:pPr>
              <w:rPr>
                <w:sz w:val="18"/>
                <w:szCs w:val="18"/>
                <w:lang w:val="en-US"/>
              </w:rPr>
            </w:pPr>
            <w:r w:rsidRPr="00A97AD1">
              <w:rPr>
                <w:sz w:val="18"/>
                <w:szCs w:val="18"/>
                <w:lang w:val="en-US"/>
              </w:rPr>
              <w:t>{</w:t>
            </w:r>
            <w:r w:rsidRPr="00A97AD1">
              <w:rPr>
                <w:sz w:val="18"/>
                <w:szCs w:val="18"/>
              </w:rPr>
              <w:t>{</w:t>
            </w:r>
            <w:r w:rsidRPr="00A97AD1">
              <w:rPr>
                <w:sz w:val="18"/>
                <w:szCs w:val="18"/>
                <w:lang w:val="en-US"/>
              </w:rPr>
              <w:t>a.</w:t>
            </w:r>
            <w:proofErr w:type="spellStart"/>
            <w:r w:rsidRPr="00A97AD1">
              <w:rPr>
                <w:sz w:val="18"/>
                <w:szCs w:val="18"/>
              </w:rPr>
              <w:t>qty</w:t>
            </w:r>
            <w:proofErr w:type="spellEnd"/>
            <w:r w:rsidRPr="00A97AD1">
              <w:rPr>
                <w:sz w:val="18"/>
                <w:szCs w:val="18"/>
              </w:rPr>
              <w:t>}</w:t>
            </w:r>
            <w:r w:rsidRPr="00A97AD1">
              <w:rPr>
                <w:sz w:val="18"/>
                <w:szCs w:val="18"/>
                <w:lang w:val="en-US"/>
              </w:rPr>
              <w:t>}</w:t>
            </w:r>
          </w:p>
        </w:tc>
        <w:tc>
          <w:tcPr>
            <w:tcW w:w="851" w:type="dxa"/>
            <w:shd w:val="clear" w:color="auto" w:fill="auto"/>
          </w:tcPr>
          <w:p w:rsidR="0044647B" w:rsidRPr="00A97AD1" w:rsidRDefault="0044647B" w:rsidP="00684ED4">
            <w:pPr>
              <w:rPr>
                <w:sz w:val="18"/>
                <w:szCs w:val="18"/>
              </w:rPr>
            </w:pPr>
            <w:r w:rsidRPr="00A97AD1">
              <w:rPr>
                <w:sz w:val="18"/>
                <w:szCs w:val="18"/>
                <w:lang w:val="en-US"/>
              </w:rPr>
              <w:t>{</w:t>
            </w:r>
            <w:r w:rsidRPr="00A97AD1">
              <w:rPr>
                <w:sz w:val="18"/>
                <w:szCs w:val="18"/>
              </w:rPr>
              <w:t>{</w:t>
            </w:r>
            <w:r w:rsidRPr="00A97AD1">
              <w:rPr>
                <w:sz w:val="18"/>
                <w:szCs w:val="18"/>
                <w:lang w:val="en-US"/>
              </w:rPr>
              <w:t>a.</w:t>
            </w:r>
            <w:proofErr w:type="spellStart"/>
            <w:r w:rsidRPr="00A97AD1">
              <w:rPr>
                <w:sz w:val="18"/>
                <w:szCs w:val="18"/>
              </w:rPr>
              <w:t>product_uom</w:t>
            </w:r>
            <w:proofErr w:type="spellEnd"/>
            <w:r w:rsidRPr="00A97AD1">
              <w:rPr>
                <w:sz w:val="18"/>
                <w:szCs w:val="18"/>
                <w:lang w:val="en-US"/>
              </w:rPr>
              <w:t>}</w:t>
            </w:r>
            <w:r w:rsidRPr="00A97AD1">
              <w:rPr>
                <w:sz w:val="18"/>
                <w:szCs w:val="18"/>
              </w:rPr>
              <w:t>}</w:t>
            </w:r>
          </w:p>
        </w:tc>
        <w:tc>
          <w:tcPr>
            <w:tcW w:w="1134" w:type="dxa"/>
            <w:shd w:val="clear" w:color="auto" w:fill="auto"/>
          </w:tcPr>
          <w:p w:rsidR="0044647B" w:rsidRPr="00A97AD1" w:rsidRDefault="0044647B" w:rsidP="00684ED4">
            <w:pPr>
              <w:jc w:val="center"/>
              <w:rPr>
                <w:sz w:val="18"/>
                <w:szCs w:val="18"/>
                <w:lang w:val="en-US"/>
              </w:rPr>
            </w:pPr>
            <w:r w:rsidRPr="00A97AD1">
              <w:rPr>
                <w:sz w:val="18"/>
                <w:szCs w:val="18"/>
              </w:rPr>
              <w:t>{</w:t>
            </w:r>
            <w:r w:rsidRPr="00A97AD1">
              <w:rPr>
                <w:sz w:val="18"/>
                <w:szCs w:val="18"/>
                <w:lang w:val="en-US"/>
              </w:rPr>
              <w:t>{a.</w:t>
            </w:r>
            <w:proofErr w:type="spellStart"/>
            <w:r w:rsidRPr="00A97AD1">
              <w:rPr>
                <w:sz w:val="18"/>
                <w:szCs w:val="18"/>
              </w:rPr>
              <w:t>price_unit</w:t>
            </w:r>
            <w:proofErr w:type="spellEnd"/>
            <w:r w:rsidRPr="00A97AD1">
              <w:rPr>
                <w:sz w:val="18"/>
                <w:szCs w:val="18"/>
              </w:rPr>
              <w:t>}</w:t>
            </w:r>
            <w:r w:rsidRPr="00A97AD1">
              <w:rPr>
                <w:sz w:val="18"/>
                <w:szCs w:val="18"/>
                <w:lang w:val="en-US"/>
              </w:rPr>
              <w:t>}</w:t>
            </w:r>
          </w:p>
        </w:tc>
        <w:tc>
          <w:tcPr>
            <w:tcW w:w="1275" w:type="dxa"/>
            <w:shd w:val="clear" w:color="auto" w:fill="auto"/>
          </w:tcPr>
          <w:p w:rsidR="0044647B" w:rsidRPr="00A97AD1" w:rsidRDefault="0044647B" w:rsidP="00684ED4">
            <w:pPr>
              <w:jc w:val="center"/>
              <w:rPr>
                <w:sz w:val="18"/>
                <w:szCs w:val="18"/>
                <w:lang w:val="en-US"/>
              </w:rPr>
            </w:pPr>
            <w:r w:rsidRPr="00A97AD1">
              <w:rPr>
                <w:sz w:val="18"/>
                <w:szCs w:val="18"/>
              </w:rPr>
              <w:t>{</w:t>
            </w:r>
            <w:r w:rsidRPr="00A97AD1">
              <w:rPr>
                <w:sz w:val="18"/>
                <w:szCs w:val="18"/>
                <w:lang w:val="en-US"/>
              </w:rPr>
              <w:t>{a.</w:t>
            </w:r>
            <w:proofErr w:type="spellStart"/>
            <w:r w:rsidRPr="00A97AD1">
              <w:rPr>
                <w:sz w:val="18"/>
                <w:szCs w:val="18"/>
              </w:rPr>
              <w:t>biko_price_subtotal</w:t>
            </w:r>
            <w:proofErr w:type="spellEnd"/>
            <w:r w:rsidRPr="00A97AD1">
              <w:rPr>
                <w:sz w:val="18"/>
                <w:szCs w:val="18"/>
              </w:rPr>
              <w:t>}</w:t>
            </w:r>
            <w:r w:rsidRPr="00A97AD1">
              <w:rPr>
                <w:sz w:val="18"/>
                <w:szCs w:val="18"/>
                <w:lang w:val="en-US"/>
              </w:rPr>
              <w:t>}</w:t>
            </w:r>
          </w:p>
        </w:tc>
      </w:tr>
      <w:tr w:rsidR="0044647B" w:rsidRPr="00A97AD1" w:rsidTr="0044647B">
        <w:trPr>
          <w:trHeight w:val="269"/>
        </w:trPr>
        <w:tc>
          <w:tcPr>
            <w:tcW w:w="9922" w:type="dxa"/>
            <w:gridSpan w:val="6"/>
            <w:tcBorders>
              <w:bottom w:val="single" w:sz="4" w:space="0" w:color="000000"/>
            </w:tcBorders>
            <w:shd w:val="clear" w:color="auto" w:fill="auto"/>
          </w:tcPr>
          <w:p w:rsidR="0044647B" w:rsidRPr="00A97AD1" w:rsidRDefault="0044647B" w:rsidP="00684ED4">
            <w:pPr>
              <w:rPr>
                <w:sz w:val="18"/>
                <w:szCs w:val="18"/>
              </w:rPr>
            </w:pPr>
            <w:r w:rsidRPr="00A97AD1">
              <w:rPr>
                <w:lang w:val="en-US"/>
              </w:rPr>
              <w:t>{%</w:t>
            </w:r>
            <w:proofErr w:type="spellStart"/>
            <w:r w:rsidRPr="00A97AD1">
              <w:rPr>
                <w:lang w:val="en-US"/>
              </w:rPr>
              <w:t>tr</w:t>
            </w:r>
            <w:proofErr w:type="spellEnd"/>
            <w:r w:rsidRPr="00A97AD1">
              <w:rPr>
                <w:lang w:val="en-US"/>
              </w:rPr>
              <w:t xml:space="preserve"> </w:t>
            </w:r>
            <w:proofErr w:type="spellStart"/>
            <w:r w:rsidRPr="00A97AD1">
              <w:rPr>
                <w:lang w:val="en-US"/>
              </w:rPr>
              <w:t>endfor</w:t>
            </w:r>
            <w:proofErr w:type="spellEnd"/>
            <w:r w:rsidRPr="00A97AD1">
              <w:rPr>
                <w:lang w:val="en-US"/>
              </w:rPr>
              <w:t xml:space="preserve"> %}</w:t>
            </w:r>
          </w:p>
        </w:tc>
      </w:tr>
    </w:tbl>
    <w:p w:rsidR="00FF4609" w:rsidRDefault="00FF460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sz w:val="18"/>
          <w:szCs w:val="18"/>
        </w:rPr>
      </w:pPr>
    </w:p>
    <w:tbl>
      <w:tblPr>
        <w:tblStyle w:val="ae"/>
        <w:tblW w:w="10048" w:type="dxa"/>
        <w:tblInd w:w="300" w:type="dxa"/>
        <w:tblBorders>
          <w:bottom w:val="single" w:sz="4" w:space="0" w:color="000001"/>
          <w:insideH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8602"/>
        <w:gridCol w:w="1446"/>
      </w:tblGrid>
      <w:tr w:rsidR="00FF4609">
        <w:trPr>
          <w:trHeight w:val="181"/>
        </w:trPr>
        <w:tc>
          <w:tcPr>
            <w:tcW w:w="86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FF4609" w:rsidRDefault="00771A00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 xml:space="preserve">                                                                                                                                                                     Разом: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FF4609" w:rsidRDefault="0044647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</w:pP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{</w:t>
            </w: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  <w:t>{</w:t>
            </w:r>
            <w:proofErr w:type="spellStart"/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biko_amount_untaxed</w:t>
            </w:r>
            <w:proofErr w:type="spellEnd"/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}</w:t>
            </w: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  <w:t>}</w:t>
            </w:r>
          </w:p>
        </w:tc>
      </w:tr>
      <w:tr w:rsidR="00FF4609">
        <w:trPr>
          <w:trHeight w:val="181"/>
        </w:trPr>
        <w:tc>
          <w:tcPr>
            <w:tcW w:w="8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FF4609" w:rsidRDefault="00771A00">
            <w:pPr>
              <w:widowControl w:val="0"/>
              <w:tabs>
                <w:tab w:val="left" w:pos="769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ПДВ 20%: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FF4609" w:rsidRDefault="0044647B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highlight w:val="yellow"/>
              </w:rPr>
            </w:pP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{</w:t>
            </w: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  <w:t>{</w:t>
            </w:r>
            <w:proofErr w:type="spellStart"/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biko_amount_tax</w:t>
            </w:r>
            <w:proofErr w:type="spellEnd"/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}</w:t>
            </w: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  <w:t>}</w:t>
            </w:r>
          </w:p>
        </w:tc>
      </w:tr>
      <w:tr w:rsidR="00FF4609">
        <w:trPr>
          <w:trHeight w:val="181"/>
        </w:trPr>
        <w:tc>
          <w:tcPr>
            <w:tcW w:w="86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FF4609" w:rsidRDefault="00771A00">
            <w:pPr>
              <w:widowControl w:val="0"/>
              <w:tabs>
                <w:tab w:val="left" w:pos="769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Усього с ПДВ: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07" w:type="dxa"/>
            </w:tcMar>
          </w:tcPr>
          <w:p w:rsidR="0044647B" w:rsidRPr="00A97AD1" w:rsidRDefault="0044647B" w:rsidP="0044647B">
            <w:pPr>
              <w:widowControl w:val="0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</w:pP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{</w:t>
            </w: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  <w:t>{</w:t>
            </w:r>
            <w:proofErr w:type="spellStart"/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biko_amount_total</w:t>
            </w:r>
            <w:proofErr w:type="spellEnd"/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}</w:t>
            </w:r>
            <w:r w:rsidRPr="00A97AD1"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/>
              </w:rPr>
              <w:t>}</w:t>
            </w:r>
          </w:p>
          <w:p w:rsidR="00FF4609" w:rsidRDefault="00FF4609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bookmarkStart w:id="0" w:name="_GoBack"/>
            <w:bookmarkEnd w:id="0"/>
          </w:p>
        </w:tc>
      </w:tr>
    </w:tbl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highlight w:val="white"/>
          <w:u w:val="single"/>
        </w:rPr>
        <w:t>Етапи виконання геодезичних робіт:</w:t>
      </w:r>
    </w:p>
    <w:p w:rsidR="00FF4609" w:rsidRDefault="00771A00">
      <w:pPr>
        <w:spacing w:after="0" w:line="240" w:lineRule="auto"/>
        <w:rPr>
          <w:b/>
        </w:rPr>
      </w:pPr>
      <w:r>
        <w:rPr>
          <w:b/>
          <w:u w:val="single"/>
        </w:rPr>
        <w:t>1. 3D-лазерне сканування.</w:t>
      </w:r>
    </w:p>
    <w:p w:rsidR="00FF4609" w:rsidRDefault="00771A00">
      <w:pPr>
        <w:spacing w:after="0" w:line="240" w:lineRule="auto"/>
      </w:pPr>
      <w:r>
        <w:t>- застосування сканера «FARO Focus3D X130»;</w:t>
      </w:r>
    </w:p>
    <w:p w:rsidR="00FF4609" w:rsidRDefault="00771A00">
      <w:pPr>
        <w:spacing w:after="0" w:line="240" w:lineRule="auto"/>
      </w:pPr>
      <w:r>
        <w:t>- попереднє ознайомлення на місці;</w:t>
      </w:r>
    </w:p>
    <w:p w:rsidR="00FF4609" w:rsidRDefault="00771A00">
      <w:pPr>
        <w:spacing w:after="0" w:line="240" w:lineRule="auto"/>
      </w:pPr>
      <w:r>
        <w:t>- розміщення контрольних точок;</w:t>
      </w:r>
    </w:p>
    <w:p w:rsidR="00FF4609" w:rsidRDefault="00771A00">
      <w:pPr>
        <w:spacing w:after="0" w:line="240" w:lineRule="auto"/>
      </w:pPr>
      <w:r>
        <w:t>- сканування території, що охоплена інвентаризацією;</w:t>
      </w:r>
    </w:p>
    <w:p w:rsidR="00FF4609" w:rsidRDefault="00771A00">
      <w:pPr>
        <w:spacing w:after="0" w:line="240" w:lineRule="auto"/>
      </w:pPr>
      <w:r>
        <w:t>- очистка хмари від аномалій;</w:t>
      </w:r>
    </w:p>
    <w:p w:rsidR="00FF4609" w:rsidRDefault="00771A00">
      <w:pPr>
        <w:spacing w:after="0" w:line="240" w:lineRule="auto"/>
        <w:rPr>
          <w:b/>
        </w:rPr>
      </w:pPr>
      <w:r>
        <w:rPr>
          <w:b/>
          <w:u w:val="single"/>
        </w:rPr>
        <w:t xml:space="preserve">2. Перетворення </w:t>
      </w:r>
      <w:proofErr w:type="spellStart"/>
      <w:r>
        <w:rPr>
          <w:b/>
          <w:u w:val="single"/>
        </w:rPr>
        <w:t>сканів</w:t>
      </w:r>
      <w:proofErr w:type="spellEnd"/>
      <w:r>
        <w:rPr>
          <w:b/>
          <w:u w:val="single"/>
        </w:rPr>
        <w:t>.</w:t>
      </w:r>
    </w:p>
    <w:p w:rsidR="00FF4609" w:rsidRDefault="00771A00">
      <w:pPr>
        <w:spacing w:after="0" w:line="240" w:lineRule="auto"/>
      </w:pPr>
      <w:r>
        <w:t>- фільтрація даних;</w:t>
      </w:r>
    </w:p>
    <w:p w:rsidR="00FF4609" w:rsidRDefault="00771A00">
      <w:pPr>
        <w:spacing w:after="0" w:line="240" w:lineRule="auto"/>
      </w:pPr>
      <w:r>
        <w:t xml:space="preserve">- перетворення </w:t>
      </w:r>
      <w:proofErr w:type="spellStart"/>
      <w:r>
        <w:t>сканів</w:t>
      </w:r>
      <w:proofErr w:type="spellEnd"/>
      <w:r>
        <w:t xml:space="preserve"> у кінцеву систему координат;</w:t>
      </w:r>
    </w:p>
    <w:p w:rsidR="00FF4609" w:rsidRDefault="00771A00">
      <w:pPr>
        <w:spacing w:after="0" w:line="240" w:lineRule="auto"/>
        <w:rPr>
          <w:b/>
          <w:color w:val="000000"/>
          <w:u w:val="single"/>
        </w:rPr>
      </w:pPr>
      <w:r>
        <w:rPr>
          <w:b/>
          <w:color w:val="000000"/>
          <w:u w:val="single"/>
        </w:rPr>
        <w:t xml:space="preserve">3. Хмара точок </w:t>
      </w:r>
    </w:p>
    <w:p w:rsidR="00FF4609" w:rsidRDefault="00771A00">
      <w:pPr>
        <w:spacing w:after="0" w:line="240" w:lineRule="auto"/>
      </w:pPr>
      <w:r>
        <w:t>- опрацювання хмари точок та с</w:t>
      </w:r>
      <w:r>
        <w:t>творення обмірних креслень для аналізу відхилень від вертикалі.</w:t>
      </w:r>
    </w:p>
    <w:p w:rsidR="00FF4609" w:rsidRDefault="00FF4609">
      <w:pPr>
        <w:spacing w:after="0" w:line="240" w:lineRule="auto"/>
      </w:pPr>
    </w:p>
    <w:p w:rsidR="00FF4609" w:rsidRDefault="00771A00">
      <w:pPr>
        <w:spacing w:line="240" w:lineRule="auto"/>
        <w:rPr>
          <w:b/>
        </w:rPr>
      </w:pPr>
      <w:r>
        <w:rPr>
          <w:b/>
        </w:rPr>
        <w:t>Кінцевий результат/продукт, який Ви отримаєте:</w:t>
      </w:r>
    </w:p>
    <w:p w:rsidR="00FF4609" w:rsidRDefault="00771A00">
      <w:pPr>
        <w:spacing w:after="0" w:line="240" w:lineRule="auto"/>
        <w:rPr>
          <w:u w:val="single"/>
        </w:rPr>
      </w:pPr>
      <w:r>
        <w:rPr>
          <w:u w:val="single"/>
        </w:rPr>
        <w:lastRenderedPageBreak/>
        <w:t>1.</w:t>
      </w:r>
      <w:r>
        <w:t xml:space="preserve"> </w:t>
      </w:r>
      <w:r>
        <w:rPr>
          <w:u w:val="single"/>
        </w:rPr>
        <w:t xml:space="preserve">Хмара крапок високої якості </w:t>
      </w:r>
      <w:proofErr w:type="spellStart"/>
      <w:r>
        <w:rPr>
          <w:u w:val="single"/>
        </w:rPr>
        <w:t>ч.б</w:t>
      </w:r>
      <w:proofErr w:type="spellEnd"/>
      <w:r>
        <w:rPr>
          <w:u w:val="single"/>
        </w:rPr>
        <w:t>. з точністю +/-1см. Формат .</w:t>
      </w:r>
      <w:proofErr w:type="spellStart"/>
      <w:r>
        <w:rPr>
          <w:u w:val="single"/>
        </w:rPr>
        <w:t>dwg</w:t>
      </w:r>
      <w:proofErr w:type="spellEnd"/>
      <w:r>
        <w:rPr>
          <w:u w:val="single"/>
        </w:rPr>
        <w:t>.</w:t>
      </w:r>
    </w:p>
    <w:p w:rsidR="00FF4609" w:rsidRDefault="00771A00">
      <w:pPr>
        <w:spacing w:after="0" w:line="240" w:lineRule="auto"/>
        <w:rPr>
          <w:u w:val="single"/>
        </w:rPr>
      </w:pPr>
      <w:r>
        <w:rPr>
          <w:u w:val="single"/>
        </w:rPr>
        <w:t xml:space="preserve">2. Обмірні креслення виконані за допомогою спеціалізованого графічного комплексу </w:t>
      </w:r>
      <w:proofErr w:type="spellStart"/>
      <w:r>
        <w:rPr>
          <w:u w:val="single"/>
        </w:rPr>
        <w:t>AutoCAD</w:t>
      </w:r>
      <w:proofErr w:type="spellEnd"/>
      <w:r>
        <w:rPr>
          <w:u w:val="single"/>
        </w:rPr>
        <w:t>. У форматі 2D з позначенням зон відхилення(в мм) від вертикалі. Формат .</w:t>
      </w:r>
      <w:proofErr w:type="spellStart"/>
      <w:r>
        <w:rPr>
          <w:u w:val="single"/>
        </w:rPr>
        <w:t>pdf</w:t>
      </w:r>
      <w:proofErr w:type="spellEnd"/>
      <w:r>
        <w:rPr>
          <w:u w:val="single"/>
        </w:rPr>
        <w:t>.</w:t>
      </w:r>
    </w:p>
    <w:p w:rsidR="00FF4609" w:rsidRDefault="00771A00">
      <w:pPr>
        <w:spacing w:after="0" w:line="240" w:lineRule="auto"/>
      </w:pPr>
      <w:r>
        <w:rPr>
          <w:u w:val="single"/>
        </w:rPr>
        <w:t>* Точність</w:t>
      </w:r>
    </w:p>
    <w:p w:rsidR="00FF4609" w:rsidRDefault="00771A00">
      <w:pPr>
        <w:spacing w:after="0" w:line="240" w:lineRule="auto"/>
      </w:pPr>
      <w:r>
        <w:t xml:space="preserve">– максимальна похибка між окремими точками геодезичної мережі не перевищує +/- </w:t>
      </w:r>
      <w:r>
        <w:t>5 мм,</w:t>
      </w:r>
    </w:p>
    <w:p w:rsidR="00FF4609" w:rsidRDefault="00771A00">
      <w:pPr>
        <w:spacing w:after="0" w:line="240" w:lineRule="auto"/>
      </w:pPr>
      <w:r>
        <w:t xml:space="preserve">– середня похибка перетворення </w:t>
      </w:r>
      <w:proofErr w:type="spellStart"/>
      <w:r>
        <w:t>сканів</w:t>
      </w:r>
      <w:proofErr w:type="spellEnd"/>
      <w:r>
        <w:t xml:space="preserve"> не перевищує +/- 8 мм.</w:t>
      </w:r>
    </w:p>
    <w:p w:rsidR="00FF4609" w:rsidRDefault="00FF4609">
      <w:pPr>
        <w:spacing w:after="0" w:line="240" w:lineRule="auto"/>
      </w:pPr>
    </w:p>
    <w:p w:rsidR="00FF4609" w:rsidRDefault="00FF4609">
      <w:pPr>
        <w:spacing w:after="0" w:line="240" w:lineRule="auto"/>
        <w:rPr>
          <w:u w:val="single"/>
        </w:rPr>
      </w:pPr>
      <w:bookmarkStart w:id="1" w:name="_heading=h.gjdgxs" w:colFirst="0" w:colLast="0"/>
      <w:bookmarkEnd w:id="1"/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Приклади проектів компанії:</w:t>
      </w: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– Лазерне сканування та створення обмірних креслень  – приміщення «</w:t>
      </w:r>
      <w:proofErr w:type="spellStart"/>
      <w:r>
        <w:rPr>
          <w:color w:val="202124"/>
          <w:highlight w:val="white"/>
        </w:rPr>
        <w:t>McDonald's</w:t>
      </w:r>
      <w:proofErr w:type="spellEnd"/>
      <w:r>
        <w:rPr>
          <w:color w:val="202124"/>
          <w:highlight w:val="white"/>
        </w:rPr>
        <w:t xml:space="preserve">» </w:t>
      </w:r>
      <w:proofErr w:type="spellStart"/>
      <w:r>
        <w:rPr>
          <w:color w:val="202124"/>
          <w:highlight w:val="white"/>
        </w:rPr>
        <w:t>м.Львів</w:t>
      </w:r>
      <w:proofErr w:type="spellEnd"/>
      <w:r>
        <w:rPr>
          <w:color w:val="000000"/>
        </w:rPr>
        <w:t>.</w:t>
      </w:r>
      <w:r>
        <w:rPr>
          <w:noProof/>
          <w:lang w:val="ru-RU" w:eastAsia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-74530</wp:posOffset>
            </wp:positionH>
            <wp:positionV relativeFrom="paragraph">
              <wp:posOffset>387956</wp:posOffset>
            </wp:positionV>
            <wp:extent cx="2876550" cy="3000375"/>
            <wp:effectExtent l="0" t="0" r="0" b="0"/>
            <wp:wrapNone/>
            <wp:docPr id="5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3114675</wp:posOffset>
            </wp:positionH>
            <wp:positionV relativeFrom="paragraph">
              <wp:posOffset>388960</wp:posOffset>
            </wp:positionV>
            <wp:extent cx="2828925" cy="2981325"/>
            <wp:effectExtent l="0" t="0" r="0" b="0"/>
            <wp:wrapNone/>
            <wp:docPr id="5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anchor distT="0" distB="0" distL="0" distR="0" simplePos="0" relativeHeight="251660288" behindDoc="1" locked="0" layoutInCell="1" hidden="0" allowOverlap="1">
            <wp:simplePos x="0" y="0"/>
            <wp:positionH relativeFrom="column">
              <wp:posOffset>-246943</wp:posOffset>
            </wp:positionH>
            <wp:positionV relativeFrom="paragraph">
              <wp:posOffset>3865348</wp:posOffset>
            </wp:positionV>
            <wp:extent cx="6479711" cy="2573193"/>
            <wp:effectExtent l="0" t="0" r="0" b="0"/>
            <wp:wrapNone/>
            <wp:docPr id="5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711" cy="257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Хмара точок</w:t>
      </w: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– Лазерне сканування промислових (металургійних) об'єктів – </w:t>
      </w:r>
      <w:proofErr w:type="spellStart"/>
      <w:r>
        <w:rPr>
          <w:color w:val="000000"/>
        </w:rPr>
        <w:t>м.Нікополь</w:t>
      </w:r>
      <w:proofErr w:type="spellEnd"/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tabs>
          <w:tab w:val="left" w:pos="5341"/>
        </w:tabs>
        <w:spacing w:after="0" w:line="240" w:lineRule="auto"/>
        <w:rPr>
          <w:color w:val="000000"/>
        </w:rPr>
      </w:pPr>
      <w:r>
        <w:rPr>
          <w:color w:val="000000"/>
        </w:rPr>
        <w:tab/>
      </w: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3600" cy="2928620"/>
            <wp:effectExtent l="0" t="0" r="0" b="0"/>
            <wp:docPr id="5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Хмара точок</w:t>
      </w: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  <w:r>
        <w:rPr>
          <w:noProof/>
          <w:color w:val="000000"/>
          <w:lang w:val="ru-RU" w:eastAsia="ru-RU"/>
        </w:rPr>
        <w:lastRenderedPageBreak/>
        <w:drawing>
          <wp:inline distT="0" distB="0" distL="0" distR="0">
            <wp:extent cx="5943600" cy="2982595"/>
            <wp:effectExtent l="0" t="0" r="0" b="0"/>
            <wp:docPr id="5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Хмара точок</w:t>
      </w: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– Лазерне сканування та 3D-моделювання – міст у </w:t>
      </w:r>
      <w:proofErr w:type="spellStart"/>
      <w:r>
        <w:rPr>
          <w:color w:val="000000"/>
        </w:rPr>
        <w:t>м.Львів</w:t>
      </w:r>
      <w:proofErr w:type="spellEnd"/>
      <w:r>
        <w:rPr>
          <w:color w:val="000000"/>
        </w:rPr>
        <w:t>.</w:t>
      </w: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  <w:lang w:val="ru-RU" w:eastAsia="ru-RU"/>
        </w:rPr>
        <w:drawing>
          <wp:inline distT="0" distB="0" distL="0" distR="0">
            <wp:extent cx="5943600" cy="2971800"/>
            <wp:effectExtent l="0" t="0" r="0" b="0"/>
            <wp:docPr id="5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FF4609" w:rsidRDefault="00771A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noProof/>
          <w:color w:val="000000"/>
          <w:lang w:val="ru-RU" w:eastAsia="ru-RU"/>
        </w:rPr>
        <w:lastRenderedPageBreak/>
        <w:drawing>
          <wp:inline distT="0" distB="0" distL="0" distR="0">
            <wp:extent cx="5943600" cy="3018790"/>
            <wp:effectExtent l="0" t="0" r="0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i/>
          <w:color w:val="000000"/>
          <w:sz w:val="20"/>
          <w:szCs w:val="20"/>
        </w:rPr>
      </w:pPr>
    </w:p>
    <w:p w:rsidR="00FF4609" w:rsidRDefault="00FF4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0"/>
          <w:szCs w:val="20"/>
        </w:rPr>
      </w:pPr>
    </w:p>
    <w:sectPr w:rsidR="00FF4609">
      <w:headerReference w:type="default" r:id="rId15"/>
      <w:footerReference w:type="default" r:id="rId16"/>
      <w:pgSz w:w="12240" w:h="15840"/>
      <w:pgMar w:top="470" w:right="1440" w:bottom="1276" w:left="1440" w:header="284" w:footer="7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A00" w:rsidRDefault="00771A00">
      <w:pPr>
        <w:spacing w:after="0" w:line="240" w:lineRule="auto"/>
      </w:pPr>
      <w:r>
        <w:separator/>
      </w:r>
    </w:p>
  </w:endnote>
  <w:endnote w:type="continuationSeparator" w:id="0">
    <w:p w:rsidR="00771A00" w:rsidRDefault="00771A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609" w:rsidRDefault="00FF4609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"/>
      <w:tblW w:w="9576" w:type="dxa"/>
      <w:tblInd w:w="115" w:type="dxa"/>
      <w:tblLayout w:type="fixed"/>
      <w:tblLook w:val="0000" w:firstRow="0" w:lastRow="0" w:firstColumn="0" w:lastColumn="0" w:noHBand="0" w:noVBand="0"/>
    </w:tblPr>
    <w:tblGrid>
      <w:gridCol w:w="3192"/>
      <w:gridCol w:w="3192"/>
      <w:gridCol w:w="3192"/>
    </w:tblGrid>
    <w:tr w:rsidR="00FF4609">
      <w:tc>
        <w:tcPr>
          <w:tcW w:w="3192" w:type="dxa"/>
          <w:tcBorders>
            <w:top w:val="single" w:sz="4" w:space="0" w:color="000000"/>
          </w:tcBorders>
          <w:shd w:val="clear" w:color="auto" w:fill="auto"/>
        </w:tcPr>
        <w:p w:rsidR="00FF4609" w:rsidRDefault="00771A00">
          <w:pPr>
            <w:widowControl w:val="0"/>
          </w:pPr>
          <w:proofErr w:type="spellStart"/>
          <w:r>
            <w:t>м.Львів</w:t>
          </w:r>
          <w:proofErr w:type="spellEnd"/>
          <w:r>
            <w:t xml:space="preserve">, </w:t>
          </w:r>
          <w:proofErr w:type="spellStart"/>
          <w:r>
            <w:t>вул.Садова</w:t>
          </w:r>
          <w:proofErr w:type="spellEnd"/>
          <w:r>
            <w:t xml:space="preserve">, 2а </w:t>
          </w:r>
        </w:p>
        <w:p w:rsidR="00FF4609" w:rsidRDefault="00FF4609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both"/>
            <w:rPr>
              <w:color w:val="000000"/>
            </w:rPr>
          </w:pPr>
        </w:p>
      </w:tc>
      <w:tc>
        <w:tcPr>
          <w:tcW w:w="3192" w:type="dxa"/>
          <w:tcBorders>
            <w:top w:val="single" w:sz="4" w:space="0" w:color="000000"/>
          </w:tcBorders>
          <w:shd w:val="clear" w:color="auto" w:fill="auto"/>
        </w:tcPr>
        <w:p w:rsidR="00FF4609" w:rsidRDefault="00771A00">
          <w:pPr>
            <w:widowControl w:val="0"/>
          </w:pPr>
          <w:proofErr w:type="spellStart"/>
          <w:r>
            <w:t>тел</w:t>
          </w:r>
          <w:proofErr w:type="spellEnd"/>
          <w:r>
            <w:t>.. +3 8067 67 68 532</w:t>
          </w:r>
        </w:p>
        <w:p w:rsidR="00FF4609" w:rsidRDefault="00FF4609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color w:val="000000"/>
            </w:rPr>
          </w:pPr>
        </w:p>
        <w:p w:rsidR="00FF4609" w:rsidRDefault="00FF4609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color w:val="000000"/>
            </w:rPr>
          </w:pPr>
        </w:p>
      </w:tc>
      <w:tc>
        <w:tcPr>
          <w:tcW w:w="3192" w:type="dxa"/>
          <w:tcBorders>
            <w:top w:val="single" w:sz="4" w:space="0" w:color="000000"/>
          </w:tcBorders>
          <w:shd w:val="clear" w:color="auto" w:fill="auto"/>
        </w:tcPr>
        <w:p w:rsidR="00FF4609" w:rsidRDefault="00771A00">
          <w:pPr>
            <w:spacing w:after="0"/>
            <w:ind w:left="284"/>
            <w:jc w:val="right"/>
          </w:pPr>
          <w:r>
            <w:t>Тетяна Волошин</w:t>
          </w:r>
        </w:p>
        <w:p w:rsidR="00FF4609" w:rsidRDefault="00771A00">
          <w:pPr>
            <w:spacing w:after="0"/>
          </w:pPr>
          <w:r>
            <w:t xml:space="preserve">     t.voloshyn@mirnychyj.com.ua</w:t>
          </w:r>
        </w:p>
      </w:tc>
    </w:tr>
    <w:tr w:rsidR="00FF4609">
      <w:tc>
        <w:tcPr>
          <w:tcW w:w="3192" w:type="dxa"/>
          <w:shd w:val="clear" w:color="auto" w:fill="auto"/>
        </w:tcPr>
        <w:p w:rsidR="00FF4609" w:rsidRDefault="00FF4609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b/>
              <w:color w:val="000000"/>
            </w:rPr>
          </w:pPr>
        </w:p>
      </w:tc>
      <w:tc>
        <w:tcPr>
          <w:tcW w:w="3192" w:type="dxa"/>
          <w:shd w:val="clear" w:color="auto" w:fill="auto"/>
        </w:tcPr>
        <w:p w:rsidR="00FF4609" w:rsidRDefault="00FF4609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b/>
              <w:color w:val="000000"/>
            </w:rPr>
          </w:pPr>
        </w:p>
      </w:tc>
      <w:tc>
        <w:tcPr>
          <w:tcW w:w="3192" w:type="dxa"/>
          <w:shd w:val="clear" w:color="auto" w:fill="auto"/>
        </w:tcPr>
        <w:p w:rsidR="00FF4609" w:rsidRDefault="00FF4609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color w:val="000000"/>
            </w:rPr>
          </w:pPr>
        </w:p>
      </w:tc>
    </w:tr>
  </w:tbl>
  <w:p w:rsidR="00FF4609" w:rsidRDefault="00FF4609">
    <w:pPr>
      <w:pBdr>
        <w:top w:val="nil"/>
        <w:left w:val="nil"/>
        <w:bottom w:val="nil"/>
        <w:right w:val="nil"/>
        <w:between w:val="nil"/>
      </w:pBdr>
      <w:tabs>
        <w:tab w:val="right" w:pos="9781"/>
      </w:tabs>
      <w:spacing w:after="0" w:line="240" w:lineRule="auto"/>
      <w:ind w:right="-1230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A00" w:rsidRDefault="00771A00">
      <w:pPr>
        <w:spacing w:after="0" w:line="240" w:lineRule="auto"/>
      </w:pPr>
      <w:r>
        <w:separator/>
      </w:r>
    </w:p>
  </w:footnote>
  <w:footnote w:type="continuationSeparator" w:id="0">
    <w:p w:rsidR="00771A00" w:rsidRDefault="00771A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609" w:rsidRDefault="00FF4609">
    <w:pPr>
      <w:widowControl w:val="0"/>
      <w:pBdr>
        <w:top w:val="nil"/>
        <w:left w:val="nil"/>
        <w:bottom w:val="nil"/>
        <w:right w:val="nil"/>
        <w:between w:val="nil"/>
      </w:pBdr>
      <w:jc w:val="right"/>
      <w:rPr>
        <w:rFonts w:ascii="Times" w:eastAsia="Times" w:hAnsi="Times" w:cs="Times"/>
        <w:color w:val="000000"/>
      </w:rPr>
    </w:pPr>
  </w:p>
  <w:p w:rsidR="00FF4609" w:rsidRDefault="00771A00">
    <w:pPr>
      <w:widowControl w:val="0"/>
      <w:pBdr>
        <w:top w:val="nil"/>
        <w:left w:val="nil"/>
        <w:bottom w:val="nil"/>
        <w:right w:val="nil"/>
        <w:between w:val="nil"/>
      </w:pBdr>
      <w:jc w:val="right"/>
      <w:rPr>
        <w:rFonts w:ascii="Times" w:eastAsia="Times" w:hAnsi="Times" w:cs="Times"/>
        <w:color w:val="000000"/>
      </w:rPr>
    </w:pPr>
    <w:r>
      <w:rPr>
        <w:rFonts w:ascii="Times" w:eastAsia="Times" w:hAnsi="Times" w:cs="Times"/>
        <w:color w:val="000000"/>
      </w:rPr>
      <w:t xml:space="preserve"> </w:t>
    </w:r>
    <w:r>
      <w:rPr>
        <w:rFonts w:ascii="Arial" w:eastAsia="Arial" w:hAnsi="Arial" w:cs="Arial"/>
        <w:b/>
        <w:i/>
      </w:rPr>
      <w:t xml:space="preserve">ТзОВ </w:t>
    </w:r>
    <w:proofErr w:type="spellStart"/>
    <w:r>
      <w:rPr>
        <w:rFonts w:ascii="Arial" w:eastAsia="Arial" w:hAnsi="Arial" w:cs="Arial"/>
        <w:b/>
        <w:i/>
      </w:rPr>
      <w:t>Геодезично</w:t>
    </w:r>
    <w:proofErr w:type="spellEnd"/>
    <w:r>
      <w:rPr>
        <w:rFonts w:ascii="Arial" w:eastAsia="Arial" w:hAnsi="Arial" w:cs="Arial"/>
        <w:b/>
        <w:i/>
      </w:rPr>
      <w:t xml:space="preserve"> землевпорядна група «</w:t>
    </w:r>
    <w:proofErr w:type="spellStart"/>
    <w:r>
      <w:rPr>
        <w:rFonts w:ascii="Arial" w:eastAsia="Arial" w:hAnsi="Arial" w:cs="Arial"/>
        <w:b/>
        <w:i/>
      </w:rPr>
      <w:t>Мірничий</w:t>
    </w:r>
    <w:proofErr w:type="spellEnd"/>
    <w:r>
      <w:rPr>
        <w:rFonts w:ascii="Arial" w:eastAsia="Arial" w:hAnsi="Arial" w:cs="Arial"/>
        <w:b/>
        <w:i/>
      </w:rPr>
      <w:t>»</w:t>
    </w:r>
    <w:r>
      <w:rPr>
        <w:noProof/>
        <w:lang w:val="ru-RU" w:eastAsia="ru-RU"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-152399</wp:posOffset>
          </wp:positionH>
          <wp:positionV relativeFrom="paragraph">
            <wp:posOffset>199536</wp:posOffset>
          </wp:positionV>
          <wp:extent cx="3606554" cy="1011739"/>
          <wp:effectExtent l="0" t="0" r="0" b="0"/>
          <wp:wrapNone/>
          <wp:docPr id="5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6554" cy="10117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F4609" w:rsidRDefault="00771A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000000"/>
      </w:rPr>
    </w:pPr>
    <w:r>
      <w:rPr>
        <w:color w:val="000000"/>
      </w:rPr>
      <w:t>3D-лазерне сканування</w:t>
    </w:r>
  </w:p>
  <w:p w:rsidR="00FF4609" w:rsidRDefault="00771A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000000"/>
      </w:rPr>
    </w:pPr>
    <w:r>
      <w:rPr>
        <w:color w:val="000000"/>
      </w:rPr>
      <w:t>Інженерна геодезія</w:t>
    </w:r>
  </w:p>
  <w:p w:rsidR="00FF4609" w:rsidRDefault="00771A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000000"/>
      </w:rPr>
    </w:pPr>
    <w:r>
      <w:rPr>
        <w:color w:val="000000"/>
      </w:rPr>
      <w:t>Інженерно-геологічні вишукування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F4609"/>
    <w:rsid w:val="0044647B"/>
    <w:rsid w:val="00771A00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B52"/>
    <w:pPr>
      <w:suppressAutoHyphens/>
    </w:pPr>
    <w:rPr>
      <w:lang w:eastAsia="uk-U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00B52"/>
    <w:pPr>
      <w:keepNext/>
      <w:keepLines/>
      <w:suppressAutoHyphens w:val="0"/>
      <w:spacing w:before="480" w:after="120" w:line="240" w:lineRule="auto"/>
    </w:pPr>
    <w:rPr>
      <w:b/>
      <w:sz w:val="72"/>
      <w:szCs w:val="72"/>
    </w:rPr>
  </w:style>
  <w:style w:type="character" w:customStyle="1" w:styleId="apple-style-span">
    <w:name w:val="apple-style-span"/>
    <w:basedOn w:val="a0"/>
    <w:rsid w:val="00800B52"/>
  </w:style>
  <w:style w:type="paragraph" w:styleId="a5">
    <w:name w:val="header"/>
    <w:basedOn w:val="a"/>
    <w:link w:val="a6"/>
    <w:rsid w:val="00800B52"/>
    <w:pPr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rsid w:val="00800B52"/>
    <w:rPr>
      <w:rFonts w:ascii="Calibri" w:eastAsia="Calibri" w:hAnsi="Calibri" w:cs="Calibri"/>
      <w:lang w:eastAsia="uk-UA"/>
    </w:rPr>
  </w:style>
  <w:style w:type="paragraph" w:styleId="a7">
    <w:name w:val="footer"/>
    <w:basedOn w:val="a"/>
    <w:link w:val="a8"/>
    <w:rsid w:val="00800B52"/>
    <w:pPr>
      <w:spacing w:after="0" w:line="240" w:lineRule="auto"/>
    </w:pPr>
  </w:style>
  <w:style w:type="character" w:customStyle="1" w:styleId="a8">
    <w:name w:val="Нижний колонтитул Знак"/>
    <w:basedOn w:val="a0"/>
    <w:link w:val="a7"/>
    <w:rsid w:val="00800B52"/>
    <w:rPr>
      <w:rFonts w:ascii="Calibri" w:eastAsia="Calibri" w:hAnsi="Calibri" w:cs="Calibri"/>
      <w:lang w:eastAsia="uk-UA"/>
    </w:rPr>
  </w:style>
  <w:style w:type="paragraph" w:styleId="a9">
    <w:name w:val="No Spacing"/>
    <w:qFormat/>
    <w:rsid w:val="00800B52"/>
    <w:pPr>
      <w:suppressAutoHyphens/>
      <w:spacing w:after="0" w:line="240" w:lineRule="auto"/>
    </w:pPr>
    <w:rPr>
      <w:lang w:eastAsia="uk-UA"/>
    </w:rPr>
  </w:style>
  <w:style w:type="paragraph" w:customStyle="1" w:styleId="western">
    <w:name w:val="western"/>
    <w:basedOn w:val="a"/>
    <w:rsid w:val="00800B52"/>
    <w:pPr>
      <w:suppressAutoHyphens w:val="0"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ezodstpw1">
    <w:name w:val="Bez odstępów1"/>
    <w:rsid w:val="00800B52"/>
    <w:pPr>
      <w:suppressAutoHyphens/>
      <w:spacing w:after="0" w:line="240" w:lineRule="auto"/>
    </w:pPr>
    <w:rPr>
      <w:lang w:eastAsia="uk-UA"/>
    </w:rPr>
  </w:style>
  <w:style w:type="character" w:customStyle="1" w:styleId="a4">
    <w:name w:val="Название Знак"/>
    <w:basedOn w:val="a0"/>
    <w:link w:val="a3"/>
    <w:uiPriority w:val="10"/>
    <w:rsid w:val="00800B52"/>
    <w:rPr>
      <w:rFonts w:ascii="Calibri" w:eastAsia="Calibri" w:hAnsi="Calibri" w:cs="Calibri"/>
      <w:b/>
      <w:sz w:val="72"/>
      <w:szCs w:val="72"/>
      <w:lang w:eastAsia="uk-UA"/>
    </w:rPr>
  </w:style>
  <w:style w:type="paragraph" w:styleId="aa">
    <w:name w:val="Subtitle"/>
    <w:basedOn w:val="a"/>
    <w:next w:val="a"/>
    <w:link w:val="ab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b">
    <w:name w:val="Подзаголовок Знак"/>
    <w:basedOn w:val="a0"/>
    <w:link w:val="aa"/>
    <w:uiPriority w:val="11"/>
    <w:rsid w:val="00F1438D"/>
    <w:rPr>
      <w:rFonts w:ascii="Georgia" w:eastAsia="Georgia" w:hAnsi="Georgia" w:cs="Georgia"/>
      <w:i/>
      <w:color w:val="666666"/>
      <w:sz w:val="48"/>
      <w:szCs w:val="48"/>
      <w:lang w:eastAsia="uk-UA"/>
    </w:rPr>
  </w:style>
  <w:style w:type="table" w:customStyle="1" w:styleId="TableNormal0">
    <w:name w:val="Table Normal"/>
    <w:uiPriority w:val="2"/>
    <w:qFormat/>
    <w:rsid w:val="00696AB1"/>
    <w:pPr>
      <w:spacing w:after="0" w:line="240" w:lineRule="auto"/>
    </w:pPr>
    <w:rPr>
      <w:sz w:val="20"/>
      <w:szCs w:val="20"/>
      <w:lang w:eastAsia="uk-U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next w:val="ac"/>
    <w:uiPriority w:val="59"/>
    <w:rsid w:val="00696AB1"/>
    <w:pPr>
      <w:spacing w:after="0" w:line="240" w:lineRule="auto"/>
    </w:pPr>
    <w:rPr>
      <w:sz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696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0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0">
    <w:name w:val="Balloon Text"/>
    <w:basedOn w:val="a"/>
    <w:link w:val="af1"/>
    <w:uiPriority w:val="99"/>
    <w:semiHidden/>
    <w:unhideWhenUsed/>
    <w:rsid w:val="00446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4647B"/>
    <w:rPr>
      <w:rFonts w:ascii="Tahoma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B52"/>
    <w:pPr>
      <w:suppressAutoHyphens/>
    </w:pPr>
    <w:rPr>
      <w:lang w:eastAsia="uk-U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00B52"/>
    <w:pPr>
      <w:keepNext/>
      <w:keepLines/>
      <w:suppressAutoHyphens w:val="0"/>
      <w:spacing w:before="480" w:after="120" w:line="240" w:lineRule="auto"/>
    </w:pPr>
    <w:rPr>
      <w:b/>
      <w:sz w:val="72"/>
      <w:szCs w:val="72"/>
    </w:rPr>
  </w:style>
  <w:style w:type="character" w:customStyle="1" w:styleId="apple-style-span">
    <w:name w:val="apple-style-span"/>
    <w:basedOn w:val="a0"/>
    <w:rsid w:val="00800B52"/>
  </w:style>
  <w:style w:type="paragraph" w:styleId="a5">
    <w:name w:val="header"/>
    <w:basedOn w:val="a"/>
    <w:link w:val="a6"/>
    <w:rsid w:val="00800B52"/>
    <w:pPr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rsid w:val="00800B52"/>
    <w:rPr>
      <w:rFonts w:ascii="Calibri" w:eastAsia="Calibri" w:hAnsi="Calibri" w:cs="Calibri"/>
      <w:lang w:eastAsia="uk-UA"/>
    </w:rPr>
  </w:style>
  <w:style w:type="paragraph" w:styleId="a7">
    <w:name w:val="footer"/>
    <w:basedOn w:val="a"/>
    <w:link w:val="a8"/>
    <w:rsid w:val="00800B52"/>
    <w:pPr>
      <w:spacing w:after="0" w:line="240" w:lineRule="auto"/>
    </w:pPr>
  </w:style>
  <w:style w:type="character" w:customStyle="1" w:styleId="a8">
    <w:name w:val="Нижний колонтитул Знак"/>
    <w:basedOn w:val="a0"/>
    <w:link w:val="a7"/>
    <w:rsid w:val="00800B52"/>
    <w:rPr>
      <w:rFonts w:ascii="Calibri" w:eastAsia="Calibri" w:hAnsi="Calibri" w:cs="Calibri"/>
      <w:lang w:eastAsia="uk-UA"/>
    </w:rPr>
  </w:style>
  <w:style w:type="paragraph" w:styleId="a9">
    <w:name w:val="No Spacing"/>
    <w:qFormat/>
    <w:rsid w:val="00800B52"/>
    <w:pPr>
      <w:suppressAutoHyphens/>
      <w:spacing w:after="0" w:line="240" w:lineRule="auto"/>
    </w:pPr>
    <w:rPr>
      <w:lang w:eastAsia="uk-UA"/>
    </w:rPr>
  </w:style>
  <w:style w:type="paragraph" w:customStyle="1" w:styleId="western">
    <w:name w:val="western"/>
    <w:basedOn w:val="a"/>
    <w:rsid w:val="00800B52"/>
    <w:pPr>
      <w:suppressAutoHyphens w:val="0"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ezodstpw1">
    <w:name w:val="Bez odstępów1"/>
    <w:rsid w:val="00800B52"/>
    <w:pPr>
      <w:suppressAutoHyphens/>
      <w:spacing w:after="0" w:line="240" w:lineRule="auto"/>
    </w:pPr>
    <w:rPr>
      <w:lang w:eastAsia="uk-UA"/>
    </w:rPr>
  </w:style>
  <w:style w:type="character" w:customStyle="1" w:styleId="a4">
    <w:name w:val="Название Знак"/>
    <w:basedOn w:val="a0"/>
    <w:link w:val="a3"/>
    <w:uiPriority w:val="10"/>
    <w:rsid w:val="00800B52"/>
    <w:rPr>
      <w:rFonts w:ascii="Calibri" w:eastAsia="Calibri" w:hAnsi="Calibri" w:cs="Calibri"/>
      <w:b/>
      <w:sz w:val="72"/>
      <w:szCs w:val="72"/>
      <w:lang w:eastAsia="uk-UA"/>
    </w:rPr>
  </w:style>
  <w:style w:type="paragraph" w:styleId="aa">
    <w:name w:val="Subtitle"/>
    <w:basedOn w:val="a"/>
    <w:next w:val="a"/>
    <w:link w:val="ab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b">
    <w:name w:val="Подзаголовок Знак"/>
    <w:basedOn w:val="a0"/>
    <w:link w:val="aa"/>
    <w:uiPriority w:val="11"/>
    <w:rsid w:val="00F1438D"/>
    <w:rPr>
      <w:rFonts w:ascii="Georgia" w:eastAsia="Georgia" w:hAnsi="Georgia" w:cs="Georgia"/>
      <w:i/>
      <w:color w:val="666666"/>
      <w:sz w:val="48"/>
      <w:szCs w:val="48"/>
      <w:lang w:eastAsia="uk-UA"/>
    </w:rPr>
  </w:style>
  <w:style w:type="table" w:customStyle="1" w:styleId="TableNormal0">
    <w:name w:val="Table Normal"/>
    <w:uiPriority w:val="2"/>
    <w:qFormat/>
    <w:rsid w:val="00696AB1"/>
    <w:pPr>
      <w:spacing w:after="0" w:line="240" w:lineRule="auto"/>
    </w:pPr>
    <w:rPr>
      <w:sz w:val="20"/>
      <w:szCs w:val="20"/>
      <w:lang w:eastAsia="uk-U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next w:val="ac"/>
    <w:uiPriority w:val="59"/>
    <w:rsid w:val="00696AB1"/>
    <w:pPr>
      <w:spacing w:after="0" w:line="240" w:lineRule="auto"/>
    </w:pPr>
    <w:rPr>
      <w:sz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696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0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0">
    <w:name w:val="Balloon Text"/>
    <w:basedOn w:val="a"/>
    <w:link w:val="af1"/>
    <w:uiPriority w:val="99"/>
    <w:semiHidden/>
    <w:unhideWhenUsed/>
    <w:rsid w:val="00446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4647B"/>
    <w:rPr>
      <w:rFonts w:ascii="Tahoma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6oEaAW7nE6O2pKXHtxK8x76K6w==">CgMxLjAyCGguZ2pkZ3hzOAByITExTFV3VjJDQUswNHVxTWJtbDNxUzlLaWNjNmJKUU1TQQ==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МІРНИЧИЙ</dc:creator>
  <cp:lastModifiedBy>Bambrik</cp:lastModifiedBy>
  <cp:revision>2</cp:revision>
  <dcterms:created xsi:type="dcterms:W3CDTF">2022-01-27T17:57:00Z</dcterms:created>
  <dcterms:modified xsi:type="dcterms:W3CDTF">2023-07-24T13:14:00Z</dcterms:modified>
</cp:coreProperties>
</file>