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9AB" w:rsidRPr="00C51D88" w:rsidRDefault="00C51D88" w:rsidP="00C51D88">
      <w:pPr>
        <w:jc w:val="center"/>
        <w:rPr>
          <w:b/>
          <w:sz w:val="32"/>
          <w:lang w:val="en-US"/>
        </w:rPr>
      </w:pPr>
      <w:r w:rsidRPr="00C51D88">
        <w:rPr>
          <w:b/>
          <w:sz w:val="32"/>
          <w:lang w:val="en-US"/>
        </w:rPr>
        <w:t>Logic Model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6"/>
        <w:gridCol w:w="3607"/>
        <w:gridCol w:w="3607"/>
        <w:gridCol w:w="3607"/>
      </w:tblGrid>
      <w:tr w:rsidR="00C51D88" w:rsidTr="00C51D88">
        <w:tc>
          <w:tcPr>
            <w:tcW w:w="14427" w:type="dxa"/>
            <w:gridSpan w:val="4"/>
            <w:shd w:val="clear" w:color="auto" w:fill="E7E6E6" w:themeFill="background2"/>
          </w:tcPr>
          <w:p w:rsidR="00C51D88" w:rsidRPr="00C51D88" w:rsidRDefault="00C51D88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Problem Statement</w:t>
            </w:r>
          </w:p>
        </w:tc>
      </w:tr>
      <w:tr w:rsidR="00C51D88" w:rsidTr="00A87F54">
        <w:tc>
          <w:tcPr>
            <w:tcW w:w="14427" w:type="dxa"/>
            <w:gridSpan w:val="4"/>
          </w:tcPr>
          <w:p w:rsidR="00C51D88" w:rsidRPr="003539AB" w:rsidRDefault="00C51D88">
            <w:pPr>
              <w:rPr>
                <w:lang w:val="en-US"/>
              </w:rPr>
            </w:pPr>
            <w:r w:rsidRPr="003539AB">
              <w:rPr>
                <w:lang w:val="en-US"/>
              </w:rPr>
              <w:t xml:space="preserve">The group </w:t>
            </w:r>
            <w:proofErr w:type="spellStart"/>
            <w:r w:rsidRPr="003539AB">
              <w:rPr>
                <w:lang w:val="en-US"/>
              </w:rPr>
              <w:t>Bambu</w:t>
            </w:r>
            <w:proofErr w:type="spellEnd"/>
            <w:r w:rsidRPr="003539AB">
              <w:rPr>
                <w:lang w:val="en-US"/>
              </w:rPr>
              <w:t xml:space="preserve"> lacks knowledge about the global fuel cell industry and how to write an IAR</w:t>
            </w:r>
            <w:r>
              <w:rPr>
                <w:lang w:val="en-US"/>
              </w:rPr>
              <w:t xml:space="preserve"> (Industry-Analysis-Report)</w:t>
            </w:r>
            <w:r>
              <w:rPr>
                <w:lang w:val="en-US"/>
              </w:rPr>
              <w:t>.</w:t>
            </w:r>
          </w:p>
        </w:tc>
      </w:tr>
      <w:tr w:rsidR="00C51D88" w:rsidTr="00C51D88">
        <w:trPr>
          <w:trHeight w:val="469"/>
        </w:trPr>
        <w:tc>
          <w:tcPr>
            <w:tcW w:w="14427" w:type="dxa"/>
            <w:gridSpan w:val="4"/>
            <w:tcBorders>
              <w:left w:val="nil"/>
              <w:right w:val="nil"/>
            </w:tcBorders>
          </w:tcPr>
          <w:p w:rsidR="00C51D88" w:rsidRPr="003539AB" w:rsidRDefault="00C51D88">
            <w:pPr>
              <w:rPr>
                <w:lang w:val="en-US"/>
              </w:rPr>
            </w:pPr>
          </w:p>
        </w:tc>
      </w:tr>
      <w:tr w:rsidR="00C51D88" w:rsidTr="00C51D88">
        <w:tc>
          <w:tcPr>
            <w:tcW w:w="14427" w:type="dxa"/>
            <w:gridSpan w:val="4"/>
            <w:shd w:val="clear" w:color="auto" w:fill="E7E6E6" w:themeFill="background2"/>
          </w:tcPr>
          <w:p w:rsidR="00C51D88" w:rsidRPr="00C51D88" w:rsidRDefault="00C51D88" w:rsidP="00C51D88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Goal</w:t>
            </w:r>
          </w:p>
        </w:tc>
      </w:tr>
      <w:tr w:rsidR="00C51D88" w:rsidTr="00A04942">
        <w:tc>
          <w:tcPr>
            <w:tcW w:w="14427" w:type="dxa"/>
            <w:gridSpan w:val="4"/>
          </w:tcPr>
          <w:p w:rsidR="00C51D88" w:rsidRDefault="00C51D88">
            <w:pPr>
              <w:rPr>
                <w:lang w:val="en-US"/>
              </w:rPr>
            </w:pPr>
            <w:r>
              <w:rPr>
                <w:lang w:val="en-US"/>
              </w:rPr>
              <w:t>Gather knowledge about the industry to be able to write an IAR.</w:t>
            </w:r>
          </w:p>
        </w:tc>
      </w:tr>
      <w:tr w:rsidR="00C51D88" w:rsidTr="00C51D88">
        <w:trPr>
          <w:trHeight w:val="498"/>
        </w:trPr>
        <w:tc>
          <w:tcPr>
            <w:tcW w:w="14427" w:type="dxa"/>
            <w:gridSpan w:val="4"/>
            <w:tcBorders>
              <w:left w:val="nil"/>
              <w:right w:val="nil"/>
            </w:tcBorders>
          </w:tcPr>
          <w:p w:rsidR="00C51D88" w:rsidRDefault="00C51D88">
            <w:pPr>
              <w:rPr>
                <w:lang w:val="en-US"/>
              </w:rPr>
            </w:pPr>
          </w:p>
        </w:tc>
      </w:tr>
      <w:tr w:rsidR="003539AB" w:rsidRPr="00C51D88" w:rsidTr="00C51D88">
        <w:tc>
          <w:tcPr>
            <w:tcW w:w="3606" w:type="dxa"/>
            <w:shd w:val="clear" w:color="auto" w:fill="E7E6E6" w:themeFill="background2"/>
          </w:tcPr>
          <w:p w:rsidR="003539AB" w:rsidRPr="00C51D88" w:rsidRDefault="003539AB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Resource</w:t>
            </w:r>
          </w:p>
        </w:tc>
        <w:tc>
          <w:tcPr>
            <w:tcW w:w="3607" w:type="dxa"/>
            <w:shd w:val="clear" w:color="auto" w:fill="E7E6E6" w:themeFill="background2"/>
          </w:tcPr>
          <w:p w:rsidR="003539AB" w:rsidRPr="00C51D88" w:rsidRDefault="003539AB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Activities</w:t>
            </w:r>
          </w:p>
        </w:tc>
        <w:tc>
          <w:tcPr>
            <w:tcW w:w="3607" w:type="dxa"/>
            <w:shd w:val="clear" w:color="auto" w:fill="E7E6E6" w:themeFill="background2"/>
          </w:tcPr>
          <w:p w:rsidR="003539AB" w:rsidRPr="00C51D88" w:rsidRDefault="003539AB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Outputs</w:t>
            </w:r>
          </w:p>
        </w:tc>
        <w:tc>
          <w:tcPr>
            <w:tcW w:w="3607" w:type="dxa"/>
            <w:shd w:val="clear" w:color="auto" w:fill="E7E6E6" w:themeFill="background2"/>
          </w:tcPr>
          <w:p w:rsidR="003539AB" w:rsidRPr="00C51D88" w:rsidRDefault="003539AB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Outcomes</w:t>
            </w:r>
          </w:p>
        </w:tc>
      </w:tr>
      <w:tr w:rsidR="003539AB" w:rsidTr="003539AB">
        <w:tc>
          <w:tcPr>
            <w:tcW w:w="3606" w:type="dxa"/>
          </w:tcPr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 w:rsidRPr="00C51D88">
              <w:rPr>
                <w:lang w:val="en-US"/>
              </w:rPr>
              <w:t xml:space="preserve">4 </w:t>
            </w:r>
            <w:proofErr w:type="spellStart"/>
            <w:r w:rsidRPr="00C51D88">
              <w:rPr>
                <w:lang w:val="en-US"/>
              </w:rPr>
              <w:t>Teammembers</w:t>
            </w:r>
            <w:proofErr w:type="spellEnd"/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 w:rsidRPr="00C51D88">
              <w:rPr>
                <w:lang w:val="en-US"/>
              </w:rPr>
              <w:t>Lab &amp; Supervisor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 w:rsidRPr="00C51D88">
              <w:rPr>
                <w:lang w:val="en-US"/>
              </w:rPr>
              <w:t>Documentation about IAR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 w:rsidRPr="00C51D88">
              <w:rPr>
                <w:lang w:val="en-US"/>
              </w:rPr>
              <w:t>Documentation about fuel cells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 w:rsidRPr="00C51D88">
              <w:rPr>
                <w:lang w:val="en-US"/>
              </w:rPr>
              <w:t>Office supplies</w:t>
            </w:r>
          </w:p>
        </w:tc>
        <w:tc>
          <w:tcPr>
            <w:tcW w:w="3607" w:type="dxa"/>
          </w:tcPr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Read IAR, extract structure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Build a structure for our IAR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Read about fuel cell and surrounding industry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Collect data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Go to the lab, collaborate with the lab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Write IAR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Publish IAR</w:t>
            </w:r>
          </w:p>
        </w:tc>
        <w:tc>
          <w:tcPr>
            <w:tcW w:w="3607" w:type="dxa"/>
          </w:tcPr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42"/>
              <w:rPr>
                <w:lang w:val="en-US"/>
              </w:rPr>
            </w:pPr>
            <w:r w:rsidRPr="00C51D88">
              <w:rPr>
                <w:lang w:val="en-US"/>
              </w:rPr>
              <w:t>IAR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42"/>
              <w:rPr>
                <w:lang w:val="en-US"/>
              </w:rPr>
            </w:pPr>
            <w:r w:rsidRPr="00C51D88">
              <w:rPr>
                <w:lang w:val="en-US"/>
              </w:rPr>
              <w:t>Collaboration with chemistry lab</w:t>
            </w:r>
          </w:p>
        </w:tc>
        <w:tc>
          <w:tcPr>
            <w:tcW w:w="3607" w:type="dxa"/>
          </w:tcPr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520"/>
              <w:rPr>
                <w:lang w:val="en-US"/>
              </w:rPr>
            </w:pPr>
            <w:r w:rsidRPr="00C51D88">
              <w:rPr>
                <w:lang w:val="en-US"/>
              </w:rPr>
              <w:t>Have knowledge about global fuel cell industry (e.g. technology, application, manufacturers, risks, opportunities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520"/>
              <w:rPr>
                <w:lang w:val="en-US"/>
              </w:rPr>
            </w:pPr>
            <w:r w:rsidRPr="00C51D88">
              <w:rPr>
                <w:lang w:val="en-US"/>
              </w:rPr>
              <w:t xml:space="preserve">Being able to </w:t>
            </w:r>
            <w:r w:rsidR="00C51D88" w:rsidRPr="00C51D88">
              <w:rPr>
                <w:lang w:val="en-US"/>
              </w:rPr>
              <w:t>identify</w:t>
            </w:r>
            <w:r w:rsidRPr="00C51D88">
              <w:rPr>
                <w:lang w:val="en-US"/>
              </w:rPr>
              <w:t xml:space="preserve"> needs of the market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520"/>
              <w:rPr>
                <w:lang w:val="en-US"/>
              </w:rPr>
            </w:pPr>
            <w:r w:rsidRPr="00C51D88">
              <w:rPr>
                <w:lang w:val="en-US"/>
              </w:rPr>
              <w:t>Ability to write an IAR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520"/>
              <w:rPr>
                <w:lang w:val="en-US"/>
              </w:rPr>
            </w:pPr>
            <w:r w:rsidRPr="00C51D88">
              <w:rPr>
                <w:lang w:val="en-US"/>
              </w:rPr>
              <w:t>IAR available for other people</w:t>
            </w:r>
          </w:p>
        </w:tc>
      </w:tr>
      <w:tr w:rsidR="00C51D88" w:rsidTr="00C51D88">
        <w:trPr>
          <w:trHeight w:val="577"/>
        </w:trPr>
        <w:tc>
          <w:tcPr>
            <w:tcW w:w="14427" w:type="dxa"/>
            <w:gridSpan w:val="4"/>
            <w:tcBorders>
              <w:left w:val="nil"/>
              <w:right w:val="nil"/>
            </w:tcBorders>
          </w:tcPr>
          <w:p w:rsidR="00C51D88" w:rsidRDefault="00C51D88">
            <w:pPr>
              <w:rPr>
                <w:lang w:val="en-US"/>
              </w:rPr>
            </w:pPr>
          </w:p>
        </w:tc>
      </w:tr>
      <w:tr w:rsidR="00C51D88" w:rsidRPr="00C51D88" w:rsidTr="00C51D88">
        <w:tc>
          <w:tcPr>
            <w:tcW w:w="7213" w:type="dxa"/>
            <w:gridSpan w:val="2"/>
            <w:shd w:val="clear" w:color="auto" w:fill="E7E6E6" w:themeFill="background2"/>
          </w:tcPr>
          <w:p w:rsidR="00C51D88" w:rsidRPr="00C51D88" w:rsidRDefault="00C51D88" w:rsidP="00C51D88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Rationales:</w:t>
            </w:r>
          </w:p>
        </w:tc>
        <w:tc>
          <w:tcPr>
            <w:tcW w:w="7214" w:type="dxa"/>
            <w:gridSpan w:val="2"/>
            <w:shd w:val="clear" w:color="auto" w:fill="E7E6E6" w:themeFill="background2"/>
          </w:tcPr>
          <w:p w:rsidR="00C51D88" w:rsidRPr="00C51D88" w:rsidRDefault="00C51D88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Assumption:</w:t>
            </w:r>
          </w:p>
        </w:tc>
      </w:tr>
      <w:tr w:rsidR="00C51D88" w:rsidTr="000B0FF6">
        <w:tc>
          <w:tcPr>
            <w:tcW w:w="7213" w:type="dxa"/>
            <w:gridSpan w:val="2"/>
          </w:tcPr>
          <w:p w:rsidR="00C51D88" w:rsidRPr="00C51D88" w:rsidRDefault="00C51D88" w:rsidP="00C51D8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C51D88">
              <w:rPr>
                <w:lang w:val="en-US"/>
              </w:rPr>
              <w:t xml:space="preserve">IAR </w:t>
            </w:r>
            <w:r w:rsidRPr="00C51D88">
              <w:rPr>
                <w:lang w:val="en-US"/>
              </w:rPr>
              <w:t>be</w:t>
            </w:r>
            <w:r>
              <w:rPr>
                <w:lang w:val="en-US"/>
              </w:rPr>
              <w:t>ne</w:t>
            </w:r>
            <w:r w:rsidRPr="00C51D88">
              <w:rPr>
                <w:lang w:val="en-US"/>
              </w:rPr>
              <w:t>ficial</w:t>
            </w:r>
            <w:r w:rsidRPr="00C51D88">
              <w:rPr>
                <w:lang w:val="en-US"/>
              </w:rPr>
              <w:t xml:space="preserve"> for stakeholder/costumer, researchers, industry</w:t>
            </w:r>
          </w:p>
        </w:tc>
        <w:tc>
          <w:tcPr>
            <w:tcW w:w="7214" w:type="dxa"/>
            <w:gridSpan w:val="2"/>
          </w:tcPr>
          <w:p w:rsidR="00C51D88" w:rsidRPr="00C51D88" w:rsidRDefault="00C51D88" w:rsidP="00C51D8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C51D88">
              <w:rPr>
                <w:lang w:val="en-US"/>
              </w:rPr>
              <w:t>Enough data available</w:t>
            </w:r>
          </w:p>
          <w:p w:rsidR="00C51D88" w:rsidRPr="00C51D88" w:rsidRDefault="00C51D88" w:rsidP="00C51D8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C51D88">
              <w:rPr>
                <w:lang w:val="en-US"/>
              </w:rPr>
              <w:t>No group member drop class</w:t>
            </w:r>
          </w:p>
          <w:p w:rsidR="00C51D88" w:rsidRPr="00C51D88" w:rsidRDefault="00C51D88" w:rsidP="00C51D8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C51D88">
              <w:rPr>
                <w:lang w:val="en-US"/>
              </w:rPr>
              <w:t>There is a future for fuel cells</w:t>
            </w:r>
          </w:p>
        </w:tc>
      </w:tr>
    </w:tbl>
    <w:p w:rsidR="003539AB" w:rsidRPr="003539AB" w:rsidRDefault="003539AB">
      <w:pPr>
        <w:rPr>
          <w:lang w:val="en-US"/>
        </w:rPr>
      </w:pPr>
    </w:p>
    <w:sectPr w:rsidR="003539AB" w:rsidRPr="003539AB" w:rsidSect="003539A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7F7590"/>
    <w:multiLevelType w:val="hybridMultilevel"/>
    <w:tmpl w:val="E9505D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8E4292"/>
    <w:multiLevelType w:val="hybridMultilevel"/>
    <w:tmpl w:val="27426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9605F"/>
    <w:rsid w:val="003539AB"/>
    <w:rsid w:val="005B6679"/>
    <w:rsid w:val="007E4461"/>
    <w:rsid w:val="008F28CD"/>
    <w:rsid w:val="00924519"/>
    <w:rsid w:val="00970004"/>
    <w:rsid w:val="00C33AFB"/>
    <w:rsid w:val="00C51D88"/>
    <w:rsid w:val="00CC27A1"/>
    <w:rsid w:val="00CD5E54"/>
    <w:rsid w:val="00ED7314"/>
    <w:rsid w:val="00F30BB1"/>
    <w:rsid w:val="00F9605F"/>
    <w:rsid w:val="00FA7CEF"/>
    <w:rsid w:val="00FE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75BE4-D38B-4E22-9ACC-00875544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BB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3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Neumann</dc:creator>
  <cp:keywords/>
  <dc:description/>
  <cp:lastModifiedBy>Konstantin Neumann</cp:lastModifiedBy>
  <cp:revision>2</cp:revision>
  <dcterms:created xsi:type="dcterms:W3CDTF">2015-03-22T14:22:00Z</dcterms:created>
  <dcterms:modified xsi:type="dcterms:W3CDTF">2015-03-22T14:43:00Z</dcterms:modified>
</cp:coreProperties>
</file>