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lang w:val="en-US"/>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lang w:val="en-US"/>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67C3FE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8D7D01C"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Strong"/>
                <w:b/>
                <w:color w:val="0C0555" w:themeColor="accent1"/>
              </w:rPr>
            </w:pPr>
            <w:r w:rsidRPr="00D75EF4">
              <w:rPr>
                <w:rStyle w:val="Strong"/>
                <w:b/>
                <w:color w:val="0C0555" w:themeColor="accent1"/>
              </w:rPr>
              <w:t>Benoit Serot</w:t>
            </w:r>
          </w:p>
          <w:p w:rsidR="00E709ED" w:rsidRPr="00504472" w:rsidRDefault="00504472" w:rsidP="00504472">
            <w:pPr>
              <w:spacing w:line="276" w:lineRule="auto"/>
              <w:rPr>
                <w:rStyle w:val="Strong"/>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sidRPr="00504472">
              <w:rPr>
                <w:rStyle w:val="Strong"/>
                <w:color w:val="0C0555" w:themeColor="accent1"/>
                <w:sz w:val="22"/>
              </w:rPr>
              <w:t>Pongsathorn</w:t>
            </w:r>
            <w:r w:rsidRPr="002E65F0">
              <w:rPr>
                <w:rStyle w:val="Strong"/>
                <w:color w:val="0C0555" w:themeColor="accent1"/>
              </w:rPr>
              <w:t xml:space="preserve"> </w:t>
            </w:r>
            <w:r w:rsidRPr="00504472">
              <w:rPr>
                <w:rStyle w:val="Strong"/>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70548">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670548">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70548">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670548">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670548">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proofErr w:type="gramStart"/>
      <w:r>
        <w:rPr>
          <w:lang w:val="en-GB"/>
        </w:rPr>
        <w:t>alternative</w:t>
      </w:r>
      <w:proofErr w:type="gramEnd"/>
      <w:r>
        <w:rPr>
          <w:lang w:val="en-GB"/>
        </w:rPr>
        <w:t xml:space="preserve"> elements</w:t>
      </w:r>
    </w:p>
    <w:p w:rsidR="00F879C8" w:rsidRDefault="00F879C8" w:rsidP="00F879C8">
      <w:pPr>
        <w:pStyle w:val="Heading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940E0F" w:rsidRDefault="00940E0F" w:rsidP="00E45E6E">
      <w:pPr>
        <w:rPr>
          <w:lang w:val="en-GB"/>
        </w:rPr>
      </w:pPr>
    </w:p>
    <w:p w:rsidR="00955CD1" w:rsidRPr="00940E0F" w:rsidRDefault="00940E0F" w:rsidP="00E45E6E">
      <w:pPr>
        <w:rPr>
          <w:rStyle w:val="Emphasis"/>
        </w:rPr>
      </w:pPr>
      <w:bookmarkStart w:id="38" w:name="_GoBack"/>
      <w:r w:rsidRPr="00940E0F">
        <w:rPr>
          <w:rStyle w:val="Emphasis"/>
        </w:rPr>
        <w:t>Pricing</w:t>
      </w:r>
    </w:p>
    <w:p w:rsidR="00CC292C" w:rsidRPr="00CE3E17" w:rsidRDefault="00CC292C" w:rsidP="00CC292C">
      <w:pPr>
        <w:keepNext/>
        <w:rPr>
          <w:lang w:val="en-US"/>
        </w:rPr>
      </w:pPr>
      <w:r w:rsidRPr="00CE3E17">
        <w:rPr>
          <w:noProof/>
          <w:lang w:val="en-US"/>
        </w:rPr>
        <w:drawing>
          <wp:inline distT="0" distB="0" distL="0" distR="0" wp14:anchorId="30CC7DDD" wp14:editId="30054879">
            <wp:extent cx="4679315" cy="2429235"/>
            <wp:effectExtent l="0" t="0" r="6985" b="9525"/>
            <wp:docPr id="109"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C292C" w:rsidRPr="00CE3E17" w:rsidRDefault="00CC292C" w:rsidP="00CC292C">
      <w:pPr>
        <w:pStyle w:val="Caption"/>
        <w:jc w:val="center"/>
        <w:rPr>
          <w:lang w:val="en-US"/>
        </w:rPr>
      </w:pPr>
      <w:bookmarkStart w:id="39" w:name="_Toc421797814"/>
      <w:bookmarkStart w:id="40" w:name="_Ref421964766"/>
      <w:bookmarkStart w:id="41" w:name="_Ref421964769"/>
      <w:r w:rsidRPr="00CE3E17">
        <w:rPr>
          <w:lang w:val="en-US"/>
        </w:rPr>
        <w:t xml:space="preserve">Figure </w:t>
      </w:r>
      <w:r w:rsidRPr="00CE3E17">
        <w:rPr>
          <w:lang w:val="en-US"/>
        </w:rPr>
        <w:fldChar w:fldCharType="begin"/>
      </w:r>
      <w:r w:rsidRPr="00CE3E17">
        <w:rPr>
          <w:lang w:val="en-US"/>
        </w:rPr>
        <w:instrText xml:space="preserve"> SEQ Figure \* ARABIC </w:instrText>
      </w:r>
      <w:r w:rsidRPr="00CE3E17">
        <w:rPr>
          <w:lang w:val="en-US"/>
        </w:rPr>
        <w:fldChar w:fldCharType="separate"/>
      </w:r>
      <w:r>
        <w:rPr>
          <w:noProof/>
          <w:lang w:val="en-US"/>
        </w:rPr>
        <w:t>14</w:t>
      </w:r>
      <w:r w:rsidRPr="00CE3E17">
        <w:rPr>
          <w:lang w:val="en-US"/>
        </w:rPr>
        <w:fldChar w:fldCharType="end"/>
      </w:r>
      <w:bookmarkEnd w:id="41"/>
      <w:r w:rsidRPr="00CE3E17">
        <w:rPr>
          <w:lang w:val="en-US"/>
        </w:rPr>
        <w:t xml:space="preserve"> : FC Cost Reduction </w:t>
      </w:r>
      <w:r w:rsidRPr="00CE3E17">
        <w:rPr>
          <w:rStyle w:val="FootnoteReference"/>
          <w:lang w:val="en-US"/>
        </w:rPr>
        <w:footnoteReference w:id="1"/>
      </w:r>
      <w:bookmarkEnd w:id="39"/>
      <w:bookmarkEnd w:id="40"/>
    </w:p>
    <w:p w:rsidR="00023224" w:rsidRDefault="007D2E56" w:rsidP="007D2E56">
      <w:pPr>
        <w:rPr>
          <w:lang w:val="en-US"/>
        </w:rPr>
      </w:pPr>
      <w:r>
        <w:rPr>
          <w:lang w:val="en-US"/>
        </w:rPr>
        <w:lastRenderedPageBreak/>
        <w:t xml:space="preserve">As shown in </w:t>
      </w:r>
      <w:r>
        <w:rPr>
          <w:lang w:val="en-US"/>
        </w:rPr>
        <w:fldChar w:fldCharType="begin"/>
      </w:r>
      <w:r>
        <w:rPr>
          <w:lang w:val="en-US"/>
        </w:rPr>
        <w:instrText xml:space="preserve"> REF _Ref421964769 \h </w:instrText>
      </w:r>
      <w:r>
        <w:rPr>
          <w:lang w:val="en-US"/>
        </w:rPr>
      </w:r>
      <w:r>
        <w:rPr>
          <w:lang w:val="en-US"/>
        </w:rPr>
        <w:fldChar w:fldCharType="separate"/>
      </w:r>
      <w:r w:rsidRPr="00CE3E17">
        <w:rPr>
          <w:lang w:val="en-US"/>
        </w:rPr>
        <w:t xml:space="preserve">Figure </w:t>
      </w:r>
      <w:r>
        <w:rPr>
          <w:noProof/>
          <w:lang w:val="en-US"/>
        </w:rPr>
        <w:t>14</w:t>
      </w:r>
      <w:r>
        <w:rPr>
          <w:lang w:val="en-US"/>
        </w:rPr>
        <w:fldChar w:fldCharType="end"/>
      </w:r>
      <w:r>
        <w:rPr>
          <w:lang w:val="en-US"/>
        </w:rPr>
        <w:t xml:space="preserve"> the cost of fuel cells declined significantly since 2006</w:t>
      </w:r>
      <w:r w:rsidR="00023224">
        <w:rPr>
          <w:lang w:val="en-US"/>
        </w:rPr>
        <w:t xml:space="preserve">, by fifty percent. This is </w:t>
      </w:r>
      <w:r w:rsidRPr="007869EE">
        <w:rPr>
          <w:lang w:val="en-US"/>
        </w:rPr>
        <w:t xml:space="preserve">mainly </w:t>
      </w:r>
      <w:r w:rsidR="00023224">
        <w:rPr>
          <w:lang w:val="en-US"/>
        </w:rPr>
        <w:t xml:space="preserve">based on </w:t>
      </w:r>
      <w:r w:rsidRPr="007869EE">
        <w:rPr>
          <w:lang w:val="en-US"/>
        </w:rPr>
        <w:t>R&amp;D departments of many companies attempted and succeeded to some extents in making the fuel cell prices comparable with conventional energy sources. At the same time, it was discovered that durability of the cells has in</w:t>
      </w:r>
      <w:r w:rsidR="00023224">
        <w:rPr>
          <w:lang w:val="en-US"/>
        </w:rPr>
        <w:t>creased by two times in general.</w:t>
      </w:r>
      <w:r w:rsidRPr="007869EE">
        <w:rPr>
          <w:rStyle w:val="FootnoteReference"/>
          <w:lang w:val="en-US"/>
        </w:rPr>
        <w:footnoteReference w:id="2"/>
      </w:r>
    </w:p>
    <w:p w:rsidR="00670548" w:rsidRDefault="00023224" w:rsidP="007D2E56">
      <w:pPr>
        <w:rPr>
          <w:lang w:val="en-US"/>
        </w:rPr>
      </w:pPr>
      <w:r>
        <w:rPr>
          <w:lang w:val="en-US"/>
        </w:rPr>
        <w:t>The future price is an important factor in the adoption of fuel cells</w:t>
      </w:r>
      <w:r w:rsidR="00670548">
        <w:rPr>
          <w:lang w:val="en-US"/>
        </w:rPr>
        <w:t xml:space="preserve"> and the price has to become competitve</w:t>
      </w:r>
      <w:r w:rsidR="00670548">
        <w:rPr>
          <w:rStyle w:val="FootnoteReference"/>
          <w:lang w:val="en-US"/>
        </w:rPr>
        <w:footnoteReference w:id="3"/>
      </w:r>
      <w:r>
        <w:rPr>
          <w:lang w:val="en-US"/>
        </w:rPr>
        <w:t>.</w:t>
      </w:r>
      <w:r w:rsidR="0059127F">
        <w:rPr>
          <w:lang w:val="en-US"/>
        </w:rPr>
        <w:t xml:space="preserve"> Although there are variations in the extent of the decrease nearly all source predict a decrease of the price</w:t>
      </w:r>
      <w:r w:rsidR="00D60756">
        <w:rPr>
          <w:lang w:val="en-US"/>
        </w:rPr>
        <w:t>, mainly for the fact of economies of scale</w:t>
      </w:r>
      <w:r w:rsidR="0059127F">
        <w:rPr>
          <w:lang w:val="en-US"/>
        </w:rPr>
        <w:t>. Reasons are for example</w:t>
      </w:r>
      <w:r w:rsidR="006E5614">
        <w:rPr>
          <w:lang w:val="en-US"/>
        </w:rPr>
        <w:t xml:space="preserve"> </w:t>
      </w:r>
      <w:r w:rsidR="0059127F">
        <w:rPr>
          <w:lang w:val="en-US"/>
        </w:rPr>
        <w:t xml:space="preserve">the </w:t>
      </w:r>
      <w:r w:rsidR="007D2E56" w:rsidRPr="007869EE">
        <w:rPr>
          <w:lang w:val="en-US"/>
        </w:rPr>
        <w:t>usage of fuel cells in public transportation</w:t>
      </w:r>
      <w:r w:rsidR="007D2E56" w:rsidRPr="00CE3E17">
        <w:rPr>
          <w:rStyle w:val="FootnoteReference"/>
          <w:lang w:val="en-US"/>
        </w:rPr>
        <w:footnoteReference w:id="4"/>
      </w:r>
      <w:r w:rsidR="0059127F">
        <w:rPr>
          <w:lang w:val="en-US"/>
        </w:rPr>
        <w:t>, or experiences made in former systems</w:t>
      </w:r>
      <w:r w:rsidR="0059127F">
        <w:rPr>
          <w:rStyle w:val="FootnoteReference"/>
          <w:lang w:val="en-US"/>
        </w:rPr>
        <w:footnoteReference w:id="5"/>
      </w:r>
      <w:r w:rsidR="0059127F">
        <w:rPr>
          <w:lang w:val="en-US"/>
        </w:rPr>
        <w:t>. Also the standardization process for unified infrastructure will lower the cost</w:t>
      </w:r>
      <w:r w:rsidR="0059127F">
        <w:rPr>
          <w:rStyle w:val="FootnoteReference"/>
          <w:lang w:val="en-US"/>
        </w:rPr>
        <w:footnoteReference w:id="6"/>
      </w:r>
      <w:r w:rsidR="0059127F">
        <w:rPr>
          <w:lang w:val="en-US"/>
        </w:rPr>
        <w:t>.</w:t>
      </w:r>
    </w:p>
    <w:p w:rsidR="00607D23" w:rsidRDefault="00607D23" w:rsidP="007D2E56">
      <w:pPr>
        <w:rPr>
          <w:lang w:val="en-US"/>
        </w:rPr>
      </w:pPr>
    </w:p>
    <w:p w:rsidR="00670548" w:rsidRPr="00FE183D" w:rsidRDefault="00607D23" w:rsidP="00670548">
      <w:r>
        <w:rPr>
          <w:noProof/>
          <w:lang w:val="en-US"/>
        </w:rPr>
        <w:t xml:space="preserve"> </w:t>
      </w:r>
      <w:r>
        <w:rPr>
          <w:noProof/>
          <w:lang w:val="en-US"/>
        </w:rPr>
        <mc:AlternateContent>
          <mc:Choice Requires="wps">
            <w:drawing>
              <wp:anchor distT="0" distB="0" distL="114300" distR="114300" simplePos="0" relativeHeight="251668480" behindDoc="0" locked="0" layoutInCell="1" allowOverlap="1" wp14:anchorId="10CE6809" wp14:editId="5979EC1F">
                <wp:simplePos x="0" y="0"/>
                <wp:positionH relativeFrom="column">
                  <wp:posOffset>-1618256</wp:posOffset>
                </wp:positionH>
                <wp:positionV relativeFrom="paragraph">
                  <wp:posOffset>11298</wp:posOffset>
                </wp:positionV>
                <wp:extent cx="1367790" cy="1733550"/>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1367790" cy="1733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0548" w:rsidRDefault="00670548">
                            <w:pPr>
                              <w:rPr>
                                <w:lang w:val="en-US"/>
                              </w:rPr>
                            </w:pPr>
                            <w:r>
                              <w:rPr>
                                <w:lang w:val="en-US"/>
                              </w:rPr>
                              <w:t>MEA: membran</w:t>
                            </w:r>
                            <w:r w:rsidR="00D60756">
                              <w:rPr>
                                <w:lang w:val="en-US"/>
                              </w:rPr>
                              <w:t>e electrode assembly, the part converting H2 and O2 into energy</w:t>
                            </w:r>
                          </w:p>
                          <w:p w:rsidR="00670548" w:rsidRDefault="00670548">
                            <w:r>
                              <w:rPr>
                                <w:lang w:val="en-US"/>
                              </w:rPr>
                              <w:t xml:space="preserve">PEM polymer electrolyte membrane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E6809" id="_x0000_t202" coordsize="21600,21600" o:spt="202" path="m,l,21600r21600,l21600,xe">
                <v:stroke joinstyle="miter"/>
                <v:path gradientshapeok="t" o:connecttype="rect"/>
              </v:shapetype>
              <v:shape id="Text Box 8" o:spid="_x0000_s1026" type="#_x0000_t202" style="position:absolute;left:0;text-align:left;margin-left:-127.4pt;margin-top:.9pt;width:107.7pt;height:1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" fillcolor="white [3201]" stroked="f" strokeweight=".5pt">
                <v:textbox>
                  <w:txbxContent>
                    <w:p w:rsidR="00670548" w:rsidRDefault="00670548">
                      <w:pPr>
                        <w:rPr>
                          <w:lang w:val="en-US"/>
                        </w:rPr>
                      </w:pPr>
                      <w:r>
                        <w:rPr>
                          <w:lang w:val="en-US"/>
                        </w:rPr>
                        <w:t>MEA: membran</w:t>
                      </w:r>
                      <w:r w:rsidR="00D60756">
                        <w:rPr>
                          <w:lang w:val="en-US"/>
                        </w:rPr>
                        <w:t>e electrode assembly, the part converting H2 and O2 into energy</w:t>
                      </w:r>
                    </w:p>
                    <w:p w:rsidR="00670548" w:rsidRDefault="00670548">
                      <w:r>
                        <w:rPr>
                          <w:lang w:val="en-US"/>
                        </w:rPr>
                        <w:t xml:space="preserve">PEM polymer electrolyte membrane </w:t>
                      </w:r>
                    </w:p>
                  </w:txbxContent>
                </v:textbox>
              </v:shape>
            </w:pict>
          </mc:Fallback>
        </mc:AlternateContent>
      </w:r>
      <w:r w:rsidR="00670548">
        <w:rPr>
          <w:lang w:val="en-US"/>
        </w:rPr>
        <w:t xml:space="preserve">The future price </w:t>
      </w:r>
      <w:r w:rsidR="00023224">
        <w:rPr>
          <w:lang w:val="en-US"/>
        </w:rPr>
        <w:t xml:space="preserve">stated in </w:t>
      </w:r>
      <w:r w:rsidR="00023224">
        <w:rPr>
          <w:lang w:val="en-US"/>
        </w:rPr>
        <w:fldChar w:fldCharType="begin"/>
      </w:r>
      <w:r w:rsidR="00023224">
        <w:rPr>
          <w:lang w:val="en-US"/>
        </w:rPr>
        <w:instrText xml:space="preserve"> REF _Ref421964769 \h </w:instrText>
      </w:r>
      <w:r w:rsidR="00023224">
        <w:rPr>
          <w:lang w:val="en-US"/>
        </w:rPr>
      </w:r>
      <w:r w:rsidR="00023224">
        <w:rPr>
          <w:lang w:val="en-US"/>
        </w:rPr>
        <w:fldChar w:fldCharType="separate"/>
      </w:r>
      <w:r w:rsidR="00023224" w:rsidRPr="00CE3E17">
        <w:rPr>
          <w:lang w:val="en-US"/>
        </w:rPr>
        <w:t xml:space="preserve">Figure </w:t>
      </w:r>
      <w:r w:rsidR="00023224">
        <w:rPr>
          <w:noProof/>
          <w:lang w:val="en-US"/>
        </w:rPr>
        <w:t>14</w:t>
      </w:r>
      <w:r w:rsidR="00023224">
        <w:rPr>
          <w:lang w:val="en-US"/>
        </w:rPr>
        <w:fldChar w:fldCharType="end"/>
      </w:r>
      <w:r w:rsidR="00023224">
        <w:rPr>
          <w:lang w:val="en-US"/>
        </w:rPr>
        <w:t xml:space="preserve"> is </w:t>
      </w:r>
      <w:r w:rsidR="00670548">
        <w:rPr>
          <w:lang w:val="en-US"/>
        </w:rPr>
        <w:t xml:space="preserve">a forecast of the US government and is </w:t>
      </w:r>
      <w:r w:rsidR="00023224">
        <w:rPr>
          <w:lang w:val="en-US"/>
        </w:rPr>
        <w:t>based on a high volume manufacturing of 500.000 units per year</w:t>
      </w:r>
      <w:r w:rsidR="00670548" w:rsidRPr="00670548">
        <w:rPr>
          <w:vertAlign w:val="superscript"/>
          <w:lang w:val="en-US"/>
        </w:rPr>
        <w:footnoteReference w:id="7"/>
      </w:r>
      <w:r w:rsidR="00670548">
        <w:rPr>
          <w:lang w:val="en-US"/>
        </w:rPr>
        <w:t xml:space="preserve">. Another prediction for the price of fuel cells in FCEV is heavily based on the price of platinum. At the moment </w:t>
      </w:r>
      <w:r w:rsidR="00D60756">
        <w:rPr>
          <w:lang w:val="en-US"/>
        </w:rPr>
        <w:t>the whole</w:t>
      </w:r>
      <w:r w:rsidR="00670548">
        <w:rPr>
          <w:lang w:val="en-US"/>
        </w:rPr>
        <w:t xml:space="preserve"> fuel cell system </w:t>
      </w:r>
      <w:r w:rsidR="00D60756">
        <w:rPr>
          <w:lang w:val="en-US"/>
        </w:rPr>
        <w:t xml:space="preserve">in a car </w:t>
      </w:r>
      <w:r w:rsidR="00670548">
        <w:rPr>
          <w:lang w:val="en-US"/>
        </w:rPr>
        <w:t>is estimated to be priced at around EUR 45,000. Around 35-45% of this is needed for the MEA, which is built out of different layers whereof the PEM is the most complex and costly part.</w:t>
      </w:r>
      <w:r w:rsidR="00D60756">
        <w:rPr>
          <w:lang w:val="en-US"/>
        </w:rPr>
        <w:t xml:space="preserve"> Other parts like tanks and bipolar plates are already established and the possible price decrease is estimated to be low. A breakdown of the supply chain and </w:t>
      </w:r>
      <w:r w:rsidR="006E5614">
        <w:rPr>
          <w:lang w:val="en-US"/>
        </w:rPr>
        <w:t xml:space="preserve">analysis of the main influences on the price has shown that the main lever to decrease the price for MEA is the platinum. Platinum is a rare material with a difficult production environment. For example it is only found in Russia and South Africa, wich creates a high dependency and volatility in prices. Assuming that FCEV become a cost competitive the production volume will increase up to 5 million units in a decade. </w:t>
      </w:r>
      <w:r w:rsidR="00FE183D">
        <w:rPr>
          <w:lang w:val="en-US"/>
        </w:rPr>
        <w:t xml:space="preserve">Within this scenario the price is estimated to </w:t>
      </w:r>
      <w:r w:rsidR="00670548">
        <w:rPr>
          <w:lang w:val="en-US"/>
        </w:rPr>
        <w:t>drop by 80% to EUR 9,000 per vehicle</w:t>
      </w:r>
      <w:r w:rsidR="00FE183D">
        <w:rPr>
          <w:lang w:val="en-US"/>
        </w:rPr>
        <w:t>, assuming the full use of identififed levers, like reducing the needed platinum (to &lt;10g/vehicle), improving production technologies and the use of economies of scale</w:t>
      </w:r>
      <w:r w:rsidR="00670548">
        <w:rPr>
          <w:lang w:val="en-US"/>
        </w:rPr>
        <w:t xml:space="preserve">. But at the same time this would increase </w:t>
      </w:r>
      <w:r w:rsidR="00FE183D">
        <w:rPr>
          <w:lang w:val="en-US"/>
        </w:rPr>
        <w:t>the platinum demand by 21% compared to 2012, which would make it hard to keep the today’s prices. Therefore the broad use of fuel cell is problematic and highlights the importance of finding a fuel cell technology not using platinum</w:t>
      </w:r>
      <w:r w:rsidR="00670548">
        <w:rPr>
          <w:rStyle w:val="FootnoteReference"/>
          <w:i/>
          <w:iCs/>
        </w:rPr>
        <w:footnoteReference w:id="8"/>
      </w:r>
      <w:r w:rsidR="00FE183D">
        <w:t>.</w:t>
      </w:r>
    </w:p>
    <w:p w:rsidR="00451367" w:rsidRDefault="00FE183D" w:rsidP="00FE183D">
      <w:pPr>
        <w:rPr>
          <w:lang w:val="en-US"/>
        </w:rPr>
      </w:pPr>
      <w:r>
        <w:rPr>
          <w:lang w:val="en-US"/>
        </w:rPr>
        <w:lastRenderedPageBreak/>
        <w:t xml:space="preserve">Also the cost for CHP is predicted to decrease. </w:t>
      </w:r>
      <w:r w:rsidR="006D604C">
        <w:rPr>
          <w:lang w:val="en-US"/>
        </w:rPr>
        <w:t xml:space="preserve">The target of the US Department of Energy </w:t>
      </w:r>
      <w:r w:rsidR="003F3909">
        <w:rPr>
          <w:lang w:val="en-US"/>
        </w:rPr>
        <w:t xml:space="preserve">is </w:t>
      </w:r>
      <w:r w:rsidR="006D604C">
        <w:rPr>
          <w:lang w:val="en-US"/>
        </w:rPr>
        <w:t>a price of $ 1000 by 2020 for domestic fuel cell micro CHP.</w:t>
      </w:r>
      <w:r w:rsidR="003F3909">
        <w:rPr>
          <w:lang w:val="en-US"/>
        </w:rPr>
        <w:t xml:space="preserve"> </w:t>
      </w:r>
      <w:r w:rsidR="00AC5773">
        <w:rPr>
          <w:lang w:val="en-US"/>
        </w:rPr>
        <w:t>T</w:t>
      </w:r>
      <w:r w:rsidR="003F3909">
        <w:rPr>
          <w:lang w:val="en-US"/>
        </w:rPr>
        <w:t xml:space="preserve">he price in the last </w:t>
      </w:r>
      <w:r w:rsidR="00AC5773">
        <w:rPr>
          <w:lang w:val="en-US"/>
        </w:rPr>
        <w:t xml:space="preserve">years tend to decrease. </w:t>
      </w:r>
      <w:r w:rsidR="00963341">
        <w:rPr>
          <w:lang w:val="en-US"/>
        </w:rPr>
        <w:t>T</w:t>
      </w:r>
      <w:r w:rsidR="00AC5773">
        <w:rPr>
          <w:lang w:val="en-US"/>
        </w:rPr>
        <w:t xml:space="preserve">he decrease is varying from manufacturer to manufacturer due to the effect of experiences of prior production. In general the price decrease is higher in </w:t>
      </w:r>
      <w:r w:rsidR="00963341">
        <w:rPr>
          <w:lang w:val="en-US"/>
        </w:rPr>
        <w:t xml:space="preserve">the early stages of production. Nevertheless it is unlikely that it will reach the price of $ 1000. One of the reasons is that the size of the market would have to quadruple (up to 10 billion) and even then with declining learning rates the price would not be reached. Furthermore the price </w:t>
      </w:r>
      <w:r w:rsidR="006D604C">
        <w:rPr>
          <w:lang w:val="en-US"/>
        </w:rPr>
        <w:t>doesn't reflect the complexity and do</w:t>
      </w:r>
      <w:r w:rsidR="00451367">
        <w:rPr>
          <w:lang w:val="en-US"/>
        </w:rPr>
        <w:t>esn’t include the whole system</w:t>
      </w:r>
      <w:r w:rsidR="00963341">
        <w:rPr>
          <w:lang w:val="en-US"/>
        </w:rPr>
        <w:t xml:space="preserve"> of a domestic CHP. When including all parts needed in the periphery adround such a system it is more likely that a price of $ 3500 by 2020-2030 is reached</w:t>
      </w:r>
      <w:r w:rsidR="008352CC">
        <w:rPr>
          <w:lang w:val="en-US"/>
        </w:rPr>
        <w:t>. Of course this price can be lower pr reached earlier, if big technological improvements are achieved</w:t>
      </w:r>
      <w:r w:rsidR="00451367">
        <w:rPr>
          <w:rStyle w:val="FootnoteReference"/>
          <w:lang w:val="en-US"/>
        </w:rPr>
        <w:footnoteReference w:id="9"/>
      </w:r>
      <w:r w:rsidR="00451367">
        <w:rPr>
          <w:lang w:val="en-US"/>
        </w:rPr>
        <w:t>.</w:t>
      </w:r>
    </w:p>
    <w:p w:rsidR="005C0C33" w:rsidRDefault="00963341" w:rsidP="00FE183D">
      <w:pPr>
        <w:rPr>
          <w:lang w:val="en-US"/>
        </w:rPr>
      </w:pPr>
      <w:r>
        <w:rPr>
          <w:lang w:val="en-US"/>
        </w:rPr>
        <w:t>For both the domestic CHP as well as FCEV the competitiveness of the price is influenced by the price o</w:t>
      </w:r>
      <w:r w:rsidR="008352CC">
        <w:rPr>
          <w:lang w:val="en-US"/>
        </w:rPr>
        <w:t>f fossil fuels and electricity</w:t>
      </w:r>
      <w:r w:rsidR="00C442CF">
        <w:rPr>
          <w:rStyle w:val="FootnoteReference"/>
          <w:lang w:val="en-US"/>
        </w:rPr>
        <w:footnoteReference w:id="10"/>
      </w:r>
      <w:r w:rsidR="008352CC">
        <w:rPr>
          <w:lang w:val="en-US"/>
        </w:rPr>
        <w:t>.</w:t>
      </w:r>
      <w:r w:rsidR="00C442CF">
        <w:rPr>
          <w:lang w:val="en-US"/>
        </w:rPr>
        <w:t xml:space="preserve"> But also the user habit will influence the adoption. Forecasts for total cost of ownership of FCEV vary depending on </w:t>
      </w:r>
      <w:r w:rsidR="002158CF">
        <w:rPr>
          <w:lang w:val="en-US"/>
        </w:rPr>
        <w:t xml:space="preserve">e.g. </w:t>
      </w:r>
      <w:r w:rsidR="00C442CF">
        <w:rPr>
          <w:lang w:val="en-US"/>
        </w:rPr>
        <w:t>the mileage which is driven in one year</w:t>
      </w:r>
      <w:r w:rsidR="002158CF">
        <w:rPr>
          <w:lang w:val="en-US"/>
        </w:rPr>
        <w:t>. In general the TCO by 2030 will be around the same level as other technologies like combustion or electric cars</w:t>
      </w:r>
      <w:r w:rsidR="00C442CF">
        <w:rPr>
          <w:rStyle w:val="FootnoteReference"/>
          <w:lang w:val="en-US"/>
        </w:rPr>
        <w:footnoteReference w:id="11"/>
      </w:r>
      <w:r w:rsidR="00C442CF">
        <w:rPr>
          <w:lang w:val="en-US"/>
        </w:rPr>
        <w:t>.</w:t>
      </w:r>
    </w:p>
    <w:p w:rsidR="0059127F" w:rsidRDefault="0059127F" w:rsidP="0000633F">
      <w:pPr>
        <w:jc w:val="left"/>
        <w:rPr>
          <w:lang w:val="en-US"/>
        </w:rPr>
      </w:pPr>
    </w:p>
    <w:p w:rsidR="003F3909" w:rsidRDefault="003F3909" w:rsidP="0000633F">
      <w:pPr>
        <w:jc w:val="left"/>
        <w:rPr>
          <w:lang w:val="en-US"/>
        </w:rPr>
      </w:pPr>
    </w:p>
    <w:p w:rsidR="00451367" w:rsidRDefault="00451367">
      <w:pPr>
        <w:jc w:val="left"/>
        <w:rPr>
          <w:lang w:val="en-US"/>
        </w:rPr>
      </w:pPr>
      <w:r>
        <w:rPr>
          <w:lang w:val="en-US"/>
        </w:rPr>
        <w:br w:type="page"/>
      </w:r>
    </w:p>
    <w:p w:rsidR="006D604C" w:rsidRDefault="006D604C" w:rsidP="0000633F">
      <w:pPr>
        <w:jc w:val="left"/>
        <w:rPr>
          <w:lang w:val="en-US"/>
        </w:rPr>
      </w:pPr>
    </w:p>
    <w:p w:rsidR="0000633F" w:rsidRDefault="0000633F" w:rsidP="0000633F">
      <w:pPr>
        <w:jc w:val="left"/>
        <w:rPr>
          <w:lang w:val="en-US"/>
        </w:rPr>
      </w:pPr>
    </w:p>
    <w:p w:rsidR="0000633F" w:rsidRDefault="0000633F" w:rsidP="0000633F">
      <w:pPr>
        <w:jc w:val="left"/>
        <w:rPr>
          <w:lang w:val="en-US"/>
        </w:rPr>
      </w:pPr>
    </w:p>
    <w:p w:rsidR="004965EE" w:rsidRPr="00CE3E17" w:rsidRDefault="004965EE" w:rsidP="00CC292C">
      <w:pPr>
        <w:rPr>
          <w:lang w:val="en-US"/>
        </w:rPr>
      </w:pPr>
    </w:p>
    <w:p w:rsidR="004965EE" w:rsidRDefault="004965EE" w:rsidP="0000633F">
      <w:pPr>
        <w:jc w:val="left"/>
        <w:rPr>
          <w:lang w:val="en-US"/>
        </w:rPr>
      </w:pPr>
    </w:p>
    <w:p w:rsidR="0000633F" w:rsidRDefault="0000633F" w:rsidP="0000633F">
      <w:pPr>
        <w:jc w:val="left"/>
        <w:rPr>
          <w:lang w:val="en-US"/>
        </w:rPr>
      </w:pPr>
    </w:p>
    <w:p w:rsidR="001D01B2" w:rsidRPr="001D01B2" w:rsidRDefault="001D01B2" w:rsidP="001D01B2">
      <w:pPr>
        <w:rPr>
          <w:rStyle w:val="Emphasis"/>
        </w:rPr>
      </w:pPr>
      <w:r w:rsidRPr="001D01B2">
        <w:rPr>
          <w:rStyle w:val="Emphasis"/>
        </w:rPr>
        <w:t>Policy</w:t>
      </w:r>
    </w:p>
    <w:p w:rsidR="001D01B2" w:rsidRDefault="0000633F" w:rsidP="001D01B2">
      <w:pPr>
        <w:rPr>
          <w:lang w:val="en-US"/>
        </w:rPr>
      </w:pPr>
      <w:r>
        <w:rPr>
          <w:lang w:val="en-US"/>
        </w:rPr>
        <w:t xml:space="preserve">All three countries have announced to continue their investment in Fuel Cells. With its three phases of commitment Japan set a plan for 2020 where it </w:t>
      </w:r>
      <w:r w:rsidR="00B669F1">
        <w:rPr>
          <w:lang w:val="en-US"/>
        </w:rPr>
        <w:t>wants to reach that all road vehicles are powered by hydrogen.</w:t>
      </w:r>
    </w:p>
    <w:p w:rsidR="002158CF" w:rsidRDefault="002158CF" w:rsidP="002158CF">
      <w:pPr>
        <w:jc w:val="left"/>
        <w:rPr>
          <w:lang w:val="en-US"/>
        </w:rPr>
      </w:pPr>
      <w:r>
        <w:rPr>
          <w:lang w:val="en-US"/>
        </w:rPr>
        <w:t>##</w:t>
      </w:r>
    </w:p>
    <w:p w:rsidR="002158CF" w:rsidRDefault="002158CF" w:rsidP="002158CF">
      <w:pPr>
        <w:jc w:val="left"/>
        <w:rPr>
          <w:lang w:val="en-US"/>
        </w:rPr>
      </w:pPr>
      <w:r>
        <w:rPr>
          <w:lang w:val="en-US"/>
        </w:rPr>
        <w:t>Furthermore there is a rebate to the end customer after the purchase. In Japan since 2005 in Germany 2012</w:t>
      </w:r>
      <w:r>
        <w:rPr>
          <w:rStyle w:val="FootnoteReference"/>
          <w:lang w:val="en-US"/>
        </w:rPr>
        <w:footnoteReference w:id="12"/>
      </w:r>
    </w:p>
    <w:p w:rsidR="002158CF" w:rsidRDefault="002158CF" w:rsidP="002158CF">
      <w:pPr>
        <w:jc w:val="left"/>
        <w:rPr>
          <w:lang w:val="en-US"/>
        </w:rPr>
      </w:pPr>
      <w:r>
        <w:rPr>
          <w:lang w:val="en-US"/>
        </w:rPr>
        <w:t xml:space="preserve">In 2009 the </w:t>
      </w:r>
      <w:r w:rsidRPr="002158CF">
        <w:rPr>
          <w:lang w:val="en-US"/>
        </w:rPr>
        <w:t>American Recovery and Reinvestment Act (ARRA)</w:t>
      </w:r>
      <w:r>
        <w:rPr>
          <w:lang w:val="en-US"/>
        </w:rPr>
        <w:t xml:space="preserve"> funded a fuel cell program with around $ 42 million</w:t>
      </w:r>
      <w:r>
        <w:rPr>
          <w:rStyle w:val="FootnoteReference"/>
          <w:lang w:val="en-US"/>
        </w:rPr>
        <w:footnoteReference w:id="13"/>
      </w:r>
      <w:r>
        <w:rPr>
          <w:lang w:val="en-US"/>
        </w:rPr>
        <w:t>.</w:t>
      </w:r>
    </w:p>
    <w:p w:rsidR="0000633F" w:rsidRDefault="0000633F" w:rsidP="001D01B2">
      <w:pPr>
        <w:rPr>
          <w:lang w:val="en-US"/>
        </w:rPr>
      </w:pPr>
    </w:p>
    <w:bookmarkEnd w:id="38"/>
    <w:p w:rsidR="002158CF" w:rsidRDefault="002158CF" w:rsidP="001D01B2">
      <w:pPr>
        <w:rPr>
          <w:lang w:val="en-US"/>
        </w:rPr>
      </w:pPr>
    </w:p>
    <w:p w:rsidR="002158CF" w:rsidRDefault="002158CF" w:rsidP="001D01B2">
      <w:pPr>
        <w:rPr>
          <w:lang w:val="en-US"/>
        </w:rPr>
      </w:pPr>
    </w:p>
    <w:p w:rsidR="002158CF" w:rsidRPr="001D01B2" w:rsidRDefault="002158CF" w:rsidP="001D01B2">
      <w:pPr>
        <w:rPr>
          <w:lang w:val="en-US"/>
        </w:rPr>
        <w:sectPr w:rsidR="002158CF" w:rsidRPr="001D01B2" w:rsidSect="00E45E6E">
          <w:headerReference w:type="first" r:id="rId28"/>
          <w:pgSz w:w="11906" w:h="16838"/>
          <w:pgMar w:top="1077" w:right="3119" w:bottom="1418" w:left="1418" w:header="1077" w:footer="709" w:gutter="0"/>
          <w:cols w:space="708"/>
          <w:titlePg/>
          <w:docGrid w:linePitch="360"/>
        </w:sectPr>
      </w:pPr>
    </w:p>
    <w:p w:rsidR="00E45E6E" w:rsidRPr="001D01B2" w:rsidRDefault="00E45E6E" w:rsidP="00E45E6E">
      <w:pPr>
        <w:rPr>
          <w:lang w:val="en-US"/>
        </w:rPr>
      </w:pPr>
    </w:p>
    <w:p w:rsidR="001B23FB" w:rsidRDefault="002335AD" w:rsidP="007519DD">
      <w:pPr>
        <w:pStyle w:val="Heading1"/>
        <w:rPr>
          <w:lang w:val="en-GB"/>
        </w:rPr>
      </w:pPr>
      <w:bookmarkStart w:id="51" w:name="_Toc417578133"/>
      <w:bookmarkStart w:id="52" w:name="_Toc417579190"/>
      <w:bookmarkStart w:id="53" w:name="_Toc417584748"/>
      <w:bookmarkStart w:id="54" w:name="_Toc417860551"/>
      <w:r>
        <w:rPr>
          <w:lang w:val="en-GB"/>
        </w:rPr>
        <w:t>C</w:t>
      </w:r>
      <w:r w:rsidR="00D75EF4">
        <w:rPr>
          <w:lang w:val="en-GB"/>
        </w:rPr>
        <w:t>onclusion</w:t>
      </w:r>
      <w:bookmarkEnd w:id="51"/>
      <w:bookmarkEnd w:id="52"/>
      <w:bookmarkEnd w:id="53"/>
      <w:bookmarkEnd w:id="54"/>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5" w:name="_Toc417578134"/>
      <w:bookmarkStart w:id="56" w:name="_Toc417579191"/>
      <w:bookmarkStart w:id="57" w:name="_Toc417584749"/>
      <w:bookmarkStart w:id="58" w:name="_Toc417860552"/>
      <w:r>
        <w:rPr>
          <w:lang w:val="en-GB"/>
        </w:rPr>
        <w:lastRenderedPageBreak/>
        <w:t>A</w:t>
      </w:r>
      <w:r w:rsidR="007519DD">
        <w:rPr>
          <w:lang w:val="en-GB"/>
        </w:rPr>
        <w:t>ppendix</w:t>
      </w:r>
      <w:bookmarkEnd w:id="55"/>
      <w:bookmarkEnd w:id="56"/>
      <w:bookmarkEnd w:id="57"/>
      <w:bookmarkEnd w:id="58"/>
    </w:p>
    <w:p w:rsidR="007519DD" w:rsidRDefault="00844193" w:rsidP="007519DD">
      <w:pPr>
        <w:pStyle w:val="Heading2"/>
        <w:rPr>
          <w:lang w:val="en-GB"/>
        </w:rPr>
      </w:pPr>
      <w:bookmarkStart w:id="59" w:name="_Toc417578135"/>
      <w:bookmarkStart w:id="60" w:name="_Toc417579192"/>
      <w:bookmarkStart w:id="61" w:name="_Toc417584750"/>
      <w:bookmarkStart w:id="62" w:name="_Toc417860553"/>
      <w:r>
        <w:rPr>
          <w:lang w:val="en-GB"/>
        </w:rPr>
        <w:t>Det</w:t>
      </w:r>
      <w:r w:rsidR="007519DD">
        <w:rPr>
          <w:lang w:val="en-GB"/>
        </w:rPr>
        <w:t>a</w:t>
      </w:r>
      <w:r>
        <w:rPr>
          <w:lang w:val="en-GB"/>
        </w:rPr>
        <w:t>iled ta</w:t>
      </w:r>
      <w:r w:rsidR="007519DD">
        <w:rPr>
          <w:lang w:val="en-GB"/>
        </w:rPr>
        <w:t>ble of contents</w:t>
      </w:r>
      <w:bookmarkEnd w:id="59"/>
      <w:bookmarkEnd w:id="60"/>
      <w:bookmarkEnd w:id="61"/>
      <w:bookmarkEnd w:id="62"/>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670548">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70548"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70548"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70548"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670548"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670548">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3" w:name="_Toc417578136"/>
      <w:bookmarkStart w:id="64" w:name="_Toc417579193"/>
      <w:bookmarkStart w:id="65" w:name="_Toc417584751"/>
      <w:bookmarkStart w:id="66" w:name="_Toc417860554"/>
      <w:r>
        <w:rPr>
          <w:lang w:val="en-GB"/>
        </w:rPr>
        <w:t>Table of figures</w:t>
      </w:r>
      <w:bookmarkEnd w:id="63"/>
      <w:bookmarkEnd w:id="64"/>
      <w:bookmarkEnd w:id="65"/>
      <w:bookmarkEnd w:id="66"/>
    </w:p>
    <w:p w:rsidR="007519DD" w:rsidRDefault="007519DD" w:rsidP="007519DD">
      <w:pPr>
        <w:pStyle w:val="Heading2"/>
        <w:rPr>
          <w:lang w:val="en-GB"/>
        </w:rPr>
      </w:pPr>
      <w:bookmarkStart w:id="67" w:name="_Toc417578137"/>
      <w:bookmarkStart w:id="68" w:name="_Toc417579194"/>
      <w:bookmarkStart w:id="69" w:name="_Toc417584752"/>
      <w:bookmarkStart w:id="70" w:name="_Toc417860555"/>
      <w:r>
        <w:rPr>
          <w:lang w:val="en-GB"/>
        </w:rPr>
        <w:t>References</w:t>
      </w:r>
      <w:bookmarkEnd w:id="67"/>
      <w:bookmarkEnd w:id="68"/>
      <w:bookmarkEnd w:id="69"/>
      <w:bookmarkEnd w:id="70"/>
    </w:p>
    <w:p w:rsidR="001D01B2" w:rsidRDefault="001D01B2" w:rsidP="001D01B2">
      <w:pPr>
        <w:pStyle w:val="CitaviBibliographyEntry"/>
        <w:rPr>
          <w:lang w:val="en-GB"/>
        </w:rPr>
      </w:pPr>
    </w:p>
    <w:p w:rsidR="002158CF" w:rsidRDefault="00107B57" w:rsidP="002158CF">
      <w:pPr>
        <w:pStyle w:val="CitaviBibliographyHeading"/>
        <w:rPr>
          <w:lang w:val="en-GB"/>
        </w:rPr>
      </w:pPr>
      <w:r>
        <w:rPr>
          <w:lang w:val="en-GB"/>
        </w:rPr>
        <w:fldChar w:fldCharType="begin"/>
      </w:r>
      <w:r w:rsidR="002158CF">
        <w:rPr>
          <w:lang w:val="en-GB"/>
        </w:rPr>
        <w:instrText>ADDIN CITAVI.BIBLIOGRAPHY PD94bWwgdmVyc2lvbj0iMS4wIiBlbmNvZGluZz0idXRmLTE2Ij8+PEJpYmxpb2dyYXBoeT48QWRkSW5WZXJzaW9uPjQuNC4wLjI4PC9BZGRJblZlcnNpb24+PElkPjljZjI1NjA3LTIyYmEtNDc3Yy1hMDdlLTcwZGRmZmYzOWEzYz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</w:instrText>
      </w:r>
      <w:r>
        <w:rPr>
          <w:lang w:val="en-GB"/>
        </w:rPr>
        <w:fldChar w:fldCharType="separate"/>
      </w:r>
      <w:bookmarkStart w:id="71" w:name="_CTVBIBLIOGRAPHY1"/>
      <w:bookmarkEnd w:id="71"/>
      <w:r w:rsidR="002158CF">
        <w:rPr>
          <w:lang w:val="en-GB"/>
        </w:rPr>
        <w:t>Bibliography</w:t>
      </w:r>
    </w:p>
    <w:p w:rsidR="002158CF" w:rsidRDefault="002158CF" w:rsidP="002158CF">
      <w:pPr>
        <w:pStyle w:val="CitaviBibliographyEntry"/>
        <w:rPr>
          <w:lang w:val="en-GB"/>
        </w:rPr>
      </w:pPr>
      <w:r>
        <w:rPr>
          <w:lang w:val="en-GB"/>
        </w:rPr>
        <w:t>Dr. Wolfgang Bernhart, Stefan Riederle, Manuel Yoon. “Fuel cells: A realistic alternative for zero emission?” 2013.</w:t>
      </w:r>
    </w:p>
    <w:p w:rsidR="002158CF" w:rsidRDefault="002158CF" w:rsidP="002158CF">
      <w:pPr>
        <w:pStyle w:val="CitaviBibliographyEntry"/>
        <w:rPr>
          <w:lang w:val="en-GB"/>
        </w:rPr>
      </w:pPr>
      <w:r>
        <w:rPr>
          <w:lang w:val="en-GB"/>
        </w:rPr>
        <w:t xml:space="preserve">Garland, Nancy L., Dimitrios C. Papageorgopoulos, and Joseph M. Stanford. “Hydrogen and Fuel Cell Technology: Progress, Challenges, and Future Directions.” </w:t>
      </w:r>
      <w:r w:rsidRPr="002158CF">
        <w:rPr>
          <w:i/>
          <w:lang w:val="en-GB"/>
        </w:rPr>
        <w:t>Fuel Cells 2012 Science &amp; Technology – A Grove Fuel Cell Event</w:t>
      </w:r>
      <w:r w:rsidRPr="002158CF">
        <w:rPr>
          <w:lang w:val="en-GB"/>
        </w:rPr>
        <w:t xml:space="preserve"> 28, no. 0 (2012): 2–11. doi:10.1016/j.egypro.2012.08.034. http://www.sciencedirect.com/science/article/pii/S1876610212013902.</w:t>
      </w:r>
    </w:p>
    <w:p w:rsidR="002158CF" w:rsidRDefault="002158CF" w:rsidP="002158CF">
      <w:pPr>
        <w:pStyle w:val="CitaviBibliographyEntry"/>
        <w:rPr>
          <w:lang w:val="en-GB"/>
        </w:rPr>
      </w:pPr>
      <w:r>
        <w:rPr>
          <w:lang w:val="en-GB"/>
        </w:rPr>
        <w:t xml:space="preserve">Le Duigou, Alain, and Aimen Smatti. “On the comparison and the complementarity of batteries and fuel cells for electric driving.” </w:t>
      </w:r>
      <w:r w:rsidRPr="002158CF">
        <w:rPr>
          <w:i/>
          <w:lang w:val="en-GB"/>
        </w:rPr>
        <w:t>International Journal of Hydrogen Energy</w:t>
      </w:r>
      <w:r w:rsidRPr="002158CF">
        <w:rPr>
          <w:lang w:val="en-GB"/>
        </w:rPr>
        <w:t xml:space="preserve"> 39, no. 31 (2014): 17873–83. doi:10.1016/j.ijhydene.2014.08.077. http://www.sciencedirect.com/science/article/pii/S0360319914023775.</w:t>
      </w:r>
    </w:p>
    <w:p w:rsidR="002158CF" w:rsidRDefault="002158CF" w:rsidP="002158CF">
      <w:pPr>
        <w:pStyle w:val="CitaviBibliographyEntry"/>
        <w:rPr>
          <w:lang w:val="en-GB"/>
        </w:rPr>
      </w:pPr>
      <w:r>
        <w:rPr>
          <w:lang w:val="en-GB"/>
        </w:rPr>
        <w:t xml:space="preserve">Staffell, I., and R. J. Green. “Estimating future prices for stationary fuel cells with empirically derived experience curves.” </w:t>
      </w:r>
      <w:r w:rsidRPr="002158CF">
        <w:rPr>
          <w:i/>
          <w:lang w:val="en-GB"/>
        </w:rPr>
        <w:t>2nd International Conference on Hydrogen Safety 2nd International Conference on Hydrogen Safety</w:t>
      </w:r>
      <w:r w:rsidRPr="002158CF">
        <w:rPr>
          <w:lang w:val="en-GB"/>
        </w:rPr>
        <w:t xml:space="preserve"> 34, no. 14 (2009): 5617–28. doi:10.1016/j.ijhydene.2009.05.075. http://www.sciencedirect.com/science/article/pii/S0360319909008039.</w:t>
      </w:r>
    </w:p>
    <w:p w:rsidR="002158CF" w:rsidRDefault="002158CF" w:rsidP="002158CF">
      <w:pPr>
        <w:pStyle w:val="CitaviBibliographyEntry"/>
        <w:rPr>
          <w:lang w:val="en-GB"/>
        </w:rPr>
      </w:pPr>
      <w:r>
        <w:rPr>
          <w:lang w:val="en-GB"/>
        </w:rPr>
        <w:t xml:space="preserve">Staffell, Iain, and Richard Green. “The cost of domestic fuel cell micro-CHP systems.” </w:t>
      </w:r>
      <w:r w:rsidRPr="002158CF">
        <w:rPr>
          <w:i/>
          <w:lang w:val="en-GB"/>
        </w:rPr>
        <w:t>International Journal of Hydrogen Energy</w:t>
      </w:r>
      <w:r w:rsidRPr="002158CF">
        <w:rPr>
          <w:lang w:val="en-GB"/>
        </w:rPr>
        <w:t xml:space="preserve"> 38, no. 2 (2013): 1088–1102. doi:10.1016/j.ijhydene.2012.10.090. http://www.sciencedirect.com/science/article/pii/S0360319912024147.</w:t>
      </w:r>
    </w:p>
    <w:p w:rsidR="00107B57" w:rsidRPr="001D01B2" w:rsidRDefault="002158CF" w:rsidP="002158CF">
      <w:pPr>
        <w:pStyle w:val="CitaviBibliographyEntry"/>
        <w:rPr>
          <w:lang w:val="en-GB"/>
        </w:rPr>
      </w:pPr>
      <w:r>
        <w:rPr>
          <w:lang w:val="en-GB"/>
        </w:rPr>
        <w:t>Yang Chia-hao. “Fuel Cell Manufacturing.” News release. July 29, 2014.</w:t>
      </w:r>
      <w:r w:rsidR="00107B57">
        <w:rPr>
          <w:lang w:val="en-GB"/>
        </w:rPr>
        <w:fldChar w:fldCharType="end"/>
      </w:r>
    </w:p>
    <w:sectPr w:rsidR="00107B57" w:rsidRPr="001D01B2" w:rsidSect="00E45E6E">
      <w:headerReference w:type="first" r:id="rId29"/>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DF5" w:rsidRDefault="007D5DF5" w:rsidP="00171037">
      <w:pPr>
        <w:spacing w:after="0" w:line="240" w:lineRule="auto"/>
      </w:pPr>
      <w:r>
        <w:separator/>
      </w:r>
    </w:p>
  </w:endnote>
  <w:endnote w:type="continuationSeparator" w:id="0">
    <w:p w:rsidR="007D5DF5" w:rsidRDefault="007D5DF5"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70548"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70548" w:rsidRPr="004C7878" w:rsidRDefault="00670548" w:rsidP="00D75EF4">
          <w:pPr>
            <w:pStyle w:val="Footer"/>
            <w:jc w:val="right"/>
            <w:rPr>
              <w:color w:val="7F7F7F" w:themeColor="text1" w:themeTint="80"/>
            </w:rPr>
          </w:pPr>
        </w:p>
      </w:tc>
      <w:tc>
        <w:tcPr>
          <w:tcW w:w="4819" w:type="dxa"/>
          <w:tcBorders>
            <w:right w:val="single" w:sz="4" w:space="0" w:color="7F7F7F" w:themeColor="text1" w:themeTint="80"/>
          </w:tcBorders>
        </w:tcPr>
        <w:p w:rsidR="00670548" w:rsidRPr="004C7878" w:rsidRDefault="00670548"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670548" w:rsidRPr="004C7878" w:rsidRDefault="00670548"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670548" w:rsidRPr="00D75EF4" w:rsidRDefault="00670548">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70548"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70548" w:rsidRPr="003C708D" w:rsidRDefault="00670548"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2158CF">
            <w:rPr>
              <w:noProof/>
              <w:color w:val="7F7F7F" w:themeColor="text1" w:themeTint="80"/>
            </w:rPr>
            <w:t>22</w:t>
          </w:r>
          <w:r w:rsidRPr="003C708D">
            <w:rPr>
              <w:color w:val="7F7F7F" w:themeColor="text1" w:themeTint="80"/>
            </w:rPr>
            <w:fldChar w:fldCharType="end"/>
          </w:r>
        </w:p>
      </w:tc>
      <w:tc>
        <w:tcPr>
          <w:tcW w:w="4819" w:type="dxa"/>
          <w:tcBorders>
            <w:left w:val="single" w:sz="4" w:space="0" w:color="6B6B6B" w:themeColor="background2" w:themeShade="80"/>
          </w:tcBorders>
        </w:tcPr>
        <w:p w:rsidR="00670548" w:rsidRPr="003C708D" w:rsidRDefault="00670548"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70548" w:rsidRPr="003C708D" w:rsidRDefault="00670548" w:rsidP="00635016">
          <w:pPr>
            <w:pStyle w:val="Footer"/>
            <w:rPr>
              <w:color w:val="7F7F7F" w:themeColor="text1" w:themeTint="80"/>
            </w:rPr>
          </w:pPr>
        </w:p>
      </w:tc>
    </w:tr>
  </w:tbl>
  <w:p w:rsidR="00670548" w:rsidRPr="00635016" w:rsidRDefault="00670548"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70548"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70548" w:rsidRPr="003C708D" w:rsidRDefault="00670548" w:rsidP="000F2D58">
          <w:pPr>
            <w:pStyle w:val="Footer"/>
            <w:jc w:val="right"/>
            <w:rPr>
              <w:color w:val="7F7F7F" w:themeColor="text1" w:themeTint="80"/>
            </w:rPr>
          </w:pPr>
        </w:p>
      </w:tc>
      <w:tc>
        <w:tcPr>
          <w:tcW w:w="4819" w:type="dxa"/>
          <w:tcBorders>
            <w:right w:val="single" w:sz="4" w:space="0" w:color="6B6B6B" w:themeColor="background2" w:themeShade="80"/>
          </w:tcBorders>
        </w:tcPr>
        <w:p w:rsidR="00670548" w:rsidRPr="003C708D" w:rsidRDefault="00670548"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70548" w:rsidRPr="003C708D" w:rsidRDefault="00670548"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2158CF">
            <w:rPr>
              <w:noProof/>
              <w:color w:val="7F7F7F" w:themeColor="text1" w:themeTint="80"/>
            </w:rPr>
            <w:t>19</w:t>
          </w:r>
          <w:r w:rsidRPr="003C708D">
            <w:rPr>
              <w:color w:val="7F7F7F" w:themeColor="text1" w:themeTint="80"/>
            </w:rPr>
            <w:fldChar w:fldCharType="end"/>
          </w:r>
        </w:p>
      </w:tc>
    </w:tr>
  </w:tbl>
  <w:p w:rsidR="00670548" w:rsidRPr="00D75EF4" w:rsidRDefault="00670548"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Footer"/>
    </w:pPr>
    <w:r>
      <w:rPr>
        <w:noProof/>
        <w:color w:val="7F7F7F" w:themeColor="text1" w:themeTint="80"/>
        <w:lang w:val="en-US"/>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DF5" w:rsidRDefault="007D5DF5" w:rsidP="00171037">
      <w:pPr>
        <w:spacing w:after="0" w:line="240" w:lineRule="auto"/>
      </w:pPr>
      <w:r>
        <w:separator/>
      </w:r>
    </w:p>
  </w:footnote>
  <w:footnote w:type="continuationSeparator" w:id="0">
    <w:p w:rsidR="007D5DF5" w:rsidRDefault="007D5DF5" w:rsidP="00171037">
      <w:pPr>
        <w:spacing w:after="0" w:line="240" w:lineRule="auto"/>
      </w:pPr>
      <w:r>
        <w:continuationSeparator/>
      </w:r>
    </w:p>
  </w:footnote>
  <w:footnote w:id="1">
    <w:p w:rsidR="00670548" w:rsidRPr="00631395" w:rsidRDefault="00670548" w:rsidP="00CC292C">
      <w:pPr>
        <w:pStyle w:val="FootnoteText"/>
        <w:rPr>
          <w:lang w:val="en-GB"/>
        </w:rPr>
      </w:pPr>
      <w:r>
        <w:rPr>
          <w:rStyle w:val="FootnoteReference"/>
        </w:rPr>
        <w:footnoteRef/>
      </w:r>
      <w:r w:rsidRPr="00631395">
        <w:rPr>
          <w:lang w:val="en-GB"/>
        </w:rPr>
        <w:t xml:space="preserve"> http://www.hydrogen.energy.gov/pdfs/14014_fuel_cell_system_cost_2014.pdf</w:t>
      </w:r>
    </w:p>
  </w:footnote>
  <w:footnote w:id="2">
    <w:p w:rsidR="00670548" w:rsidRPr="00631395" w:rsidRDefault="00670548" w:rsidP="007D2E56">
      <w:pPr>
        <w:pStyle w:val="FootnoteText"/>
        <w:rPr>
          <w:lang w:val="en-GB"/>
        </w:rPr>
      </w:pPr>
      <w:r>
        <w:rPr>
          <w:rStyle w:val="FootnoteReference"/>
        </w:rPr>
        <w:footnoteRef/>
      </w:r>
      <w:r w:rsidRPr="00631395">
        <w:rPr>
          <w:lang w:val="en-GB"/>
        </w:rPr>
        <w:t xml:space="preserve"> http://www.hydrogen.energy.gov/pdfs/11003_fuel_cell_stack_durability.pdf</w:t>
      </w:r>
    </w:p>
  </w:footnote>
  <w:footnote w:id="3">
    <w:p w:rsidR="00670548" w:rsidRPr="00670548" w:rsidRDefault="00670548">
      <w:pPr>
        <w:pStyle w:val="FootnoteText"/>
        <w:rPr>
          <w:lang w:val="de-DE"/>
        </w:rPr>
      </w:pPr>
      <w:r>
        <w:rPr>
          <w:rStyle w:val="FootnoteReference"/>
        </w:rPr>
        <w:footnoteRef/>
      </w:r>
      <w:r>
        <w:t xml:space="preserve"> </w:t>
      </w:r>
      <w:r>
        <w:rPr>
          <w:lang w:val="de-DE"/>
        </w:rPr>
        <w:fldChar w:fldCharType="begin"/>
      </w:r>
      <w:r>
        <w:rPr>
          <w:lang w:val="de-DE"/>
        </w:rPr>
        <w:instrText>ADDIN CITAVI.PLACEHOLDER 4f1a7b67-99f7-4e88-82d4-0ba2744925e7 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HIuIFdvbGZnYW5nIEJlcm5oYXJ0LCBTdGVmYW4gUmllZGVybGUsIE1hbnVlbCBZb29uLCDigJxGdWVsIGNlbGxzOiBBIHJlYWxpc3RpYyBhbHRlcm5hdGl2ZSBmb3IgemVybyBlbWlzc2lvbj8s4oCdIDIwMTM8L1RleHQ+DQogICAgPC9UZXh0VW5pdD4NCiAgPC9UZXh0VW5pdHM+DQo8L1BsYWNlaG9sZGVyPg==</w:instrText>
      </w:r>
      <w:r>
        <w:rPr>
          <w:lang w:val="de-DE"/>
        </w:rPr>
        <w:fldChar w:fldCharType="separate"/>
      </w:r>
      <w:bookmarkStart w:id="42" w:name="_CTVP0014f1a7b6799f74e8882d40ba2744925e7"/>
      <w:r>
        <w:rPr>
          <w:lang w:val="de-DE"/>
        </w:rPr>
        <w:t>Dr. Wolfgang Bernhart, Stefan Riederle, Manuel Yoon, “Fuel cells: A realistic alternative for zero emission?,” 2013</w:t>
      </w:r>
      <w:bookmarkEnd w:id="42"/>
      <w:r>
        <w:rPr>
          <w:lang w:val="de-DE"/>
        </w:rPr>
        <w:fldChar w:fldCharType="end"/>
      </w:r>
    </w:p>
  </w:footnote>
  <w:footnote w:id="4">
    <w:p w:rsidR="00670548" w:rsidRPr="00631395" w:rsidRDefault="00670548" w:rsidP="007D2E56">
      <w:pPr>
        <w:pStyle w:val="FootnoteText"/>
        <w:rPr>
          <w:lang w:val="en-GB"/>
        </w:rPr>
      </w:pPr>
      <w:r>
        <w:rPr>
          <w:rStyle w:val="FootnoteReference"/>
        </w:rPr>
        <w:footnoteRef/>
      </w:r>
      <w:r w:rsidRPr="00631395">
        <w:rPr>
          <w:lang w:val="en-GB"/>
        </w:rPr>
        <w:t xml:space="preserve"> E4tech</w:t>
      </w:r>
    </w:p>
  </w:footnote>
  <w:footnote w:id="5">
    <w:p w:rsidR="00670548" w:rsidRPr="0059127F" w:rsidRDefault="00670548">
      <w:pPr>
        <w:pStyle w:val="FootnoteText"/>
        <w:rPr>
          <w:lang w:val="en-US"/>
        </w:rPr>
      </w:pPr>
      <w:r>
        <w:rPr>
          <w:rStyle w:val="FootnoteReference"/>
        </w:rPr>
        <w:footnoteRef/>
      </w:r>
      <w:r>
        <w:t xml:space="preserve"> </w:t>
      </w:r>
      <w:r>
        <w:rPr>
          <w:lang w:val="de-DE"/>
        </w:rPr>
        <w:fldChar w:fldCharType="begin"/>
      </w:r>
      <w:r>
        <w:rPr>
          <w:lang w:val="de-DE"/>
        </w:rPr>
        <w:instrText>ADDIN CITAVI.PLACEHOLDER 9bc9c531-68d9-4b4e-b5c4-cc1652775f9f 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</w:instrText>
      </w:r>
      <w:r w:rsidRPr="0059127F">
        <w:rPr>
          <w:lang w:val="en-US"/>
        </w:rPr>
        <w:instrText>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S4gU3RhZmZlbGwgYW5kIFIuIEouIEdyZWVuLCDigJxFc3RpbWF0aW5nIGZ1dHVyZSBwcmljZXMgZm9yIHN0YXRpb25hcnkgZnVlbCBjZWxscyB3aXRoIGVtcGlyaWNhbGx5IGRlcml2ZWQgZXhwZXJpZW5jZSBjdXJ2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4ybmQgSW50ZXJuYXRpb25hbCBDb25mZXJlbmNlIG9uIEh5ZHJvZ2VuIFNhZmV0eSAybmQgSW50ZXJuYXRpb25hbCBDb25mZXJlbmNlIG9uIEh5ZHJvZ2VuIFNhZmV0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NCwgbm8uwqAxNCAoMjAwOSksIGRvaToxMC4xMDE2L2ouaWpoeWRlbmUuMjAwOS4wNS4wNzUsIGh0dHA6Ly93d3cuc2NpZW5jZWRpcmVjdC5jb20vc2NpZW5jZS9hcnRpY2xlL3BpaS9TMDM2MDMxOTkwOTAwODAzOTwvVGV4dD4NCiAgICA8L1RleHRVbml0Pg0KICA8L1RleHRVbml0cz4NCjwvUGxhY2Vob2xkZXI+</w:instrText>
      </w:r>
      <w:r>
        <w:rPr>
          <w:lang w:val="de-DE"/>
        </w:rPr>
        <w:fldChar w:fldCharType="separate"/>
      </w:r>
      <w:bookmarkStart w:id="43" w:name="_CTVP0019bc9c53168d94b4eb5c4cc1652775f9f"/>
      <w:r w:rsidRPr="0059127F">
        <w:rPr>
          <w:lang w:val="en-US"/>
        </w:rPr>
        <w:t xml:space="preserve">I. Staffell and R. J. Green, “Estimating future prices for stationary fuel cells with empirically derived experience curves,” </w:t>
      </w:r>
      <w:r w:rsidRPr="0059127F">
        <w:rPr>
          <w:i/>
          <w:lang w:val="en-US"/>
        </w:rPr>
        <w:t>2nd International Conference on Hydrogen Safety 2nd International Conference on Hydrogen Safety</w:t>
      </w:r>
      <w:r w:rsidRPr="0059127F">
        <w:rPr>
          <w:lang w:val="en-US"/>
        </w:rPr>
        <w:t xml:space="preserve"> 34, no. 14 (2009), doi:10.1016/j.ijhydene.2009.05.075, http://www.sciencedirect.com/science/article/pii/S0360319909008039</w:t>
      </w:r>
      <w:bookmarkEnd w:id="43"/>
      <w:r>
        <w:rPr>
          <w:lang w:val="de-DE"/>
        </w:rPr>
        <w:fldChar w:fldCharType="end"/>
      </w:r>
    </w:p>
  </w:footnote>
  <w:footnote w:id="6">
    <w:p w:rsidR="00670548" w:rsidRPr="00107B57" w:rsidRDefault="00670548" w:rsidP="0059127F">
      <w:pPr>
        <w:pStyle w:val="FootnoteText"/>
        <w:rPr>
          <w:lang w:val="en-US"/>
        </w:rPr>
      </w:pPr>
      <w:r>
        <w:rPr>
          <w:rStyle w:val="FootnoteReference"/>
        </w:rPr>
        <w:footnoteRef/>
      </w:r>
      <w:r>
        <w:t xml:space="preserve"> </w:t>
      </w:r>
      <w:r>
        <w:rPr>
          <w:lang w:val="de-DE"/>
        </w:rPr>
        <w:fldChar w:fldCharType="begin"/>
      </w:r>
      <w:r>
        <w:rPr>
          <w:lang w:val="en-US"/>
        </w:rPr>
        <w:instrText>ADDIN CITAVI.PLACEHOLDER f70ca38b-52fd-48e9-9ed9-543e30ae444f 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SZWFkaW5nT3JkZXI+MDwvUmVhZGluZ09yZGVyPg0KICAgICAgPFRleHQ+WWFuZyBDaGlhLWhhbywg4oCcRnVlbCBDZWxsIE1hbnVmYWN0dXJpbmcs4oCdIG5ld3MgcmVsZWFzZSwgSnVseSAyOSwgMjAxNDwvVGV4dD4NCiAgICA8L1RleHRVbml0Pg0KICA8L1RleHRVbml0cz4NCjwvUGxhY2Vob2xkZXI+</w:instrText>
      </w:r>
      <w:r>
        <w:rPr>
          <w:lang w:val="de-DE"/>
        </w:rPr>
        <w:fldChar w:fldCharType="separate"/>
      </w:r>
      <w:bookmarkStart w:id="44" w:name="_CTVP001f70ca38b52fd48e99ed9543e30ae444f"/>
      <w:r w:rsidRPr="00107B57">
        <w:rPr>
          <w:lang w:val="en-US"/>
        </w:rPr>
        <w:t>Yang Chia-hao, “Fuel Cell Manufacturing,” news release, July 29, 2014</w:t>
      </w:r>
      <w:bookmarkEnd w:id="44"/>
      <w:r>
        <w:rPr>
          <w:lang w:val="de-DE"/>
        </w:rPr>
        <w:fldChar w:fldCharType="end"/>
      </w:r>
    </w:p>
  </w:footnote>
  <w:footnote w:id="7">
    <w:p w:rsidR="00670548" w:rsidRPr="00631395" w:rsidRDefault="00670548" w:rsidP="00670548">
      <w:pPr>
        <w:pStyle w:val="FootnoteText"/>
        <w:rPr>
          <w:lang w:val="en-GB"/>
        </w:rPr>
      </w:pPr>
      <w:r>
        <w:rPr>
          <w:rStyle w:val="FootnoteReference"/>
        </w:rPr>
        <w:footnoteRef/>
      </w:r>
      <w:r w:rsidRPr="00631395">
        <w:rPr>
          <w:lang w:val="en-GB"/>
        </w:rPr>
        <w:t xml:space="preserve"> http://www.hydrogen.energy.gov/pdfs/14014_fuel_cell_system_cost_2014.pdf</w:t>
      </w:r>
    </w:p>
  </w:footnote>
  <w:footnote w:id="8">
    <w:p w:rsidR="00670548" w:rsidRPr="001D01B2" w:rsidRDefault="00670548" w:rsidP="00670548">
      <w:pPr>
        <w:pStyle w:val="FootnoteText"/>
        <w:rPr>
          <w:lang w:val="de-DE"/>
        </w:rPr>
      </w:pPr>
      <w:r>
        <w:rPr>
          <w:rStyle w:val="FootnoteReference"/>
        </w:rPr>
        <w:footnoteRef/>
      </w:r>
      <w:r>
        <w:t xml:space="preserve"> </w:t>
      </w:r>
      <w:r>
        <w:rPr>
          <w:lang w:val="de-DE"/>
        </w:rPr>
        <w:fldChar w:fldCharType="begin"/>
      </w:r>
      <w:r>
        <w:rPr>
          <w:lang w:val="de-DE"/>
        </w:rPr>
        <w:instrText>ADDIN CITAVI.PLACEHOLDER 6cce9452-dace-4361-94c1-dbdca769c7cb 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JlYWRpbmdPcmRlcj4wPC9SZWFkaW5nT3JkZXI+DQogICAgICA8VGV4dD5Eci4gV29sZmdhbmcgQmVybmhhcnQsIFN0ZWZhbiBSaWVkZXJsZSwgTWFudWVsIFlvb248L1RleHQ+DQogICAgPC9UZXh0VW5pdD4NCiAgPC9UZXh0VW5pdHM+DQo8L1BsYWNlaG9sZGVyPg==</w:instrText>
      </w:r>
      <w:r>
        <w:rPr>
          <w:lang w:val="de-DE"/>
        </w:rPr>
        <w:fldChar w:fldCharType="separate"/>
      </w:r>
      <w:bookmarkStart w:id="45" w:name="_CTVP0016cce9452dace436194c1dbdca769c7cb"/>
      <w:r>
        <w:rPr>
          <w:lang w:val="de-DE"/>
        </w:rPr>
        <w:t>Dr. Wolfgang Bernhart, Stefan Riederle, Manuel Yoon</w:t>
      </w:r>
      <w:bookmarkEnd w:id="45"/>
      <w:r>
        <w:rPr>
          <w:lang w:val="de-DE"/>
        </w:rPr>
        <w:fldChar w:fldCharType="end"/>
      </w:r>
    </w:p>
  </w:footnote>
  <w:footnote w:id="9">
    <w:p w:rsidR="00670548" w:rsidRPr="00451367" w:rsidRDefault="00670548">
      <w:pPr>
        <w:pStyle w:val="FootnoteText"/>
        <w:rPr>
          <w:lang w:val="en-US"/>
        </w:rPr>
      </w:pPr>
      <w:r>
        <w:rPr>
          <w:rStyle w:val="FootnoteReference"/>
        </w:rPr>
        <w:footnoteRef/>
      </w:r>
      <w:r>
        <w:t xml:space="preserve"> </w:t>
      </w:r>
      <w:r>
        <w:rPr>
          <w:lang w:val="de-DE"/>
        </w:rPr>
        <w:fldChar w:fldCharType="begin"/>
      </w:r>
      <w:r>
        <w:rPr>
          <w:lang w:val="de-DE"/>
        </w:rPr>
        <w:instrText>ADDIN CITAVI.PLACEHOLDER b24c82be-ba25-4c03-b5ef-bc2c98b6b98c 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</w:instrText>
      </w:r>
      <w:r w:rsidRPr="00451367">
        <w:rPr>
          <w:lang w:val="en-US"/>
        </w:rPr>
        <w:instrText>HR0cDovL3d3dy5zY2llbmNlZGlyZWN0LmNvbS9zY2llbmNlL2FydGljbGUvcGlpL1MwMzYwMzE5OTEyMDI0MTQ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haW4gU3RhZmZlbGwgYW5kIFJpY2hhcmQgR3JlZW4sIOKAnFRoZSBjb3N0IG9mIGRvbWVzdGljIGZ1ZWwgY2VsbCBtaWNyby1DSFAgc3lzdGVtcyzigJ0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ludGVybmF0aW9uYWwgSm91cm5hbCBvZiBIeWRyb2dlbiBFbmVyZ3k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MzgsIG5vLsKgMiAoMjAxMyksIGRvaToxMC4xMDE2L2ouaWpoeWRlbmUuMjAxMi4xMC4wOTAsIGh0dHA6Ly93d3cuc2NpZW5jZWRpcmVjdC5jb20vc2NpZW5jZS9hcnRpY2xlL3BpaS9TMDM2MDMxOTkxMjAyNDE0NzwvVGV4dD4NCiAgICA8L1RleHRVbml0Pg0KICA8L1RleHRVbml0cz4NCjwvUGxhY2Vob2xkZXI+</w:instrText>
      </w:r>
      <w:r>
        <w:rPr>
          <w:lang w:val="de-DE"/>
        </w:rPr>
        <w:fldChar w:fldCharType="separate"/>
      </w:r>
      <w:bookmarkStart w:id="46" w:name="_CTVP001b24c82beba254c03b5efbc2c98b6b98c"/>
      <w:r w:rsidRPr="00451367">
        <w:rPr>
          <w:lang w:val="en-US"/>
        </w:rPr>
        <w:t xml:space="preserve">Iain Staffell and Richard Green, “The cost of domestic fuel cell micro-CHP systems,” </w:t>
      </w:r>
      <w:r w:rsidRPr="00451367">
        <w:rPr>
          <w:i/>
          <w:lang w:val="en-US"/>
        </w:rPr>
        <w:t>International Journal of Hydrogen Energy</w:t>
      </w:r>
      <w:r w:rsidRPr="00451367">
        <w:rPr>
          <w:lang w:val="en-US"/>
        </w:rPr>
        <w:t xml:space="preserve"> 38, no. 2 (2013), doi:10.1016/j.ijhydene.2012.10.090, http://www.sciencedirect.com/science/article/pii/S0360319912024147</w:t>
      </w:r>
      <w:bookmarkEnd w:id="46"/>
      <w:r>
        <w:rPr>
          <w:lang w:val="de-DE"/>
        </w:rPr>
        <w:fldChar w:fldCharType="end"/>
      </w:r>
    </w:p>
  </w:footnote>
  <w:footnote w:id="10">
    <w:p w:rsidR="00C442CF" w:rsidRPr="00C442CF" w:rsidRDefault="00C442CF">
      <w:pPr>
        <w:pStyle w:val="FootnoteText"/>
        <w:rPr>
          <w:lang w:val="de-DE"/>
        </w:rPr>
      </w:pPr>
      <w:r>
        <w:rPr>
          <w:rStyle w:val="FootnoteReference"/>
        </w:rPr>
        <w:footnoteRef/>
      </w:r>
      <w:r>
        <w:t xml:space="preserve"> </w:t>
      </w:r>
      <w:r>
        <w:rPr>
          <w:lang w:val="de-DE"/>
        </w:rPr>
        <w:fldChar w:fldCharType="begin"/>
      </w:r>
      <w:r>
        <w:rPr>
          <w:lang w:val="de-DE"/>
        </w:rPr>
        <w:instrText>ADDIN CITAVI.PLACEHOLDER 4dffe828-72ee-4585-9423-6266599cb8dc PFBsYWNlaG9sZGVyPg0KICA8QWRkSW5WZXJzaW9uPjQuNC4wLjI4PC9BZGRJblZlcnNpb24+DQogIDxJZD40ZGZmZTgyOC03MmVlLTQ1ODUtOTQyMy02MjY2NTk5Y2I4ZGM8L0lkPg0KICA8RW50cmllcz4NCiAgICA8RW50cnk+DQogICAgICA8SWQ+N2E3MWY0N2UtMzZmNy00Y2JjLTg0NzMtNTQ3MTE2OTA3NTRkPC9JZD4NCiAgICAgIDxSZWZlcmVuY2VJZD5kOGNmN2RlMy03M2JlLTQ3ZGEtODU2Ny1kZjBkNjQ2ODVlMzY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JYmlkLjwvVGV4dD4NCiAgICA8L1RleHRVbml0Pg0KICA8L1RleHRVbml0cz4NCjwvUGxhY2Vob2xkZXI+</w:instrText>
      </w:r>
      <w:r>
        <w:rPr>
          <w:lang w:val="de-DE"/>
        </w:rPr>
        <w:fldChar w:fldCharType="separate"/>
      </w:r>
      <w:bookmarkStart w:id="47" w:name="_CTVP0014dffe82872ee458594236266599cb8dc"/>
      <w:r>
        <w:rPr>
          <w:lang w:val="de-DE"/>
        </w:rPr>
        <w:t>Ibid.</w:t>
      </w:r>
      <w:bookmarkEnd w:id="47"/>
      <w:r>
        <w:rPr>
          <w:lang w:val="de-DE"/>
        </w:rPr>
        <w:fldChar w:fldCharType="end"/>
      </w:r>
    </w:p>
  </w:footnote>
  <w:footnote w:id="11">
    <w:p w:rsidR="00C442CF" w:rsidRPr="00C442CF" w:rsidRDefault="00C442CF">
      <w:pPr>
        <w:pStyle w:val="FootnoteText"/>
        <w:rPr>
          <w:lang w:val="en-US"/>
        </w:rPr>
      </w:pPr>
      <w:r>
        <w:rPr>
          <w:rStyle w:val="FootnoteReference"/>
        </w:rPr>
        <w:footnoteRef/>
      </w:r>
      <w:r>
        <w:t xml:space="preserve"> </w:t>
      </w:r>
      <w:r>
        <w:rPr>
          <w:lang w:val="de-DE"/>
        </w:rPr>
        <w:fldChar w:fldCharType="begin"/>
      </w:r>
      <w:r>
        <w:rPr>
          <w:lang w:val="de-DE"/>
        </w:rPr>
        <w:instrText>ADDIN CITAVI.PLACEHOLDER 339789f5-18b1-4c92-a411-8415c3539947 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</w:instrText>
      </w:r>
      <w:r w:rsidRPr="00C442CF">
        <w:rPr>
          <w:lang w:val="en-US"/>
        </w:rPr>
        <w:instrText>3BpaS9TMDM2MDMxOTkxNDAyMzc3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bGFpbiBMZSBEdWlnb3UgYW5kIEFpbWVuIFNtYXR0aSwg4oCcT24gdGhlIGNvbXBhcmlzb24gYW5kIHRoZSBjb21wbGVtZW50YXJpdHkgb2YgYmF0dGVyaWVzIGFuZCBmdWVsIGNlbGxzIGZvciBlbGVjdHJpYyBkcml2aW5n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SW50ZXJuYXRpb25hbCBKb3VybmFsIG9mIEh5ZHJvZ2VuIEVuZXJn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OSwgbm8uwqAzMSAoMjAxNCksIGRvaToxMC4xMDE2L2ouaWpoeWRlbmUuMjAxNC4wOC4wNzcsIGh0dHA6Ly93d3cuc2NpZW5jZWRpcmVjdC5jb20vc2NpZW5jZS9hcnRpY2xlL3BpaS9TMDM2MDMxOTkxNDAyMzc3NTwvVGV4dD4NCiAgICA8L1RleHRVbml0Pg0KICA8L1RleHRVbml0cz4NCjwvUGxhY2Vob2xkZXI+</w:instrText>
      </w:r>
      <w:r>
        <w:rPr>
          <w:lang w:val="de-DE"/>
        </w:rPr>
        <w:fldChar w:fldCharType="separate"/>
      </w:r>
      <w:bookmarkStart w:id="48" w:name="_CTVP001339789f518b14c92a4118415c3539947"/>
      <w:r w:rsidRPr="00C442CF">
        <w:rPr>
          <w:lang w:val="en-US"/>
        </w:rPr>
        <w:t xml:space="preserve">Alain Le Duigou and Aimen Smatti, “On the comparison and the complementarity of batteries and fuel cells for electric driving,” </w:t>
      </w:r>
      <w:r w:rsidRPr="00C442CF">
        <w:rPr>
          <w:i/>
          <w:lang w:val="en-US"/>
        </w:rPr>
        <w:t>International Journal of Hydrogen Energy</w:t>
      </w:r>
      <w:r w:rsidRPr="00C442CF">
        <w:rPr>
          <w:lang w:val="en-US"/>
        </w:rPr>
        <w:t xml:space="preserve"> 39, no. 31 (2014), doi:10.1016/j.ijhydene.2014.08.077, http://www.sciencedirect.com/science/article/pii/S0360319914023775</w:t>
      </w:r>
      <w:bookmarkEnd w:id="48"/>
      <w:r>
        <w:rPr>
          <w:lang w:val="de-DE"/>
        </w:rPr>
        <w:fldChar w:fldCharType="end"/>
      </w:r>
    </w:p>
  </w:footnote>
  <w:footnote w:id="12">
    <w:p w:rsidR="002158CF" w:rsidRPr="003F3909" w:rsidRDefault="002158CF" w:rsidP="002158CF">
      <w:pPr>
        <w:pStyle w:val="FootnoteText"/>
        <w:rPr>
          <w:lang w:val="de-DE"/>
        </w:rPr>
      </w:pPr>
      <w:r>
        <w:rPr>
          <w:rStyle w:val="FootnoteReference"/>
        </w:rPr>
        <w:footnoteRef/>
      </w:r>
      <w:r>
        <w:t xml:space="preserve"> </w:t>
      </w:r>
      <w:r>
        <w:rPr>
          <w:lang w:val="de-DE"/>
        </w:rPr>
        <w:fldChar w:fldCharType="begin"/>
      </w:r>
      <w:r>
        <w:rPr>
          <w:lang w:val="en-US"/>
        </w:rPr>
        <w:instrText>ADDIN CITAVI.PLACEHOLDER 5532ae7a-6614-4215-af74-a35e22d38439 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N0YWZmZWxsIGFuZCBHcmVlbjwvVGV4dD4NCiAgICA8L1RleHRVbml0Pg0KICA8L1RleHRVbml0cz4NCjwvUGxhY2Vob2xkZXI+</w:instrText>
      </w:r>
      <w:r>
        <w:rPr>
          <w:lang w:val="de-DE"/>
        </w:rPr>
        <w:fldChar w:fldCharType="separate"/>
      </w:r>
      <w:bookmarkStart w:id="49" w:name="_CTVP0015532ae7a66144215af74a35e22d38439"/>
      <w:r>
        <w:rPr>
          <w:lang w:val="de-DE"/>
        </w:rPr>
        <w:t>Staffell and Green</w:t>
      </w:r>
      <w:bookmarkEnd w:id="49"/>
      <w:r>
        <w:rPr>
          <w:lang w:val="de-DE"/>
        </w:rPr>
        <w:fldChar w:fldCharType="end"/>
      </w:r>
    </w:p>
  </w:footnote>
  <w:footnote w:id="13">
    <w:p w:rsidR="002158CF" w:rsidRPr="002158CF" w:rsidRDefault="002158CF" w:rsidP="002158CF">
      <w:pPr>
        <w:pStyle w:val="FootnoteText"/>
        <w:rPr>
          <w:lang w:val="en-US"/>
        </w:rPr>
      </w:pPr>
      <w:r>
        <w:rPr>
          <w:rStyle w:val="FootnoteReference"/>
        </w:rPr>
        <w:footnoteRef/>
      </w:r>
      <w:r>
        <w:t xml:space="preserve"> </w:t>
      </w:r>
      <w:r>
        <w:rPr>
          <w:lang w:val="de-DE"/>
        </w:rPr>
        <w:fldChar w:fldCharType="begin"/>
      </w:r>
      <w:r>
        <w:rPr>
          <w:lang w:val="de-DE"/>
        </w:rPr>
        <w:instrText>ADDIN CITAVI.PLACEHOLDER 686c8d5a-90d4-4d9d-9c3c-1380da250352 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</w:instrText>
      </w:r>
      <w:r w:rsidRPr="002158CF">
        <w:rPr>
          <w:lang w:val="en-US"/>
        </w:rPr>
        <w:instrText>E5ldXRyYWw+dHJ1ZTwvTmV1dHJhbD4NCiAgICAgICAgPE5hbWUgLz4NCiAgICAgIDwvRm9udFN0eWxlPg0KICAgICAgPEZvbnRTaXplPjA8L0ZvbnRTaXplPg0KICAgICAgPFJlYWRpbmdPcmRlcj4wPC9SZWFkaW5nT3JkZXI+DQogICAgICA8VGV4dD5OYW5jeSBMLiBHYXJsYW5kLCBEaW1pdHJpb3MgQy4gUGFwYWdlb3Jnb3BvdWxvcywgYW5kIEpvc2VwaCBNLiBTdGFuZm9yZCwg4oCcSHlkcm9nZW4gYW5kIEZ1ZWwgQ2VsbCBUZWNobm9sb2d5OiBQcm9ncmVzcywgQ2hhbGxlbmdlcywgYW5kIEZ1dHVyZSBEaXJlY3Rpb25z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JlYWRpbmdPcmRlcj4wPC9SZWFkaW5nT3JkZXI+DQogICAgICA8VGV4dD5GdWVsIENlbGxzIDIwMTIgU2NpZW5jZSAmYW1wOyBUZWNobm9sb2d5IOKAkyBBIEdyb3ZlIEZ1ZWwgQ2VsbCBFdmVud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SZWFkaW5nT3JkZXI+MDwvUmVhZGluZ09yZGVyPg0KICAgICAgPFRleHQ+IDI4LCBuby7CoDAgKDIwMTIpLCBkb2k6MTAuMTAxNi9qLmVneXByby4yMDEyLjA4LjAzNCwgaHR0cDovL3d3dy5zY2llbmNlZGlyZWN0LmNvbS9zY2llbmNlL2FydGljbGUvcGlpL1MxODc2NjEwMjEyMDEzOTAyPC9UZXh0Pg0KICAgIDwvVGV4dFVuaXQ+DQogIDwvVGV4dFVuaXRzPg0KPC9QbGFjZWhvbGRlcj4=</w:instrText>
      </w:r>
      <w:r>
        <w:rPr>
          <w:lang w:val="de-DE"/>
        </w:rPr>
        <w:fldChar w:fldCharType="separate"/>
      </w:r>
      <w:bookmarkStart w:id="50" w:name="_CTVP001686c8d5a90d44d9d9c3c1380da250352"/>
      <w:r w:rsidRPr="002158CF">
        <w:rPr>
          <w:lang w:val="en-US"/>
        </w:rPr>
        <w:t xml:space="preserve">Nancy L. Garland, Dimitrios C. Papageorgopoulos, and Joseph M. Stanford, “Hydrogen and Fuel Cell Technology: Progress, Challenges, and Future Directions,” </w:t>
      </w:r>
      <w:r w:rsidRPr="002158CF">
        <w:rPr>
          <w:i/>
          <w:lang w:val="en-US"/>
        </w:rPr>
        <w:t>Fuel Cells 2012 Science &amp; Technology – A Grove Fuel Cell Event</w:t>
      </w:r>
      <w:r w:rsidRPr="002158CF">
        <w:rPr>
          <w:lang w:val="en-US"/>
        </w:rPr>
        <w:t xml:space="preserve"> 28, no. 0 (2012), doi:10.1016/j.egypro.2012.08.034, http://www.sciencedirect.com/science/article/pii/S1876610212013902</w:t>
      </w:r>
      <w:bookmarkEnd w:id="50"/>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70548"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70548" w:rsidRPr="006F1D99" w:rsidRDefault="00670548" w:rsidP="006F1D99">
          <w:pPr>
            <w:pStyle w:val="InfoHeading"/>
          </w:pPr>
          <w:r w:rsidRPr="006F1D99">
            <w:t>Introduction</w:t>
          </w:r>
        </w:p>
      </w:tc>
      <w:tc>
        <w:tcPr>
          <w:tcW w:w="283" w:type="dxa"/>
        </w:tcPr>
        <w:p w:rsidR="00670548" w:rsidRDefault="00670548">
          <w:pPr>
            <w:pStyle w:val="Header"/>
          </w:pPr>
        </w:p>
      </w:tc>
      <w:tc>
        <w:tcPr>
          <w:tcW w:w="1417" w:type="dxa"/>
          <w:vAlign w:val="bottom"/>
        </w:tcPr>
        <w:p w:rsidR="00670548" w:rsidRDefault="00670548"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70548" w:rsidRDefault="00670548">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670548" w:rsidRPr="00ED3BFA" w:rsidRDefault="00670548"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670548" w:rsidRPr="00ED3BFA" w:rsidRDefault="00670548"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736064" behindDoc="0" locked="0" layoutInCell="1" allowOverlap="1" wp14:anchorId="7FA32230" wp14:editId="306387E5">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75612ACA" wp14:editId="2BB375FB">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12ACA"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670548" w:rsidRPr="00ED3BFA" w:rsidRDefault="00670548"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1EC1D58F" wp14:editId="0D2A8B58">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343071E1" wp14:editId="418DA672">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670548" w:rsidRPr="00ED3BFA" w:rsidRDefault="00670548"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70548"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70548" w:rsidRDefault="00670548"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70548" w:rsidRDefault="00670548" w:rsidP="00635016">
          <w:pPr>
            <w:pStyle w:val="Header"/>
          </w:pPr>
        </w:p>
      </w:tc>
      <w:tc>
        <w:tcPr>
          <w:tcW w:w="7370" w:type="dxa"/>
          <w:vAlign w:val="bottom"/>
        </w:tcPr>
        <w:p w:rsidR="00670548" w:rsidRDefault="00670548" w:rsidP="00635016">
          <w:pPr>
            <w:pStyle w:val="InfoHeading"/>
          </w:pPr>
          <w:r>
            <w:t>XXXX</w:t>
          </w:r>
        </w:p>
      </w:tc>
    </w:tr>
  </w:tbl>
  <w:p w:rsidR="00670548" w:rsidRDefault="00670548">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36FF"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70548"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70548" w:rsidRPr="006F1D99" w:rsidRDefault="00670548" w:rsidP="000F2D58">
          <w:pPr>
            <w:pStyle w:val="InfoHeading"/>
            <w:jc w:val="left"/>
          </w:pPr>
          <w:r>
            <w:t>XXXX</w:t>
          </w:r>
        </w:p>
      </w:tc>
      <w:tc>
        <w:tcPr>
          <w:tcW w:w="283" w:type="dxa"/>
        </w:tcPr>
        <w:p w:rsidR="00670548" w:rsidRDefault="00670548" w:rsidP="000F2D58">
          <w:pPr>
            <w:pStyle w:val="Header"/>
          </w:pPr>
        </w:p>
      </w:tc>
      <w:tc>
        <w:tcPr>
          <w:tcW w:w="1417" w:type="dxa"/>
          <w:vAlign w:val="bottom"/>
        </w:tcPr>
        <w:p w:rsidR="00670548" w:rsidRDefault="00670548"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70548" w:rsidRDefault="00670548">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670548" w:rsidRPr="00ED3BFA" w:rsidRDefault="00670548"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70548"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70548" w:rsidRPr="006F1D99" w:rsidRDefault="00670548" w:rsidP="00635016">
          <w:pPr>
            <w:pStyle w:val="InfoHeading"/>
            <w:jc w:val="left"/>
          </w:pPr>
          <w:r>
            <w:t>XXXX</w:t>
          </w:r>
        </w:p>
      </w:tc>
      <w:tc>
        <w:tcPr>
          <w:tcW w:w="283" w:type="dxa"/>
        </w:tcPr>
        <w:p w:rsidR="00670548" w:rsidRDefault="00670548" w:rsidP="00635016">
          <w:pPr>
            <w:pStyle w:val="Header"/>
          </w:pPr>
        </w:p>
      </w:tc>
      <w:tc>
        <w:tcPr>
          <w:tcW w:w="1417" w:type="dxa"/>
          <w:vAlign w:val="bottom"/>
        </w:tcPr>
        <w:p w:rsidR="00670548" w:rsidRDefault="00670548"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70548" w:rsidRDefault="00670548">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70548"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70548" w:rsidRPr="006F1D99" w:rsidRDefault="00670548" w:rsidP="00635016">
          <w:pPr>
            <w:pStyle w:val="InfoHeading"/>
            <w:jc w:val="left"/>
          </w:pPr>
          <w:r>
            <w:t>XXXX</w:t>
          </w:r>
        </w:p>
      </w:tc>
      <w:tc>
        <w:tcPr>
          <w:tcW w:w="283" w:type="dxa"/>
        </w:tcPr>
        <w:p w:rsidR="00670548" w:rsidRDefault="00670548" w:rsidP="00635016">
          <w:pPr>
            <w:pStyle w:val="Header"/>
          </w:pPr>
        </w:p>
      </w:tc>
      <w:tc>
        <w:tcPr>
          <w:tcW w:w="1417" w:type="dxa"/>
          <w:vAlign w:val="bottom"/>
        </w:tcPr>
        <w:p w:rsidR="00670548" w:rsidRDefault="00670548"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70548" w:rsidRDefault="00670548">
    <w:pPr>
      <w:pStyle w:val="Header"/>
    </w:pPr>
    <w:r>
      <w:rPr>
        <w:noProof/>
        <w:lang w:val="en-US"/>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670548" w:rsidRPr="00ED3BFA" w:rsidRDefault="00670548"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670548" w:rsidRPr="00ED3BFA" w:rsidRDefault="00670548"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E8DF"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F5FE"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548" w:rsidRDefault="00670548">
    <w:pPr>
      <w:pStyle w:val="Header"/>
    </w:pPr>
    <w:r w:rsidRPr="006346DF">
      <w:rPr>
        <w:noProof/>
        <w:lang w:val="en-US"/>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70548" w:rsidRPr="00ED3BFA" w:rsidRDefault="00670548"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670548" w:rsidRPr="00ED3BFA" w:rsidRDefault="00670548"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0633F"/>
    <w:rsid w:val="00023224"/>
    <w:rsid w:val="00031E39"/>
    <w:rsid w:val="00073866"/>
    <w:rsid w:val="00076F68"/>
    <w:rsid w:val="00087466"/>
    <w:rsid w:val="000A4021"/>
    <w:rsid w:val="000A445D"/>
    <w:rsid w:val="000F2D58"/>
    <w:rsid w:val="00107B57"/>
    <w:rsid w:val="00121827"/>
    <w:rsid w:val="00171037"/>
    <w:rsid w:val="001B23FB"/>
    <w:rsid w:val="001D01B2"/>
    <w:rsid w:val="001F0D25"/>
    <w:rsid w:val="0020025D"/>
    <w:rsid w:val="00204115"/>
    <w:rsid w:val="002158CF"/>
    <w:rsid w:val="002335AD"/>
    <w:rsid w:val="0023494C"/>
    <w:rsid w:val="00237FEA"/>
    <w:rsid w:val="002726EA"/>
    <w:rsid w:val="00281309"/>
    <w:rsid w:val="002D6F7B"/>
    <w:rsid w:val="002E1466"/>
    <w:rsid w:val="002F6DAE"/>
    <w:rsid w:val="00350AED"/>
    <w:rsid w:val="003525CB"/>
    <w:rsid w:val="003C708D"/>
    <w:rsid w:val="003F3909"/>
    <w:rsid w:val="00451367"/>
    <w:rsid w:val="0046158D"/>
    <w:rsid w:val="004965EE"/>
    <w:rsid w:val="004C7878"/>
    <w:rsid w:val="005042F6"/>
    <w:rsid w:val="00504472"/>
    <w:rsid w:val="00561BE3"/>
    <w:rsid w:val="0059127F"/>
    <w:rsid w:val="005C0A9F"/>
    <w:rsid w:val="005C0C33"/>
    <w:rsid w:val="005E5886"/>
    <w:rsid w:val="00607D23"/>
    <w:rsid w:val="006106D2"/>
    <w:rsid w:val="006346DF"/>
    <w:rsid w:val="00635016"/>
    <w:rsid w:val="00670548"/>
    <w:rsid w:val="00680307"/>
    <w:rsid w:val="006D3790"/>
    <w:rsid w:val="006D604C"/>
    <w:rsid w:val="006E5614"/>
    <w:rsid w:val="006E73C9"/>
    <w:rsid w:val="006F1D99"/>
    <w:rsid w:val="006F367B"/>
    <w:rsid w:val="007519DD"/>
    <w:rsid w:val="007531BE"/>
    <w:rsid w:val="007B7CB2"/>
    <w:rsid w:val="007D2E56"/>
    <w:rsid w:val="007D5DF5"/>
    <w:rsid w:val="008352CC"/>
    <w:rsid w:val="00844193"/>
    <w:rsid w:val="00854D2D"/>
    <w:rsid w:val="00856B1E"/>
    <w:rsid w:val="008D64F3"/>
    <w:rsid w:val="008E6E8A"/>
    <w:rsid w:val="0090241F"/>
    <w:rsid w:val="009363FE"/>
    <w:rsid w:val="00940E0F"/>
    <w:rsid w:val="00955CD1"/>
    <w:rsid w:val="00963341"/>
    <w:rsid w:val="00977898"/>
    <w:rsid w:val="009A4D40"/>
    <w:rsid w:val="009F6F7D"/>
    <w:rsid w:val="00A43E08"/>
    <w:rsid w:val="00A572BD"/>
    <w:rsid w:val="00A63F15"/>
    <w:rsid w:val="00AC5773"/>
    <w:rsid w:val="00AE2577"/>
    <w:rsid w:val="00AF4048"/>
    <w:rsid w:val="00B374ED"/>
    <w:rsid w:val="00B669F1"/>
    <w:rsid w:val="00B737FF"/>
    <w:rsid w:val="00B8137B"/>
    <w:rsid w:val="00BC416E"/>
    <w:rsid w:val="00BE66E2"/>
    <w:rsid w:val="00C06FAC"/>
    <w:rsid w:val="00C442CF"/>
    <w:rsid w:val="00CA5E54"/>
    <w:rsid w:val="00CB51C9"/>
    <w:rsid w:val="00CC292C"/>
    <w:rsid w:val="00CD2B04"/>
    <w:rsid w:val="00CD6CD4"/>
    <w:rsid w:val="00D60756"/>
    <w:rsid w:val="00D67413"/>
    <w:rsid w:val="00D75EF4"/>
    <w:rsid w:val="00E45E6E"/>
    <w:rsid w:val="00E67D61"/>
    <w:rsid w:val="00E709ED"/>
    <w:rsid w:val="00EC7357"/>
    <w:rsid w:val="00ED3BFA"/>
    <w:rsid w:val="00F1304B"/>
    <w:rsid w:val="00F603BE"/>
    <w:rsid w:val="00F879C8"/>
    <w:rsid w:val="00FA70C6"/>
    <w:rsid w:val="00FB430D"/>
    <w:rsid w:val="00FC0517"/>
    <w:rsid w:val="00FE183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Heading5">
    <w:name w:val="heading 5"/>
    <w:basedOn w:val="Normal"/>
    <w:next w:val="Normal"/>
    <w:link w:val="Heading5Char"/>
    <w:uiPriority w:val="9"/>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8033F"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5022A"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8033F"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8033F"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5022A"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5022A"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00"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character" w:styleId="Emphasis">
    <w:name w:val="Emphasis"/>
    <w:basedOn w:val="DefaultParagraphFont"/>
    <w:uiPriority w:val="20"/>
    <w:qFormat/>
    <w:rsid w:val="00940E0F"/>
    <w:rPr>
      <w:i/>
      <w:iCs/>
    </w:rPr>
  </w:style>
  <w:style w:type="paragraph" w:customStyle="1" w:styleId="CitaviBibliographyEntry">
    <w:name w:val="Citavi Bibliography Entry"/>
    <w:basedOn w:val="Normal"/>
    <w:link w:val="CitaviBibliographyEntryChar"/>
    <w:rsid w:val="001D01B2"/>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1D01B2"/>
  </w:style>
  <w:style w:type="paragraph" w:customStyle="1" w:styleId="CitaviBibliographyHeading">
    <w:name w:val="Citavi Bibliography Heading"/>
    <w:basedOn w:val="Heading1"/>
    <w:link w:val="CitaviBibliographyHeadingChar"/>
    <w:rsid w:val="001D01B2"/>
    <w:pPr>
      <w:jc w:val="left"/>
    </w:pPr>
  </w:style>
  <w:style w:type="character" w:customStyle="1" w:styleId="CitaviBibliographyHeadingChar">
    <w:name w:val="Citavi Bibliography Heading Char"/>
    <w:basedOn w:val="DefaultParagraphFont"/>
    <w:link w:val="CitaviBibliographyHeading"/>
    <w:rsid w:val="001D01B2"/>
    <w:rPr>
      <w:rFonts w:asciiTheme="majorHAnsi" w:eastAsiaTheme="majorEastAsia" w:hAnsiTheme="majorHAnsi" w:cstheme="majorBidi"/>
      <w:b/>
      <w:smallCaps/>
      <w:color w:val="404040" w:themeColor="text1" w:themeTint="BF"/>
      <w:sz w:val="36"/>
      <w:szCs w:val="32"/>
    </w:rPr>
  </w:style>
  <w:style w:type="paragraph" w:styleId="FootnoteText">
    <w:name w:val="footnote text"/>
    <w:basedOn w:val="Normal"/>
    <w:link w:val="FootnoteTextChar"/>
    <w:uiPriority w:val="99"/>
    <w:semiHidden/>
    <w:unhideWhenUsed/>
    <w:rsid w:val="001D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1B2"/>
    <w:rPr>
      <w:sz w:val="20"/>
      <w:szCs w:val="20"/>
    </w:rPr>
  </w:style>
  <w:style w:type="character" w:styleId="FootnoteReference">
    <w:name w:val="footnote reference"/>
    <w:basedOn w:val="DefaultParagraphFont"/>
    <w:uiPriority w:val="99"/>
    <w:semiHidden/>
    <w:unhideWhenUsed/>
    <w:rsid w:val="001D01B2"/>
    <w:rPr>
      <w:vertAlign w:val="superscript"/>
    </w:rPr>
  </w:style>
  <w:style w:type="paragraph" w:styleId="Caption">
    <w:name w:val="caption"/>
    <w:basedOn w:val="Normal"/>
    <w:next w:val="Normal"/>
    <w:uiPriority w:val="35"/>
    <w:unhideWhenUsed/>
    <w:qFormat/>
    <w:rsid w:val="004965EE"/>
    <w:pPr>
      <w:spacing w:after="200" w:line="240" w:lineRule="auto"/>
    </w:pPr>
    <w:rPr>
      <w:i/>
      <w:iCs/>
      <w:color w:val="646464" w:themeColor="text2"/>
      <w:sz w:val="18"/>
      <w:szCs w:val="18"/>
    </w:rPr>
  </w:style>
  <w:style w:type="character" w:styleId="CommentReference">
    <w:name w:val="annotation reference"/>
    <w:basedOn w:val="DefaultParagraphFont"/>
    <w:uiPriority w:val="99"/>
    <w:semiHidden/>
    <w:unhideWhenUsed/>
    <w:rsid w:val="004965EE"/>
    <w:rPr>
      <w:sz w:val="16"/>
      <w:szCs w:val="16"/>
    </w:rPr>
  </w:style>
  <w:style w:type="paragraph" w:styleId="CommentText">
    <w:name w:val="annotation text"/>
    <w:basedOn w:val="Normal"/>
    <w:link w:val="CommentTextChar"/>
    <w:uiPriority w:val="99"/>
    <w:semiHidden/>
    <w:unhideWhenUsed/>
    <w:rsid w:val="004965EE"/>
    <w:pPr>
      <w:spacing w:line="240" w:lineRule="auto"/>
    </w:pPr>
    <w:rPr>
      <w:sz w:val="20"/>
      <w:szCs w:val="20"/>
    </w:rPr>
  </w:style>
  <w:style w:type="character" w:customStyle="1" w:styleId="CommentTextChar">
    <w:name w:val="Comment Text Char"/>
    <w:basedOn w:val="DefaultParagraphFont"/>
    <w:link w:val="CommentText"/>
    <w:uiPriority w:val="99"/>
    <w:semiHidden/>
    <w:rsid w:val="004965EE"/>
    <w:rPr>
      <w:sz w:val="20"/>
      <w:szCs w:val="20"/>
    </w:rPr>
  </w:style>
  <w:style w:type="character" w:styleId="FollowedHyperlink">
    <w:name w:val="FollowedHyperlink"/>
    <w:basedOn w:val="DefaultParagraphFont"/>
    <w:uiPriority w:val="99"/>
    <w:semiHidden/>
    <w:unhideWhenUsed/>
    <w:rsid w:val="00607D23"/>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2.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chart" Target="charts/chart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Modeled Cost of an 80 kW</a:t>
            </a:r>
            <a:r>
              <a:rPr lang="fr-FR" baseline="-25000"/>
              <a:t>net</a:t>
            </a:r>
            <a:r>
              <a:rPr lang="fr-FR"/>
              <a:t> PEMFC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Pt>
            <c:idx val="9"/>
            <c:invertIfNegative val="0"/>
            <c:bubble3D val="0"/>
            <c:spPr>
              <a:solidFill>
                <a:schemeClr val="accent2"/>
              </a:solidFill>
              <a:ln>
                <a:noFill/>
              </a:ln>
              <a:effectLst/>
            </c:spPr>
          </c:dPt>
          <c:dPt>
            <c:idx val="10"/>
            <c:invertIfNegative val="0"/>
            <c:bubble3D val="0"/>
            <c:spPr>
              <a:solidFill>
                <a:schemeClr val="accent2"/>
              </a:solidFill>
              <a:ln>
                <a:noFill/>
              </a:ln>
              <a:effectLst/>
            </c:spPr>
          </c:dPt>
          <c:cat>
            <c:strRef>
              <c:f>Sheet1!$A$2:$A$12</c:f>
              <c:strCache>
                <c:ptCount val="11"/>
                <c:pt idx="0">
                  <c:v>2006</c:v>
                </c:pt>
                <c:pt idx="1">
                  <c:v>2007</c:v>
                </c:pt>
                <c:pt idx="2">
                  <c:v>2008</c:v>
                </c:pt>
                <c:pt idx="3">
                  <c:v>2009</c:v>
                </c:pt>
                <c:pt idx="4">
                  <c:v>2010</c:v>
                </c:pt>
                <c:pt idx="5">
                  <c:v>2011</c:v>
                </c:pt>
                <c:pt idx="6">
                  <c:v>2012</c:v>
                </c:pt>
                <c:pt idx="7">
                  <c:v>2013</c:v>
                </c:pt>
                <c:pt idx="8">
                  <c:v>2014</c:v>
                </c:pt>
                <c:pt idx="9">
                  <c:v>2020</c:v>
                </c:pt>
                <c:pt idx="10">
                  <c:v>Ultimate Target Price</c:v>
                </c:pt>
              </c:strCache>
            </c:strRef>
          </c:cat>
          <c:val>
            <c:numRef>
              <c:f>Sheet1!$B$2:$B$12</c:f>
              <c:numCache>
                <c:formatCode>General</c:formatCode>
                <c:ptCount val="11"/>
                <c:pt idx="0">
                  <c:v>124</c:v>
                </c:pt>
                <c:pt idx="1">
                  <c:v>106</c:v>
                </c:pt>
                <c:pt idx="2">
                  <c:v>81</c:v>
                </c:pt>
                <c:pt idx="3">
                  <c:v>69</c:v>
                </c:pt>
                <c:pt idx="4">
                  <c:v>59</c:v>
                </c:pt>
                <c:pt idx="5">
                  <c:v>57</c:v>
                </c:pt>
                <c:pt idx="6">
                  <c:v>55</c:v>
                </c:pt>
                <c:pt idx="7">
                  <c:v>55</c:v>
                </c:pt>
                <c:pt idx="8">
                  <c:v>55</c:v>
                </c:pt>
                <c:pt idx="9">
                  <c:v>40</c:v>
                </c:pt>
                <c:pt idx="10">
                  <c:v>30</c:v>
                </c:pt>
              </c:numCache>
            </c:numRef>
          </c:val>
        </c:ser>
        <c:dLbls>
          <c:showLegendKey val="0"/>
          <c:showVal val="0"/>
          <c:showCatName val="0"/>
          <c:showSerName val="0"/>
          <c:showPercent val="0"/>
          <c:showBubbleSize val="0"/>
        </c:dLbls>
        <c:gapWidth val="150"/>
        <c:overlap val="100"/>
        <c:axId val="765022176"/>
        <c:axId val="765019376"/>
      </c:barChart>
      <c:catAx>
        <c:axId val="765022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019376"/>
        <c:crosses val="autoZero"/>
        <c:auto val="1"/>
        <c:lblAlgn val="ctr"/>
        <c:lblOffset val="100"/>
        <c:noMultiLvlLbl val="0"/>
      </c:catAx>
      <c:valAx>
        <c:axId val="76501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Purchase</a:t>
                </a:r>
                <a:r>
                  <a:rPr lang="fr-FR" baseline="0"/>
                  <a:t> Cost ($/kW</a:t>
                </a:r>
                <a:r>
                  <a:rPr lang="fr-FR" baseline="-25000"/>
                  <a:t>net</a:t>
                </a:r>
                <a:r>
                  <a:rPr lang="fr-FR" baseline="0"/>
                  <a:t>)</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022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1C0123"/>
    <w:rsid w:val="00205D69"/>
    <w:rsid w:val="0030511D"/>
    <w:rsid w:val="003809BC"/>
    <w:rsid w:val="004735CF"/>
    <w:rsid w:val="00481423"/>
    <w:rsid w:val="006422BA"/>
    <w:rsid w:val="006869EA"/>
    <w:rsid w:val="006E4397"/>
    <w:rsid w:val="00720B39"/>
    <w:rsid w:val="00780239"/>
    <w:rsid w:val="00793958"/>
    <w:rsid w:val="008001AC"/>
    <w:rsid w:val="00903A3D"/>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C3CCC-97A9-41A3-B145-86105CC9D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6712</Words>
  <Characters>38264</Characters>
  <Application>Microsoft Office Word</Application>
  <DocSecurity>0</DocSecurity>
  <Lines>318</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44887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9</cp:revision>
  <cp:lastPrinted>2015-05-13T07:21:00Z</cp:lastPrinted>
  <dcterms:created xsi:type="dcterms:W3CDTF">2015-06-02T07:51:00Z</dcterms:created>
  <dcterms:modified xsi:type="dcterms:W3CDTF">2015-06-13T12:27:00Z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8">
    <vt:lpwstr>C:\Users\Konstantin Neumann\Documents\02_Studium\03_Master\04_Semester IV (THU)\01_Global Manufacturing Strategy\05_Group Project\Industry-Analysis-Report\Project\References\IAR Fuel Cells\IAR Fuel Cells.ctt4</vt:lpwstr>
  </property>
  <property fmtid="{D5CDD505-2E9C-101B-9397-08002B2CF9AE}" pid="5" name="CitaviDocumentProperty_1">
    <vt:lpwstr>4.4.0.28</vt:lpwstr>
  </property>
</Properties>
</file>