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2F50C60C"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0836A3AA"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dell'acconto.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p/>
    <w:p>
      <w:pPr/>
      <w:r>
        <w:t>PAGAMENTI, FATTURE E CAUSALI DEL BONIFICO</w:t>
        <w:br/>
        <w:br/>
        <w:t>CAUSALE DEL BONIFICO: cambia in base a cosa sta pagando il cliente.</w:t>
        <w:br/>
        <w:t>- Ordine da kanokimonos.com (prodotti da catalogo): la causale e' il NUMERO DELL'ORDINE.</w:t>
        <w:br/>
        <w:t>- Acconto su prodotti custom quando esiste solo il preventivo: la causale e' la parola "advance" seguita dal NUMERO DEL PREVENTIVO.</w:t>
        <w:br/>
        <w:t>- Quando esiste gia' una fattura, sia di acconto sia di saldo: la causale e' il NUMERO DELLA FATTURA.</w:t>
        <w:br/>
        <w:t>Regola generale: se una fattura e' stata emessa la causale porta il numero della fattura; se il cliente sta anticipando su un preventivo porta "advance" e il numero del preventivo.</w:t>
        <w:br/>
        <w:br/>
        <w:t>COME DETTARLA AL CLIENTE</w:t>
        <w:br/>
        <w:t>Quando spieghi a un cliente come compilare il bonifico, indica sempre la stessa forma: la parola advance, uno spazio, il numero del preventivo. Esempio: advance 0123. Non proporre varianti al cliente.</w:t>
        <w:br/>
        <w:br/>
        <w:t>COME LEGGERLA QUANDO ARRIVA (informazione interna: solo staff)</w:t>
        <w:br/>
        <w:t>In entrata si accetta qualunque forma: ADVANCE, Advance, advance, attaccata al numero o separata, con o senza altri testi intorno. I bonifici arrivano scritti come li scrive il cliente e la causale non e' un campo controllato: non considerare mai un pagamento non valido perche' la causale e' scritta in un altro modo. Se la causale non permette di capire a quale ordine o preventivo si riferisce, non tirare a indovinare: segnala che va abbinata a mano.</w:t>
        <w:br/>
        <w:br/>
        <w:t>FATTURE E NUMERAZIONE</w:t>
        <w:br/>
        <w:t>(informazione interna: rispondi solo allo staff)</w:t>
        <w:br/>
        <w:t>- kanokimonos.com: la fattura viene emessa SOLO a chi ha inserito la partita IVA. Chi non l'ha inserita riceve una normale ricevuta di vendita, non una fattura.</w:t>
        <w:br/>
        <w:t>- kanokimonos.app (prodotti custom): viene SEMPRE emessa fattura, sia al cliente con partita IVA sia al privato, perche' sul .app vogliamo mantenere traccia di tutte le transazioni.</w:t>
        <w:br/>
        <w:t>- I numeri di fattura sono sempre e solo consecutivi e li assegna il nostro sistema di numerazione.</w:t>
        <w:br/>
        <w:br/>
        <w:t>ORDINE DEI DOCUMENTI: PRIMA IL PREVENTIVO</w:t>
        <w:br/>
        <w:t>Al cliente si manda sempre prima il preventivo. Se il cliente approva il preventivo puo' gia' fare il bonifico di acconto, indicando in causale "advance" e il numero del preventivo. Se il cliente desidera avere subito la fattura, per qualunque motivo, gli viene emessa una fattura di acconto: da quel momento nel bonifico indica il numero della fattura e non piu' il numero del preventivo.</w:t>
        <w:br/>
        <w:br/>
        <w:t>APPROVAZIONE DEL PAGAMENTO (bonifico arrivato)</w:t>
        <w:br/>
        <w:t>(informazione interna: rispondi solo allo staff)</w:t>
        <w:br/>
        <w:t>Si va nel sistema a cui l'ordine appartiene e si registra che il cliente ha pagato.</w:t>
        <w:br/>
        <w:t>- Prodotti da catalogo (kanokimonos.com): si mette l'ordine in "processing".</w:t>
        <w:br/>
        <w:t>- Prodotti custom (kanokimonos.app): si inseriscono gli importi ricevuti, distinguendo acconto e saldo, nella sezione "documentazione amministrativa" dell'ordine specifico. Il sistema tiene il conto di tutto da solo.</w:t>
        <w:br/>
        <w:t>Una cosa resta manuale e la fa l'operatore: inserire il produttore che svolgera' il lavoro.</w:t>
      </w:r>
    </w:p>
    <w:p/>
    <w:p>
      <w:r>
        <w:t>FLUSSI DI SPEDIZIONE: CUSTOM, CATALOGO E SPECIAL EDITION</w:t>
        <w:br/>
        <w:br/>
        <w:t>Chi spedisce la merce al cliente e' sempre Fully. Quello che cambia e' la strada che la merce fa PRIMA di arrivare a Fully, e quanti destinatari ci sono dopo.</w:t>
        <w:br/>
        <w:br/>
        <w:t>Prodotti custom (kanokimonos.app):</w:t>
        <w:br/>
        <w:t>Un ordine custom nasce sul punto app con i quantitativi e UN indirizzo, quello del cliente che lo ha ordinato. L'ordine va alla fabbrica, che produce; poi la fabbrica manda un carico a Fully con degli SKU che Fully riconosce e UN SOLO indirizzo verso cui spedire tutto.</w:t>
        <w:br/>
        <w:t>La catena e': kanokimonos.app -&gt; fabbrica -&gt; Fully -&gt; un solo cliente.</w:t>
        <w:br/>
        <w:br/>
        <w:t>Prodotti da catalogo (kanokimonos.com):</w:t>
        <w:br/>
        <w:t>Qui la fabbrica non c'entra. Il sito manda a Fully direttamente gli SKU che Fully ha gia' nei suoi scaffali, con l'indirizzo di quel singolo ordine. La catena e': kanokimonos.com -&gt; Fully -&gt; cliente. La fabbrica si salta.</w:t>
        <w:br/>
        <w:br/>
        <w:t>Special edition: si trattano come prodotti da catalogo.</w:t>
        <w:br/>
        <w:t>Le special edition sono prodotti in edizione limitata che il cliente compra dal sito. Siccome sono prodotti speciali, qualcuno potrebbe pensare che convenga trattarle con il giro dei prodotti custom: NON e' cosi', ed e' un errore da evitare. Il motivo e' semplice: il giro custom prevede l'invio di tutto il materiale a UN SOLO cliente, mentre di una special edition va inviato un prodotto a OGNI cliente che lo ordina. Quindi una special edition si tratta come un prodotto da catalogo, in tutto e per tutto: le si assegnano SKU permanenti, la fabbrica la produce, la fabbrica invia il carico a Fully, Fully processa il carico e da quel momento puo' evadere tutti gli indirizzi di chi ha ordinato dal sito kanokimonos.com. Se ci si pensa, una special edition E' un prodotto da catalogo a tutti gli effetti: e' solo il nome "special edition" che puo' trarre in inganno.</w:t>
      </w:r>
    </w:p>
    <w:sectPr w:rsidR="00BC32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