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dell'acconto.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