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A9D" w:rsidRPr="00E21329" w:rsidRDefault="00681A24" w:rsidP="00681A24">
      <w:pPr>
        <w:jc w:val="center"/>
        <w:rPr>
          <w:color w:val="00B0F0"/>
          <w:sz w:val="24"/>
        </w:rPr>
      </w:pPr>
      <w:r w:rsidRPr="00E21329">
        <w:rPr>
          <w:rFonts w:hint="eastAsia"/>
          <w:color w:val="00B0F0"/>
          <w:sz w:val="24"/>
        </w:rPr>
        <w:t>惠斯通</w:t>
      </w:r>
    </w:p>
    <w:p w:rsidR="00681A24" w:rsidRDefault="00681A24">
      <w:r>
        <w:rPr>
          <w:noProof/>
        </w:rPr>
        <w:drawing>
          <wp:inline distT="0" distB="0" distL="0" distR="0" wp14:anchorId="7E6DD498" wp14:editId="476821BA">
            <wp:extent cx="2568271" cy="895724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519" cy="9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329">
        <w:rPr>
          <w:noProof/>
        </w:rPr>
        <w:drawing>
          <wp:inline distT="0" distB="0" distL="0" distR="0" wp14:anchorId="11A62789" wp14:editId="1337DAC6">
            <wp:extent cx="2608028" cy="943329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7904" cy="95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29" w:rsidRDefault="00E21329">
      <w:pPr>
        <w:rPr>
          <w:color w:val="FF0000"/>
        </w:rPr>
      </w:pPr>
      <w:r w:rsidRPr="00E21329">
        <w:rPr>
          <w:rFonts w:hint="eastAsia"/>
          <w:color w:val="FF0000"/>
        </w:rPr>
        <w:t>报告中的所有电阻值保留</w:t>
      </w:r>
      <w:r w:rsidRPr="00E21329">
        <w:rPr>
          <w:color w:val="FF0000"/>
        </w:rPr>
        <w:t>1</w:t>
      </w:r>
      <w:r w:rsidRPr="00E21329">
        <w:rPr>
          <w:rFonts w:hint="eastAsia"/>
          <w:color w:val="FF0000"/>
        </w:rPr>
        <w:t>位小数</w:t>
      </w:r>
    </w:p>
    <w:p w:rsidR="00E21329" w:rsidRDefault="00E21329">
      <w:pPr>
        <w:rPr>
          <w:color w:val="FF0000"/>
        </w:rPr>
      </w:pPr>
    </w:p>
    <w:p w:rsidR="00E21329" w:rsidRDefault="00E21329">
      <w:pPr>
        <w:rPr>
          <w:color w:val="FF0000"/>
        </w:rPr>
      </w:pPr>
      <w:r>
        <w:rPr>
          <w:noProof/>
        </w:rPr>
        <w:drawing>
          <wp:inline distT="0" distB="0" distL="0" distR="0" wp14:anchorId="5B4C99EE" wp14:editId="121F842C">
            <wp:extent cx="5274310" cy="8337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29" w:rsidRDefault="00E21329">
      <w:pPr>
        <w:rPr>
          <w:color w:val="FF0000"/>
        </w:rPr>
      </w:pPr>
    </w:p>
    <w:p w:rsidR="00E21329" w:rsidRDefault="00E21329">
      <w:pPr>
        <w:rPr>
          <w:color w:val="FF0000"/>
        </w:rPr>
      </w:pPr>
    </w:p>
    <w:p w:rsidR="00E21329" w:rsidRDefault="00E21329">
      <w:pPr>
        <w:rPr>
          <w:color w:val="FF0000"/>
        </w:rPr>
      </w:pPr>
      <w:r>
        <w:rPr>
          <w:noProof/>
        </w:rPr>
        <w:drawing>
          <wp:inline distT="0" distB="0" distL="0" distR="0" wp14:anchorId="08CC7ECF" wp14:editId="5D662B73">
            <wp:extent cx="2105025" cy="3143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329" w:rsidRDefault="00E21329">
      <w:pPr>
        <w:rPr>
          <w:color w:val="FF0000"/>
        </w:rPr>
      </w:pPr>
      <w:r>
        <w:rPr>
          <w:rFonts w:hint="eastAsia"/>
          <w:color w:val="FF0000"/>
        </w:rPr>
        <w:t>保留2位有效数字</w:t>
      </w:r>
    </w:p>
    <w:p w:rsidR="009D45D2" w:rsidRDefault="009D45D2">
      <w:pPr>
        <w:rPr>
          <w:color w:val="FF0000"/>
        </w:rPr>
      </w:pPr>
    </w:p>
    <w:p w:rsidR="009D45D2" w:rsidRDefault="009D45D2">
      <w:pPr>
        <w:rPr>
          <w:color w:val="FF0000"/>
        </w:rPr>
      </w:pPr>
      <w:r>
        <w:rPr>
          <w:noProof/>
        </w:rPr>
        <w:drawing>
          <wp:inline distT="0" distB="0" distL="0" distR="0" wp14:anchorId="7BE92456" wp14:editId="0FA42B6A">
            <wp:extent cx="1704975" cy="2857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5D2" w:rsidRDefault="009D45D2">
      <w:pPr>
        <w:rPr>
          <w:color w:val="FF0000"/>
        </w:rPr>
      </w:pPr>
      <w:r>
        <w:rPr>
          <w:rFonts w:hint="eastAsia"/>
          <w:color w:val="FF0000"/>
        </w:rPr>
        <w:t>保留2位有效数字</w:t>
      </w:r>
    </w:p>
    <w:p w:rsidR="009D45D2" w:rsidRDefault="009D45D2">
      <w:pPr>
        <w:rPr>
          <w:color w:val="FF0000"/>
        </w:rPr>
      </w:pPr>
      <w:bookmarkStart w:id="0" w:name="_GoBack"/>
      <w:bookmarkEnd w:id="0"/>
    </w:p>
    <w:p w:rsidR="009D45D2" w:rsidRDefault="009D45D2">
      <w:pPr>
        <w:rPr>
          <w:color w:val="FF0000"/>
        </w:rPr>
      </w:pPr>
      <w:r>
        <w:rPr>
          <w:noProof/>
        </w:rPr>
        <w:drawing>
          <wp:inline distT="0" distB="0" distL="0" distR="0" wp14:anchorId="5BF56D68" wp14:editId="4672372E">
            <wp:extent cx="1647825" cy="3048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5D2" w:rsidRDefault="009D45D2">
      <w:pPr>
        <w:rPr>
          <w:color w:val="FF0000"/>
        </w:rPr>
      </w:pPr>
      <w:r>
        <w:rPr>
          <w:rFonts w:hint="eastAsia"/>
          <w:color w:val="FF0000"/>
        </w:rPr>
        <w:t>保留1位有效数字</w:t>
      </w:r>
    </w:p>
    <w:p w:rsidR="00BB084E" w:rsidRDefault="00BB084E">
      <w:pPr>
        <w:rPr>
          <w:color w:val="FF0000"/>
        </w:rPr>
      </w:pPr>
    </w:p>
    <w:p w:rsidR="00BB084E" w:rsidRDefault="00BB084E">
      <w:pPr>
        <w:rPr>
          <w:color w:val="FF0000"/>
        </w:rPr>
      </w:pPr>
    </w:p>
    <w:p w:rsidR="00BB084E" w:rsidRDefault="00BB084E" w:rsidP="009F7322">
      <w:pPr>
        <w:jc w:val="center"/>
        <w:rPr>
          <w:color w:val="00B0F0"/>
          <w:sz w:val="24"/>
        </w:rPr>
      </w:pPr>
      <w:r w:rsidRPr="009F7322">
        <w:rPr>
          <w:rFonts w:hint="eastAsia"/>
          <w:color w:val="00B0F0"/>
          <w:sz w:val="24"/>
        </w:rPr>
        <w:t>非线性</w:t>
      </w:r>
    </w:p>
    <w:p w:rsidR="009F7322" w:rsidRDefault="009F7322" w:rsidP="009F7322">
      <w:pPr>
        <w:jc w:val="left"/>
        <w:rPr>
          <w:color w:val="00B0F0"/>
        </w:rPr>
      </w:pPr>
      <w:r>
        <w:rPr>
          <w:noProof/>
        </w:rPr>
        <w:drawing>
          <wp:inline distT="0" distB="0" distL="0" distR="0" wp14:anchorId="611D74E5" wp14:editId="15D2F66C">
            <wp:extent cx="2266950" cy="3714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22" w:rsidRPr="009F7322" w:rsidRDefault="009F7322" w:rsidP="009F7322">
      <w:pPr>
        <w:jc w:val="left"/>
        <w:rPr>
          <w:rFonts w:hint="eastAsia"/>
          <w:color w:val="FF0000"/>
        </w:rPr>
      </w:pPr>
      <w:r w:rsidRPr="009F7322">
        <w:rPr>
          <w:rFonts w:hint="eastAsia"/>
          <w:color w:val="FF0000"/>
        </w:rPr>
        <w:t>切线的反向延长线与X轴的交点</w:t>
      </w:r>
    </w:p>
    <w:sectPr w:rsidR="009F7322" w:rsidRPr="009F7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795"/>
    <w:rsid w:val="00192795"/>
    <w:rsid w:val="001F0A9D"/>
    <w:rsid w:val="00681A24"/>
    <w:rsid w:val="009D45D2"/>
    <w:rsid w:val="009F7322"/>
    <w:rsid w:val="00BB084E"/>
    <w:rsid w:val="00E2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84B8"/>
  <w15:chartTrackingRefBased/>
  <w15:docId w15:val="{58A46038-A394-4639-984F-FA0DF092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2021-03-16T11:56:00Z</dcterms:created>
  <dcterms:modified xsi:type="dcterms:W3CDTF">2021-03-16T12:32:00Z</dcterms:modified>
</cp:coreProperties>
</file>