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2196"/>
        <w:gridCol w:w="2214"/>
        <w:gridCol w:w="2775"/>
      </w:tblGrid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Expression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Value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Calculated Value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Reason for Calculated Value</w:t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in(25,4)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ax(25,4)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in(25, Max(27, 4))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  <w:r>
              <w:rPr/>
              <w:t>bs(25)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</w:t>
            </w:r>
            <w:r>
              <w:rPr/>
              <w:t>bs(-25)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ound(25.6)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ound(-25.6)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-26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-26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ound(25.64, 0)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ound(25.64, 1)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ound(25.64, 2)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25.64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25.64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len(“Truth”)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len(“Truth”+ “is”+ “best”)</w:t>
            </w:r>
          </w:p>
        </w:tc>
        <w:tc>
          <w:tcPr>
            <w:tcW w:w="219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52</Words>
  <Characters>269</Characters>
  <CharactersWithSpaces>281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2022-02-02T22:41:17Z</dcterms:created>
  <dc:creator/>
  <dc:description/>
  <dc:language>en-US</dc:language>
  <cp:lastModifiedBy/>
  <dcterms:modified xsi:type="dcterms:W3CDTF">2022-02-08T11:22:11Z</dcterms:modified>
  <cp:revision>4</cp:revision>
  <dc:subject/>
  <dc:title/>
</cp:coreProperties>
</file>