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2C82B" w14:textId="77777777" w:rsidR="008527E6" w:rsidRPr="003071B4" w:rsidRDefault="006D1513" w:rsidP="006D1513">
      <w:pPr>
        <w:pStyle w:val="Titre"/>
        <w:jc w:val="center"/>
        <w:rPr>
          <w:color w:val="000000" w:themeColor="text1"/>
        </w:rPr>
      </w:pPr>
      <w:r w:rsidRPr="003071B4">
        <w:rPr>
          <w:color w:val="000000" w:themeColor="text1"/>
        </w:rPr>
        <w:t>Projet JPO</w:t>
      </w:r>
    </w:p>
    <w:p w14:paraId="4BC62237" w14:textId="1EFB1BCD" w:rsidR="008527E6" w:rsidRPr="003071B4" w:rsidRDefault="006D1513" w:rsidP="005356D7">
      <w:pPr>
        <w:pStyle w:val="Titre1"/>
        <w:jc w:val="both"/>
        <w:rPr>
          <w:color w:val="000000" w:themeColor="text1"/>
        </w:rPr>
      </w:pPr>
      <w:r w:rsidRPr="003071B4">
        <w:rPr>
          <w:color w:val="000000" w:themeColor="text1"/>
        </w:rPr>
        <w:t>Mercredi 13 Février 2019</w:t>
      </w:r>
      <w:r w:rsidR="0000671D">
        <w:rPr>
          <w:color w:val="000000" w:themeColor="text1"/>
        </w:rPr>
        <w:t xml:space="preserve"> (Matinée)</w:t>
      </w:r>
    </w:p>
    <w:p w14:paraId="0B1B76EB" w14:textId="77777777" w:rsidR="008527E6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Création d’un github afin d’optimiser la mise en commun des codes</w:t>
      </w:r>
    </w:p>
    <w:p w14:paraId="37ADCE2B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Le</w:t>
      </w:r>
      <w:r w:rsidR="005356D7" w:rsidRPr="003071B4">
        <w:rPr>
          <w:color w:val="000000" w:themeColor="text1"/>
        </w:rPr>
        <w:t>cture et analyse du sujet afin d’</w:t>
      </w:r>
      <w:r w:rsidRPr="003071B4">
        <w:rPr>
          <w:color w:val="000000" w:themeColor="text1"/>
        </w:rPr>
        <w:t xml:space="preserve">appréhender les méthodes nécessaires </w:t>
      </w:r>
      <w:r w:rsidR="005356D7" w:rsidRPr="003071B4">
        <w:rPr>
          <w:color w:val="000000" w:themeColor="text1"/>
        </w:rPr>
        <w:t xml:space="preserve">pour </w:t>
      </w:r>
      <w:r w:rsidRPr="003071B4">
        <w:rPr>
          <w:color w:val="000000" w:themeColor="text1"/>
        </w:rPr>
        <w:t xml:space="preserve">répondre </w:t>
      </w:r>
      <w:r w:rsidR="005356D7" w:rsidRPr="003071B4">
        <w:rPr>
          <w:color w:val="000000" w:themeColor="text1"/>
        </w:rPr>
        <w:t>au sujet</w:t>
      </w:r>
    </w:p>
    <w:p w14:paraId="21CB1553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Rencontre avec les commanditaires afin </w:t>
      </w:r>
      <w:r w:rsidR="007E1C0E" w:rsidRPr="003071B4">
        <w:rPr>
          <w:color w:val="000000" w:themeColor="text1"/>
        </w:rPr>
        <w:t>de cibler les attentes du sujet</w:t>
      </w:r>
    </w:p>
    <w:p w14:paraId="06FDD27E" w14:textId="77777777" w:rsidR="007E1C0E" w:rsidRPr="003071B4" w:rsidRDefault="007E1C0E" w:rsidP="005356D7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 xml:space="preserve">Récapitulatif de notre première analyse : ébauche de notre application </w:t>
      </w:r>
    </w:p>
    <w:p w14:paraId="5280EE3C" w14:textId="77777777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A l’ouverture de l’application, on arrive sur une page de connexion / d’inscription</w:t>
      </w:r>
      <w:r w:rsidR="005356D7" w:rsidRPr="003071B4">
        <w:rPr>
          <w:color w:val="000000" w:themeColor="text1"/>
        </w:rPr>
        <w:t xml:space="preserve">. S’il s’agit d’un nouvel utilisateur, ce dernier devra remplir un formulaire, afin de renseigner ses attentes concernant la JPO. </w:t>
      </w:r>
    </w:p>
    <w:p w14:paraId="02A0D892" w14:textId="77777777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L’idéal serait que l’utilisateur puisse se connecter. Cependant, le fait de le lui imposer pourrait repousser certains. Ainsi, nous avons évoqué l’idée de laisser le choix à l’utilisateur de s’identifier. </w:t>
      </w:r>
    </w:p>
    <w:p w14:paraId="335FF0AC" w14:textId="67960E3B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Si ce dernier le souhaite, nous aimerions lui proposer différents modes de connexion : une méthode classique à l’aide d’un formulaire, ou bien via des réseaux sociaux (Instagram, Facebook, …). Cette éventualité est à discuter avec Victor. </w:t>
      </w:r>
    </w:p>
    <w:p w14:paraId="09618A68" w14:textId="77777777" w:rsidR="003071B4" w:rsidRPr="003071B4" w:rsidRDefault="003071B4" w:rsidP="003071B4">
      <w:pPr>
        <w:pStyle w:val="Pardeliste"/>
        <w:jc w:val="both"/>
        <w:rPr>
          <w:color w:val="0070C0"/>
        </w:rPr>
      </w:pPr>
    </w:p>
    <w:p w14:paraId="3740520F" w14:textId="36F56849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Une fois connecté, on a </w:t>
      </w:r>
      <w:r w:rsidR="004134CC">
        <w:rPr>
          <w:color w:val="000000" w:themeColor="text1"/>
        </w:rPr>
        <w:t>une page de menu</w:t>
      </w:r>
      <w:r w:rsidR="005356D7" w:rsidRPr="003071B4">
        <w:rPr>
          <w:color w:val="000000" w:themeColor="text1"/>
        </w:rPr>
        <w:t xml:space="preserve"> qui nous propose une redirection vers la carte, une page de présentation des différents établissements, planning de la JPO, programme personnalisé. </w:t>
      </w:r>
    </w:p>
    <w:p w14:paraId="7E0774B2" w14:textId="77777777" w:rsidR="003071B4" w:rsidRPr="003071B4" w:rsidRDefault="003071B4" w:rsidP="003071B4">
      <w:pPr>
        <w:pStyle w:val="Pardeliste"/>
        <w:jc w:val="both"/>
        <w:rPr>
          <w:color w:val="000000" w:themeColor="text1"/>
        </w:rPr>
      </w:pPr>
    </w:p>
    <w:p w14:paraId="3998D042" w14:textId="794E66D2" w:rsidR="005356D7" w:rsidRPr="003071B4" w:rsidRDefault="005356D7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Enfin,</w:t>
      </w:r>
      <w:r w:rsidR="003071B4">
        <w:rPr>
          <w:color w:val="000000" w:themeColor="text1"/>
        </w:rPr>
        <w:t xml:space="preserve"> un formulaire de satisfaction sera accessible dès le commencement de la JPO. </w:t>
      </w:r>
    </w:p>
    <w:p w14:paraId="56E439BB" w14:textId="58269167" w:rsidR="00D50F0F" w:rsidRPr="00D50F0F" w:rsidRDefault="00D50F0F" w:rsidP="00D50F0F">
      <w:pPr>
        <w:pStyle w:val="Pardeliste"/>
        <w:jc w:val="both"/>
        <w:rPr>
          <w:color w:val="0070C0"/>
        </w:rPr>
      </w:pPr>
    </w:p>
    <w:p w14:paraId="367A4068" w14:textId="154A4C8D" w:rsidR="005356D7" w:rsidRPr="003071B4" w:rsidRDefault="005356D7" w:rsidP="00E33CD0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>Q</w:t>
      </w:r>
      <w:r w:rsidR="002979C3">
        <w:rPr>
          <w:b/>
          <w:color w:val="000000" w:themeColor="text1"/>
          <w:sz w:val="28"/>
          <w:u w:val="single"/>
        </w:rPr>
        <w:t>uestions posées</w:t>
      </w:r>
      <w:r w:rsidRPr="003071B4">
        <w:rPr>
          <w:b/>
          <w:color w:val="000000" w:themeColor="text1"/>
          <w:sz w:val="28"/>
          <w:u w:val="single"/>
        </w:rPr>
        <w:t xml:space="preserve"> aux commanditaires : </w:t>
      </w:r>
    </w:p>
    <w:p w14:paraId="099CE918" w14:textId="77777777" w:rsidR="003071B4" w:rsidRPr="003071B4" w:rsidRDefault="005356D7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Qu’est-ce qu’on stocke ? Avons-nous besoin d’autorisations particulières ? Avez-un serveur à disposition pour y stocker les données ? </w:t>
      </w:r>
    </w:p>
    <w:p w14:paraId="4D53B1FD" w14:textId="30074141" w:rsidR="009568EE" w:rsidRDefault="009568EE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>Envoyer un mail afin d’en savoir plus sur les autorisation</w:t>
      </w:r>
      <w:r w:rsidR="00FD72FA">
        <w:rPr>
          <w:color w:val="0070C0"/>
        </w:rPr>
        <w:t>s</w:t>
      </w:r>
      <w:r>
        <w:rPr>
          <w:color w:val="0070C0"/>
        </w:rPr>
        <w:t xml:space="preserve"> (DCAIG : dcaig@ensg.eu, DEI : </w:t>
      </w:r>
      <w:r w:rsidR="009256C3" w:rsidRPr="009256C3">
        <w:rPr>
          <w:color w:val="0070C0"/>
        </w:rPr>
        <w:t>dei@ensg.eu)</w:t>
      </w:r>
    </w:p>
    <w:p w14:paraId="49BC573A" w14:textId="48E5E89B" w:rsidR="009256C3" w:rsidRDefault="009256C3" w:rsidP="00C539E5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Stockage des données impossible à l’UPEM, demander si l’on peut au niveau de l’ENSG (RSI : rsi@ensg.eu) </w:t>
      </w:r>
    </w:p>
    <w:p w14:paraId="1645AA24" w14:textId="77777777" w:rsidR="003071B4" w:rsidRDefault="003071B4" w:rsidP="00C539E5">
      <w:pPr>
        <w:pStyle w:val="Pardeliste"/>
        <w:jc w:val="both"/>
        <w:rPr>
          <w:color w:val="0070C0"/>
        </w:rPr>
      </w:pPr>
    </w:p>
    <w:p w14:paraId="7001E88A" w14:textId="5DFCD652" w:rsidR="005356D7" w:rsidRPr="003071B4" w:rsidRDefault="005356D7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Voulez-vous être tenu de notre avancée de manière régulière (envoie de version de notre application à intervalles égaux) ? </w:t>
      </w:r>
    </w:p>
    <w:p w14:paraId="37196B82" w14:textId="298C6447" w:rsidR="009256C3" w:rsidRPr="009256C3" w:rsidRDefault="00FD72FA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Oui, afin de procéder aux tests d’utilisateurs, il serait judicieux de faire appel à des élèves en plus de commanditaires</w:t>
      </w:r>
    </w:p>
    <w:p w14:paraId="3DE3665F" w14:textId="77777777" w:rsidR="003071B4" w:rsidRDefault="003071B4" w:rsidP="009256C3">
      <w:pPr>
        <w:pStyle w:val="Pardeliste"/>
        <w:jc w:val="both"/>
        <w:rPr>
          <w:color w:val="0070C0"/>
        </w:rPr>
      </w:pPr>
    </w:p>
    <w:p w14:paraId="46A84A5E" w14:textId="5C5B0141" w:rsidR="009256C3" w:rsidRPr="00642B65" w:rsidRDefault="00C72F77" w:rsidP="009256C3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FD72FA">
        <w:rPr>
          <w:color w:val="000000" w:themeColor="text1"/>
        </w:rPr>
        <w:t>Pourrions-nous avoir le planning de la dernière JPO ?</w:t>
      </w:r>
    </w:p>
    <w:p w14:paraId="1917F1EA" w14:textId="40FB1E01" w:rsidR="009256C3" w:rsidRDefault="00C50066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Il nous sera fourni</w:t>
      </w:r>
      <w:r w:rsidR="009256C3">
        <w:rPr>
          <w:color w:val="0070C0"/>
        </w:rPr>
        <w:t xml:space="preserve"> les données de la JPO de cette </w:t>
      </w:r>
      <w:r w:rsidR="00642B65">
        <w:rPr>
          <w:color w:val="0070C0"/>
        </w:rPr>
        <w:t>année, les cursus proposés par les différentes écoles</w:t>
      </w:r>
      <w:r>
        <w:rPr>
          <w:color w:val="0070C0"/>
        </w:rPr>
        <w:t>,</w:t>
      </w:r>
      <w:r w:rsidR="00642B65">
        <w:rPr>
          <w:color w:val="0070C0"/>
        </w:rPr>
        <w:t xml:space="preserve"> ainsi</w:t>
      </w:r>
      <w:r>
        <w:rPr>
          <w:color w:val="0070C0"/>
        </w:rPr>
        <w:t xml:space="preserve"> les </w:t>
      </w:r>
      <w:r w:rsidR="00642B65">
        <w:rPr>
          <w:color w:val="0070C0"/>
        </w:rPr>
        <w:t xml:space="preserve">sites de chaque école. </w:t>
      </w:r>
    </w:p>
    <w:p w14:paraId="2A4BF6DA" w14:textId="77777777" w:rsidR="00642B65" w:rsidRDefault="00642B65" w:rsidP="009256C3">
      <w:pPr>
        <w:pStyle w:val="Pardeliste"/>
        <w:jc w:val="both"/>
        <w:rPr>
          <w:color w:val="0070C0"/>
        </w:rPr>
      </w:pPr>
    </w:p>
    <w:p w14:paraId="00C46A22" w14:textId="191EAF05" w:rsidR="003071B4" w:rsidRP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Serveur </w:t>
      </w:r>
    </w:p>
    <w:p w14:paraId="67A65659" w14:textId="77777777" w:rsidR="004C3BD9" w:rsidRPr="00642B65" w:rsidRDefault="004C3BD9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Suggestions proposées aux commanditaires : </w:t>
      </w:r>
    </w:p>
    <w:p w14:paraId="507032D6" w14:textId="19D4167D" w:rsidR="00C539E5" w:rsidRPr="00642B65" w:rsidRDefault="004C3BD9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Selon les informations saisies par l’utilisat</w:t>
      </w:r>
      <w:r w:rsidR="00106705" w:rsidRPr="00642B65">
        <w:rPr>
          <w:color w:val="000000" w:themeColor="text1"/>
        </w:rPr>
        <w:t>eur (centres d’</w:t>
      </w:r>
      <w:r w:rsidR="00C539E5" w:rsidRPr="00642B65">
        <w:rPr>
          <w:color w:val="000000" w:themeColor="text1"/>
        </w:rPr>
        <w:t>intérêts /</w:t>
      </w:r>
      <w:r w:rsidR="00106705" w:rsidRPr="00642B65">
        <w:rPr>
          <w:color w:val="000000" w:themeColor="text1"/>
        </w:rPr>
        <w:t xml:space="preserve"> filières), on leur propose des écoles</w:t>
      </w:r>
    </w:p>
    <w:p w14:paraId="26A5C704" w14:textId="3DA0E159" w:rsidR="00642B65" w:rsidRDefault="00C539E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Les JPO sont ouverts à tous les cursus donc </w:t>
      </w:r>
      <w:r w:rsidR="00642B65">
        <w:rPr>
          <w:color w:val="0070C0"/>
        </w:rPr>
        <w:t>ce sera</w:t>
      </w:r>
      <w:r>
        <w:rPr>
          <w:color w:val="0070C0"/>
        </w:rPr>
        <w:t xml:space="preserve"> trop compliqué </w:t>
      </w:r>
      <w:r w:rsidR="00642B65">
        <w:rPr>
          <w:color w:val="0070C0"/>
        </w:rPr>
        <w:t xml:space="preserve">de réaliser </w:t>
      </w:r>
      <w:r>
        <w:rPr>
          <w:color w:val="0070C0"/>
        </w:rPr>
        <w:t xml:space="preserve">une approche par filière. On privilégie donc une approche par centre d’intérêts. </w:t>
      </w:r>
    </w:p>
    <w:p w14:paraId="5FF1E77A" w14:textId="77777777" w:rsidR="00546790" w:rsidRPr="00546790" w:rsidRDefault="00546790" w:rsidP="00546790">
      <w:pPr>
        <w:pStyle w:val="Pardeliste"/>
        <w:jc w:val="both"/>
        <w:rPr>
          <w:color w:val="0070C0"/>
        </w:rPr>
      </w:pPr>
    </w:p>
    <w:p w14:paraId="0D2B3815" w14:textId="199F4275" w:rsid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 xml:space="preserve">Réalisation d’un sondage afin de </w:t>
      </w:r>
      <w:r w:rsidRPr="003071B4">
        <w:rPr>
          <w:color w:val="000000" w:themeColor="text1"/>
        </w:rPr>
        <w:t>cibler les attentes d’élèves de diverses écoles du campus </w:t>
      </w:r>
    </w:p>
    <w:p w14:paraId="343B2321" w14:textId="0020EC6A" w:rsidR="00FD72FA" w:rsidRPr="00FD72FA" w:rsidRDefault="00FD72FA" w:rsidP="00FD72FA">
      <w:pPr>
        <w:pStyle w:val="Pardeliste"/>
        <w:jc w:val="both"/>
        <w:rPr>
          <w:color w:val="0070C0"/>
        </w:rPr>
      </w:pPr>
      <w:r>
        <w:rPr>
          <w:color w:val="0070C0"/>
        </w:rPr>
        <w:t>Afin de faire circuler notre enquête, il nous a été proposé de réaliser un GoogleDoc que l’on partagera avec les diverses écoles. De plus, Mandine</w:t>
      </w:r>
      <w:r w:rsidRPr="00FD72FA">
        <w:rPr>
          <w:color w:val="0070C0"/>
        </w:rPr>
        <w:t xml:space="preserve"> </w:t>
      </w:r>
      <w:r>
        <w:rPr>
          <w:color w:val="0070C0"/>
        </w:rPr>
        <w:t>pourra faire passer notre</w:t>
      </w:r>
      <w:r w:rsidRPr="00FD72FA">
        <w:rPr>
          <w:color w:val="0070C0"/>
        </w:rPr>
        <w:t xml:space="preserve"> </w:t>
      </w:r>
      <w:r>
        <w:rPr>
          <w:color w:val="0070C0"/>
        </w:rPr>
        <w:t>questionnaire</w:t>
      </w:r>
      <w:r w:rsidRPr="00FD72FA">
        <w:rPr>
          <w:color w:val="0070C0"/>
        </w:rPr>
        <w:t xml:space="preserve"> à des étudiants de terminales</w:t>
      </w:r>
      <w:r>
        <w:rPr>
          <w:color w:val="0070C0"/>
        </w:rPr>
        <w:t xml:space="preserve"> venant assister à des cours de premières années à l’UPEM. </w:t>
      </w:r>
    </w:p>
    <w:p w14:paraId="0DC546FE" w14:textId="77777777" w:rsidR="00FD72FA" w:rsidRPr="003071B4" w:rsidRDefault="00FD72FA" w:rsidP="00FD72FA">
      <w:pPr>
        <w:pStyle w:val="Pardeliste"/>
        <w:jc w:val="both"/>
        <w:rPr>
          <w:color w:val="000000" w:themeColor="text1"/>
        </w:rPr>
      </w:pPr>
    </w:p>
    <w:p w14:paraId="57DB251A" w14:textId="77777777" w:rsidR="003071B4" w:rsidRPr="00642B65" w:rsidRDefault="003071B4" w:rsidP="00FD72FA">
      <w:pPr>
        <w:pStyle w:val="Pardeliste"/>
        <w:jc w:val="both"/>
        <w:rPr>
          <w:color w:val="000000" w:themeColor="text1"/>
        </w:rPr>
      </w:pPr>
    </w:p>
    <w:p w14:paraId="40993CA6" w14:textId="158C7DED" w:rsidR="00E33CD0" w:rsidRPr="00642B65" w:rsidRDefault="00E33CD0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Bilan de la première rencontre avec les commanditaires : </w:t>
      </w:r>
    </w:p>
    <w:p w14:paraId="0B6394B6" w14:textId="2D611737" w:rsidR="009E55BA" w:rsidRDefault="009E2626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La première grande question qui s’est pos</w:t>
      </w:r>
      <w:r w:rsidR="003071B4" w:rsidRPr="00642B65">
        <w:rPr>
          <w:color w:val="000000" w:themeColor="text1"/>
        </w:rPr>
        <w:t>ée concerne</w:t>
      </w:r>
      <w:r w:rsidRPr="00642B65">
        <w:rPr>
          <w:color w:val="000000" w:themeColor="text1"/>
        </w:rPr>
        <w:t xml:space="preserve"> la migration de l’</w:t>
      </w:r>
      <w:r w:rsidR="009E55BA" w:rsidRPr="00642B65">
        <w:rPr>
          <w:color w:val="000000" w:themeColor="text1"/>
        </w:rPr>
        <w:t xml:space="preserve">UPEM </w:t>
      </w:r>
      <w:r w:rsidRPr="00642B65">
        <w:rPr>
          <w:color w:val="000000" w:themeColor="text1"/>
        </w:rPr>
        <w:t>en Gustave</w:t>
      </w:r>
      <w:r w:rsidR="009E55BA" w:rsidRPr="00642B65">
        <w:rPr>
          <w:color w:val="000000" w:themeColor="text1"/>
        </w:rPr>
        <w:t xml:space="preserve"> Eifel</w:t>
      </w:r>
      <w:r w:rsidR="003071B4" w:rsidRPr="00642B65">
        <w:rPr>
          <w:color w:val="000000" w:themeColor="text1"/>
        </w:rPr>
        <w:t xml:space="preserve">. Il s’agit de savoir si notre application présentera l’université Gustave Eifel dans son intégralité en tant qu’un seul établissement, ou si chaque établissement sera présenté séparément. </w:t>
      </w:r>
    </w:p>
    <w:p w14:paraId="4CDF6951" w14:textId="77777777" w:rsidR="00642B65" w:rsidRPr="00642B65" w:rsidRDefault="00642B65" w:rsidP="00642B65">
      <w:pPr>
        <w:pStyle w:val="Pardeliste"/>
        <w:jc w:val="both"/>
        <w:rPr>
          <w:color w:val="000000" w:themeColor="text1"/>
        </w:rPr>
      </w:pPr>
    </w:p>
    <w:p w14:paraId="40D0AFE8" w14:textId="7F9481D1" w:rsidR="00642B65" w:rsidRDefault="00642B65" w:rsidP="009E55BA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Dans un second temps, nos commanditaires nous ont présentées plus en détails leur attentes en termes de fonctionnalités. </w:t>
      </w:r>
    </w:p>
    <w:p w14:paraId="66525D67" w14:textId="5AC4CA8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De manière générale, elles veulent une application dédiée aux JPO qui permet aux visiteurs de préparer en amont leur visite. On y trouvera un programme complet de la JPO (événement proposés par chaque école) où le visiteur pourra mettre en favoris les événement qui l’intéressent, ce qui lui créera un programme personnalisé. </w:t>
      </w:r>
    </w:p>
    <w:p w14:paraId="31D838BF" w14:textId="15C4D01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Selon son programme, un chemin optimal lui sera proposé afin de lui permettre d’assister à </w:t>
      </w:r>
      <w:r w:rsidR="00FD60CE">
        <w:rPr>
          <w:color w:val="000000" w:themeColor="text1"/>
        </w:rPr>
        <w:t xml:space="preserve">tous les événements qui l’intéresse. De plus, tout au long de son parcours, des notifications lui seront envoyées ; par exemple si l’utilisateur se situe à la gare, il pourra être informé des horaires des prochaines navettes, s’il est devant un établissement, il recevra une notification lui indiquant le nom de l’établissement. </w:t>
      </w:r>
    </w:p>
    <w:p w14:paraId="393BA336" w14:textId="77777777" w:rsidR="00FD60CE" w:rsidRDefault="00FD60CE" w:rsidP="00642B65">
      <w:pPr>
        <w:pStyle w:val="Pardeliste"/>
        <w:jc w:val="both"/>
        <w:rPr>
          <w:color w:val="000000" w:themeColor="text1"/>
        </w:rPr>
      </w:pPr>
    </w:p>
    <w:p w14:paraId="08561449" w14:textId="77777777" w:rsidR="002863F0" w:rsidRPr="00663DEB" w:rsidRDefault="002863F0" w:rsidP="002863F0">
      <w:pPr>
        <w:jc w:val="both"/>
        <w:rPr>
          <w:color w:val="000000" w:themeColor="text1"/>
        </w:rPr>
      </w:pPr>
    </w:p>
    <w:p w14:paraId="48603D65" w14:textId="2E75F353" w:rsidR="0000671D" w:rsidRDefault="00663DEB" w:rsidP="002863F0">
      <w:pPr>
        <w:jc w:val="both"/>
        <w:rPr>
          <w:color w:val="000000" w:themeColor="text1"/>
        </w:rPr>
      </w:pPr>
      <w:r w:rsidRPr="00663DEB">
        <w:rPr>
          <w:color w:val="000000" w:themeColor="text1"/>
        </w:rPr>
        <w:lastRenderedPageBreak/>
        <w:t>Ma</w:t>
      </w:r>
      <w:r w:rsidR="009F0DAB">
        <w:rPr>
          <w:color w:val="000000" w:themeColor="text1"/>
        </w:rPr>
        <w:t>il de la commanditaire</w:t>
      </w:r>
      <w:r w:rsidRPr="00663DEB">
        <w:rPr>
          <w:color w:val="000000" w:themeColor="text1"/>
        </w:rPr>
        <w:t xml:space="preserve"> : </w:t>
      </w:r>
      <w:r w:rsidR="002863F0" w:rsidRPr="00663DEB">
        <w:rPr>
          <w:color w:val="000000" w:themeColor="text1"/>
        </w:rPr>
        <w:t>Maelys.gaillet@ensg.eu</w:t>
      </w:r>
    </w:p>
    <w:p w14:paraId="6D2EF053" w14:textId="27483FBE" w:rsidR="0000671D" w:rsidRPr="003071B4" w:rsidRDefault="0000671D" w:rsidP="0000671D">
      <w:pPr>
        <w:pStyle w:val="Titre1"/>
        <w:jc w:val="both"/>
        <w:rPr>
          <w:color w:val="000000" w:themeColor="text1"/>
        </w:rPr>
      </w:pPr>
      <w:r w:rsidRPr="003071B4">
        <w:rPr>
          <w:color w:val="000000" w:themeColor="text1"/>
        </w:rPr>
        <w:t>Mercredi 13 Février 2019</w:t>
      </w:r>
      <w:r>
        <w:rPr>
          <w:color w:val="000000" w:themeColor="text1"/>
        </w:rPr>
        <w:t xml:space="preserve"> (Après-midi)</w:t>
      </w:r>
    </w:p>
    <w:p w14:paraId="1BC9E666" w14:textId="25CD9F03" w:rsidR="00FB4A1E" w:rsidRDefault="00BD2987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Rencontre avec Victor Coindet afin de lui poser des questions techniques </w:t>
      </w:r>
      <w:r w:rsidR="00FB4A1E">
        <w:rPr>
          <w:color w:val="000000" w:themeColor="text1"/>
        </w:rPr>
        <w:t xml:space="preserve">notamment sur la partie serveur </w:t>
      </w:r>
    </w:p>
    <w:p w14:paraId="358D654D" w14:textId="23B3EF57" w:rsidR="00803E73" w:rsidRDefault="00803E73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Rencontre avec Alain CHAUMET afin d’en savoir plus sur les questions d’autorisations </w:t>
      </w:r>
    </w:p>
    <w:p w14:paraId="012926D1" w14:textId="3409E096" w:rsidR="002979C3" w:rsidRDefault="002979C3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Début de l’analyse UML : </w:t>
      </w:r>
      <w:r w:rsidR="00253978">
        <w:rPr>
          <w:color w:val="000000" w:themeColor="text1"/>
        </w:rPr>
        <w:t xml:space="preserve">diagramme de cas d’utilisation, </w:t>
      </w:r>
      <w:r w:rsidR="00B0339A">
        <w:rPr>
          <w:color w:val="000000" w:themeColor="text1"/>
        </w:rPr>
        <w:t>diagrammes d’activités, etc</w:t>
      </w:r>
    </w:p>
    <w:p w14:paraId="5B14478D" w14:textId="7C48D0BA" w:rsidR="00B0339A" w:rsidRDefault="00B0339A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Etablissement d’une ébauche de diagramme de GANTT</w:t>
      </w:r>
    </w:p>
    <w:p w14:paraId="772E2DD4" w14:textId="7738B843" w:rsidR="009A0B79" w:rsidRPr="00FB4A1E" w:rsidRDefault="009A0B79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Début de rédaction du contexte et de la reformulation du sujet</w:t>
      </w:r>
    </w:p>
    <w:p w14:paraId="4201992F" w14:textId="4FB5812B" w:rsidR="00FB4A1E" w:rsidRPr="00766CB6" w:rsidRDefault="00FB4A1E" w:rsidP="00FB4A1E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766CB6">
        <w:rPr>
          <w:b/>
          <w:color w:val="000000" w:themeColor="text1"/>
          <w:sz w:val="28"/>
          <w:szCs w:val="28"/>
          <w:u w:val="single"/>
        </w:rPr>
        <w:t>Q</w:t>
      </w:r>
      <w:r w:rsidR="002979C3" w:rsidRPr="00766CB6">
        <w:rPr>
          <w:b/>
          <w:color w:val="000000" w:themeColor="text1"/>
          <w:sz w:val="28"/>
          <w:szCs w:val="28"/>
          <w:u w:val="single"/>
        </w:rPr>
        <w:t>uestions posées</w:t>
      </w:r>
      <w:r w:rsidR="00BA2E3D" w:rsidRPr="00766CB6">
        <w:rPr>
          <w:b/>
          <w:color w:val="000000" w:themeColor="text1"/>
          <w:sz w:val="28"/>
          <w:szCs w:val="28"/>
          <w:u w:val="single"/>
        </w:rPr>
        <w:t xml:space="preserve"> </w:t>
      </w:r>
      <w:r w:rsidRPr="00766CB6"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777D3D6B" w14:textId="498A2058" w:rsidR="00546790" w:rsidRDefault="00607687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Est-ce qu’il y a un serveur disponible que l’on pourra utiliser pour stocker nos BDD (écoles et visiteurs) ? </w:t>
      </w:r>
      <w:r w:rsidRPr="003071B4">
        <w:rPr>
          <w:color w:val="000000" w:themeColor="text1"/>
        </w:rPr>
        <w:t>Avons-nous besoin d’autorisations particulières ?</w:t>
      </w:r>
      <w:r w:rsidR="00751FA1">
        <w:rPr>
          <w:color w:val="000000" w:themeColor="text1"/>
        </w:rPr>
        <w:t xml:space="preserve"> Est-ce légal ? Avons-nous des questions de sécurité à se poser ? </w:t>
      </w:r>
    </w:p>
    <w:p w14:paraId="29771D65" w14:textId="04620EC1" w:rsidR="00546790" w:rsidRDefault="007D53D1" w:rsidP="00546790">
      <w:pPr>
        <w:pStyle w:val="Pardeliste"/>
        <w:jc w:val="both"/>
        <w:rPr>
          <w:color w:val="0070C0"/>
        </w:rPr>
      </w:pPr>
      <w:r w:rsidRPr="007D53D1">
        <w:rPr>
          <w:color w:val="0070C0"/>
        </w:rPr>
        <w:t>L</w:t>
      </w:r>
      <w:r w:rsidR="00200F45">
        <w:rPr>
          <w:color w:val="0070C0"/>
        </w:rPr>
        <w:t xml:space="preserve">e stockage est à voir avec RSI, dans le cas où l’école ne peut pas mettre à notre disposition un serveur à long terme, on devra se rabattre vers les autres écoles où bien un service payant. </w:t>
      </w:r>
    </w:p>
    <w:p w14:paraId="00646C5B" w14:textId="04FAE0B8" w:rsidR="00200F45" w:rsidRPr="007D53D1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Il faudra penser à faire une demande de permission pour accéder à la localisation des utilisateurs.</w:t>
      </w:r>
    </w:p>
    <w:p w14:paraId="303427F0" w14:textId="1C4D613A" w:rsidR="007D53D1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On n’a pas forcément besoin de stocker le nom et prénom des visiteurs, mais juste un pseudonyme afin de contourner certaines questions de légalité.</w:t>
      </w:r>
    </w:p>
    <w:p w14:paraId="37507DCD" w14:textId="5F29444E" w:rsidR="00330C2C" w:rsidRPr="00330C2C" w:rsidRDefault="00330C2C" w:rsidP="00330C2C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Si on stocke des données personnelles, on est tenu d’en informer l’ACNIL et/ou </w:t>
      </w:r>
      <w:r w:rsidRPr="00330C2C">
        <w:rPr>
          <w:color w:val="0070C0"/>
        </w:rPr>
        <w:t xml:space="preserve">RGPD : protège les données personnelle, réglemente ce que les entreprises peuvent faire avec nos données. </w:t>
      </w:r>
    </w:p>
    <w:p w14:paraId="1DEF436E" w14:textId="77777777" w:rsidR="00200F45" w:rsidRPr="007D53D1" w:rsidRDefault="00200F45" w:rsidP="00546790">
      <w:pPr>
        <w:pStyle w:val="Pardeliste"/>
        <w:jc w:val="both"/>
        <w:rPr>
          <w:color w:val="0070C0"/>
        </w:rPr>
      </w:pPr>
    </w:p>
    <w:p w14:paraId="5307B100" w14:textId="3998796D" w:rsidR="00546790" w:rsidRDefault="00546790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Compatibilité des réseaux sociaux (facebook, Instagram) </w:t>
      </w:r>
    </w:p>
    <w:p w14:paraId="38AF568F" w14:textId="004BA2AD" w:rsidR="00546790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Il existe des API qui permettent de gérer la connexion à partir de réseaux sociaux</w:t>
      </w:r>
      <w:r w:rsidR="00ED24CB">
        <w:rPr>
          <w:color w:val="0070C0"/>
        </w:rPr>
        <w:t xml:space="preserve">. Pour cela, certaines autorisations seront nécessaires ; </w:t>
      </w:r>
    </w:p>
    <w:p w14:paraId="2A05ACAF" w14:textId="77777777" w:rsidR="00200F45" w:rsidRPr="00200F45" w:rsidRDefault="00200F45" w:rsidP="00546790">
      <w:pPr>
        <w:pStyle w:val="Pardeliste"/>
        <w:jc w:val="both"/>
        <w:rPr>
          <w:color w:val="0070C0"/>
        </w:rPr>
      </w:pPr>
    </w:p>
    <w:p w14:paraId="4C42FEBA" w14:textId="569F7F6C" w:rsidR="00546790" w:rsidRPr="00546790" w:rsidRDefault="00546790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APIs utilisées : OSM ou GoogleMap</w:t>
      </w:r>
      <w:r w:rsidR="00803E73">
        <w:rPr>
          <w:color w:val="000000" w:themeColor="text1"/>
        </w:rPr>
        <w:t> ?</w:t>
      </w:r>
    </w:p>
    <w:p w14:paraId="2E43749F" w14:textId="406918F7" w:rsidR="00546790" w:rsidRDefault="00200F45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Google peut suffir, ou bien on peut le faire avec le géoportail. </w:t>
      </w:r>
      <w:r w:rsidR="0091434D">
        <w:rPr>
          <w:color w:val="0070C0"/>
        </w:rPr>
        <w:t xml:space="preserve">En revanche, si l’application est amenée à être utilisé par d’autre développeur, GoogleMap est plus simple à déployer. </w:t>
      </w:r>
    </w:p>
    <w:p w14:paraId="311D5A82" w14:textId="77777777" w:rsidR="00ED24CB" w:rsidRDefault="00ED24CB" w:rsidP="004E6B30">
      <w:pPr>
        <w:pStyle w:val="Pardeliste"/>
        <w:jc w:val="both"/>
        <w:rPr>
          <w:color w:val="0070C0"/>
        </w:rPr>
      </w:pPr>
    </w:p>
    <w:p w14:paraId="0122EE61" w14:textId="3FE83B36" w:rsidR="00ED24CB" w:rsidRPr="00ED24CB" w:rsidRDefault="00ED24CB" w:rsidP="00ED24CB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Gestion de la BDD</w:t>
      </w:r>
      <w:r w:rsidR="00803E73">
        <w:rPr>
          <w:color w:val="000000" w:themeColor="text1"/>
        </w:rPr>
        <w:t xml:space="preserve"> : </w:t>
      </w:r>
    </w:p>
    <w:p w14:paraId="4E260438" w14:textId="3065BCB5" w:rsidR="00ED24CB" w:rsidRDefault="00ED24CB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>SQLite et PostGres ont une interface graphique plus avancée.</w:t>
      </w:r>
      <w:r w:rsidR="00803E73">
        <w:rPr>
          <w:color w:val="0070C0"/>
        </w:rPr>
        <w:t xml:space="preserve"> </w:t>
      </w:r>
    </w:p>
    <w:p w14:paraId="4B344C73" w14:textId="2BF152C7" w:rsidR="00803E73" w:rsidRDefault="00803E73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SQLite est plus facile en termes de portabilité. </w:t>
      </w:r>
    </w:p>
    <w:p w14:paraId="6B88D833" w14:textId="77777777" w:rsidR="00A269CB" w:rsidRDefault="00A269CB" w:rsidP="00A269CB">
      <w:pPr>
        <w:jc w:val="both"/>
        <w:rPr>
          <w:color w:val="0070C0"/>
        </w:rPr>
      </w:pPr>
    </w:p>
    <w:p w14:paraId="3BBF32F0" w14:textId="0AA55DF0" w:rsidR="00A269CB" w:rsidRPr="00A269CB" w:rsidRDefault="00A269CB" w:rsidP="00A269CB">
      <w:pPr>
        <w:jc w:val="both"/>
        <w:rPr>
          <w:b/>
          <w:color w:val="000000" w:themeColor="text1"/>
          <w:sz w:val="28"/>
          <w:u w:val="single"/>
        </w:rPr>
      </w:pPr>
      <w:r w:rsidRPr="00A269CB">
        <w:rPr>
          <w:b/>
          <w:color w:val="000000" w:themeColor="text1"/>
          <w:sz w:val="28"/>
          <w:u w:val="single"/>
        </w:rPr>
        <w:t xml:space="preserve">Suggestions possibles : </w:t>
      </w:r>
    </w:p>
    <w:p w14:paraId="6080E4EE" w14:textId="455B6566" w:rsidR="00766CB6" w:rsidRPr="00766CB6" w:rsidRDefault="00A269CB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Fournir aux organisateurs un service de gestion de la BDD Ecoles.</w:t>
      </w:r>
    </w:p>
    <w:p w14:paraId="3A24C4A5" w14:textId="7025F061" w:rsidR="00766CB6" w:rsidRPr="00766CB6" w:rsidRDefault="00766CB6" w:rsidP="00766CB6">
      <w:pPr>
        <w:pStyle w:val="Titre1"/>
        <w:rPr>
          <w:color w:val="000000" w:themeColor="text1"/>
        </w:rPr>
      </w:pPr>
      <w:r w:rsidRPr="00766CB6">
        <w:rPr>
          <w:color w:val="000000" w:themeColor="text1"/>
        </w:rPr>
        <w:lastRenderedPageBreak/>
        <w:t>Mercredi 20 Février 2019</w:t>
      </w:r>
    </w:p>
    <w:p w14:paraId="4EE215F8" w14:textId="27EDF7AA" w:rsidR="00766CB6" w:rsidRDefault="00766CB6" w:rsidP="00766CB6">
      <w:pPr>
        <w:pStyle w:val="Pardeliste"/>
        <w:numPr>
          <w:ilvl w:val="0"/>
          <w:numId w:val="17"/>
        </w:numPr>
        <w:tabs>
          <w:tab w:val="left" w:pos="1000"/>
        </w:tabs>
        <w:jc w:val="both"/>
        <w:rPr>
          <w:color w:val="000000" w:themeColor="text1"/>
        </w:rPr>
      </w:pPr>
      <w:r w:rsidRPr="00766CB6">
        <w:rPr>
          <w:color w:val="000000" w:themeColor="text1"/>
        </w:rPr>
        <w:t>Finalisation du diagramme de GANTT</w:t>
      </w:r>
      <w:r>
        <w:rPr>
          <w:color w:val="000000" w:themeColor="text1"/>
        </w:rPr>
        <w:t xml:space="preserve"> (Emilie) </w:t>
      </w:r>
    </w:p>
    <w:p w14:paraId="26BE2E1A" w14:textId="29B7DD95" w:rsidR="00766CB6" w:rsidRPr="00766CB6" w:rsidRDefault="00766CB6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 xml:space="preserve">Réalisation du logo (Emilie) </w:t>
      </w:r>
    </w:p>
    <w:p w14:paraId="13A1C5AF" w14:textId="77777777" w:rsidR="00766CB6" w:rsidRPr="008C73AF" w:rsidRDefault="00766CB6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Création de l’annuaire (Hugo)</w:t>
      </w:r>
    </w:p>
    <w:p w14:paraId="0700BF05" w14:textId="77777777" w:rsidR="00766CB6" w:rsidRPr="00C11819" w:rsidRDefault="00766CB6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 xml:space="preserve">Diagramme pour les BDD (Hugo) </w:t>
      </w:r>
    </w:p>
    <w:p w14:paraId="7AD9B619" w14:textId="77777777" w:rsidR="00766CB6" w:rsidRPr="00766CB6" w:rsidRDefault="00766CB6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Relecture des diagrammes de classe (Hugo)</w:t>
      </w:r>
    </w:p>
    <w:p w14:paraId="0A3222BE" w14:textId="327D7FA4" w:rsidR="00766CB6" w:rsidRPr="00766CB6" w:rsidRDefault="00766CB6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Finalisation de la rédaction des contraintes, la reformulation du sujet et des besoins (Wandrille)</w:t>
      </w:r>
    </w:p>
    <w:p w14:paraId="406B8A3F" w14:textId="77777777" w:rsidR="00766CB6" w:rsidRPr="00C11819" w:rsidRDefault="00766CB6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 w:rsidRPr="00C11819">
        <w:rPr>
          <w:color w:val="000000" w:themeColor="text1"/>
        </w:rPr>
        <w:t>Mise en ligne des tableaux de tache</w:t>
      </w:r>
      <w:r>
        <w:rPr>
          <w:color w:val="000000" w:themeColor="text1"/>
        </w:rPr>
        <w:t xml:space="preserve"> (Wandrille)</w:t>
      </w:r>
    </w:p>
    <w:p w14:paraId="78A367B4" w14:textId="780192DE" w:rsidR="00766CB6" w:rsidRPr="00C11819" w:rsidRDefault="00766CB6" w:rsidP="00766CB6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Diagrammes de séquence (Wandrille)</w:t>
      </w:r>
    </w:p>
    <w:p w14:paraId="2FCE55E9" w14:textId="77777777" w:rsidR="00766CB6" w:rsidRDefault="00766CB6" w:rsidP="00766CB6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C11819">
        <w:rPr>
          <w:color w:val="000000" w:themeColor="text1"/>
        </w:rPr>
        <w:t>Diagrammes d’activité et de classe (Lucas)</w:t>
      </w:r>
    </w:p>
    <w:p w14:paraId="4120EF7C" w14:textId="77777777" w:rsidR="00766CB6" w:rsidRPr="00766CB6" w:rsidRDefault="00766CB6" w:rsidP="00A8271B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766CB6">
        <w:rPr>
          <w:b/>
          <w:color w:val="000000" w:themeColor="text1"/>
          <w:sz w:val="28"/>
          <w:szCs w:val="28"/>
          <w:u w:val="single"/>
        </w:rPr>
        <w:t xml:space="preserve">Questions posées : </w:t>
      </w:r>
    </w:p>
    <w:p w14:paraId="45E1CE2C" w14:textId="7F05BC3F" w:rsidR="00766CB6" w:rsidRDefault="00766CB6" w:rsidP="00766CB6">
      <w:pPr>
        <w:pStyle w:val="Pardeliste"/>
        <w:numPr>
          <w:ilvl w:val="0"/>
          <w:numId w:val="17"/>
        </w:numPr>
        <w:tabs>
          <w:tab w:val="left" w:pos="1000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Pour récolter les données nécessaires à réaliser les statistiques, nous voulions savoir si les commanditaires </w:t>
      </w:r>
      <w:r w:rsidR="00A8271B">
        <w:rPr>
          <w:color w:val="000000" w:themeColor="text1"/>
        </w:rPr>
        <w:t>souhaiteraient</w:t>
      </w:r>
      <w:r>
        <w:rPr>
          <w:color w:val="000000" w:themeColor="text1"/>
        </w:rPr>
        <w:t xml:space="preserve"> que l’on soumette un </w:t>
      </w:r>
      <w:r w:rsidR="00A8271B">
        <w:rPr>
          <w:color w:val="000000" w:themeColor="text1"/>
        </w:rPr>
        <w:t xml:space="preserve">formulaire à l’utilisateur lors de son inscription afin qu’il indique ses centres d’intérêts (méthode risquant de repousser certains) ? Ou bien, préféreraient-ils que l’on utilise les filtres utilisés par les utilisateurs pour déterminer ses centres d’intérêts (méthode basée sur la surveillance des utilisateurs) ? </w:t>
      </w:r>
    </w:p>
    <w:p w14:paraId="357BEBDF" w14:textId="24BA0397" w:rsidR="007751A2" w:rsidRDefault="007751A2" w:rsidP="007751A2">
      <w:pPr>
        <w:pStyle w:val="Titre1"/>
        <w:rPr>
          <w:color w:val="000000" w:themeColor="text1"/>
        </w:rPr>
      </w:pPr>
      <w:r w:rsidRPr="00766CB6">
        <w:rPr>
          <w:color w:val="000000" w:themeColor="text1"/>
        </w:rPr>
        <w:t xml:space="preserve">Mercredi </w:t>
      </w:r>
      <w:r>
        <w:rPr>
          <w:color w:val="000000" w:themeColor="text1"/>
        </w:rPr>
        <w:t>06 Mars</w:t>
      </w:r>
      <w:r w:rsidRPr="00766CB6">
        <w:rPr>
          <w:color w:val="000000" w:themeColor="text1"/>
        </w:rPr>
        <w:t xml:space="preserve"> 2019</w:t>
      </w:r>
    </w:p>
    <w:p w14:paraId="5A19983D" w14:textId="31156D3A" w:rsidR="007751A2" w:rsidRDefault="007751A2" w:rsidP="007751A2">
      <w:pPr>
        <w:pStyle w:val="Pardeliste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Réalisation des derniers diagrammes nécessaire au COPIL</w:t>
      </w:r>
    </w:p>
    <w:p w14:paraId="70A2D013" w14:textId="591B726C" w:rsidR="007751A2" w:rsidRPr="007751A2" w:rsidRDefault="00C04219" w:rsidP="007751A2">
      <w:pPr>
        <w:pStyle w:val="Pardeliste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Rédaction de texte pour le rapport COPIL </w:t>
      </w:r>
      <w:bookmarkStart w:id="0" w:name="_GoBack"/>
      <w:bookmarkEnd w:id="0"/>
    </w:p>
    <w:p w14:paraId="204803E9" w14:textId="516C07C8" w:rsidR="007751A2" w:rsidRDefault="007751A2" w:rsidP="007751A2">
      <w:pPr>
        <w:pStyle w:val="Titre1"/>
        <w:rPr>
          <w:color w:val="000000" w:themeColor="text1"/>
        </w:rPr>
      </w:pPr>
      <w:r w:rsidRPr="00766CB6">
        <w:rPr>
          <w:color w:val="000000" w:themeColor="text1"/>
        </w:rPr>
        <w:t xml:space="preserve">Mercredi </w:t>
      </w:r>
      <w:r>
        <w:rPr>
          <w:color w:val="000000" w:themeColor="text1"/>
        </w:rPr>
        <w:t xml:space="preserve">13 Mars </w:t>
      </w:r>
      <w:r w:rsidRPr="00766CB6">
        <w:rPr>
          <w:color w:val="000000" w:themeColor="text1"/>
        </w:rPr>
        <w:t>2019</w:t>
      </w:r>
      <w:r>
        <w:rPr>
          <w:color w:val="000000" w:themeColor="text1"/>
        </w:rPr>
        <w:t xml:space="preserve"> (Matin) </w:t>
      </w:r>
    </w:p>
    <w:p w14:paraId="4297B79E" w14:textId="01A961CD" w:rsidR="007751A2" w:rsidRPr="007751A2" w:rsidRDefault="007751A2" w:rsidP="007751A2">
      <w:pPr>
        <w:pStyle w:val="Pardeliste"/>
        <w:numPr>
          <w:ilvl w:val="0"/>
          <w:numId w:val="17"/>
        </w:numPr>
        <w:rPr>
          <w:color w:val="000000" w:themeColor="text1"/>
        </w:rPr>
      </w:pPr>
      <w:r w:rsidRPr="007751A2">
        <w:rPr>
          <w:color w:val="000000" w:themeColor="text1"/>
        </w:rPr>
        <w:t xml:space="preserve">Préparation à la soutenance du COPIL </w:t>
      </w:r>
    </w:p>
    <w:p w14:paraId="292C422B" w14:textId="4D45231F" w:rsidR="00C04219" w:rsidRPr="00302316" w:rsidRDefault="00C04219" w:rsidP="00C04219">
      <w:pPr>
        <w:pStyle w:val="Pardeliste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Début de création de la BDD écoles (Hugo) </w:t>
      </w:r>
    </w:p>
    <w:p w14:paraId="19D4540E" w14:textId="77777777" w:rsidR="007751A2" w:rsidRPr="007751A2" w:rsidRDefault="007751A2" w:rsidP="007751A2">
      <w:pPr>
        <w:pStyle w:val="Pardeliste"/>
        <w:numPr>
          <w:ilvl w:val="0"/>
          <w:numId w:val="17"/>
        </w:numPr>
        <w:rPr>
          <w:color w:val="000000" w:themeColor="text1"/>
        </w:rPr>
      </w:pPr>
    </w:p>
    <w:p w14:paraId="6EB74BB9" w14:textId="15B862EA" w:rsidR="00302316" w:rsidRDefault="00302316" w:rsidP="00302316">
      <w:pPr>
        <w:pStyle w:val="Titre1"/>
        <w:rPr>
          <w:color w:val="000000" w:themeColor="text1"/>
        </w:rPr>
      </w:pPr>
      <w:r w:rsidRPr="00766CB6">
        <w:rPr>
          <w:color w:val="000000" w:themeColor="text1"/>
        </w:rPr>
        <w:t xml:space="preserve">Mercredi </w:t>
      </w:r>
      <w:r>
        <w:rPr>
          <w:color w:val="000000" w:themeColor="text1"/>
        </w:rPr>
        <w:t xml:space="preserve">13 Mars </w:t>
      </w:r>
      <w:r w:rsidRPr="00766CB6">
        <w:rPr>
          <w:color w:val="000000" w:themeColor="text1"/>
        </w:rPr>
        <w:t>2019</w:t>
      </w:r>
      <w:r>
        <w:rPr>
          <w:color w:val="000000" w:themeColor="text1"/>
        </w:rPr>
        <w:t xml:space="preserve"> (</w:t>
      </w:r>
      <w:r w:rsidR="00102A3D">
        <w:rPr>
          <w:color w:val="000000" w:themeColor="text1"/>
        </w:rPr>
        <w:t>Après-midi</w:t>
      </w:r>
      <w:r>
        <w:rPr>
          <w:color w:val="000000" w:themeColor="text1"/>
        </w:rPr>
        <w:t xml:space="preserve">) </w:t>
      </w:r>
    </w:p>
    <w:p w14:paraId="591D00EF" w14:textId="7AFFD1EA" w:rsidR="00302316" w:rsidRDefault="00302316" w:rsidP="00302316">
      <w:pPr>
        <w:pStyle w:val="Pardeliste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Soutenance du COPIL </w:t>
      </w:r>
    </w:p>
    <w:p w14:paraId="309B51C7" w14:textId="1E3E5A50" w:rsidR="00C04219" w:rsidRDefault="00C04219" w:rsidP="00302316">
      <w:pPr>
        <w:pStyle w:val="Pardeliste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Correction suite au COPIL </w:t>
      </w:r>
    </w:p>
    <w:p w14:paraId="09D26733" w14:textId="00B92069" w:rsidR="00302316" w:rsidRDefault="00302316" w:rsidP="00302316">
      <w:pPr>
        <w:jc w:val="both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 xml:space="preserve">Récapitulatif des retours de la soutenance du COPIL : </w:t>
      </w:r>
    </w:p>
    <w:p w14:paraId="4324E4E2" w14:textId="35AB571E" w:rsidR="00302316" w:rsidRDefault="00385117" w:rsidP="00302316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Oubli </w:t>
      </w:r>
      <w:r w:rsidR="0071064C">
        <w:rPr>
          <w:color w:val="000000" w:themeColor="text1"/>
        </w:rPr>
        <w:t>des phase</w:t>
      </w:r>
      <w:r w:rsidR="00980B9D">
        <w:rPr>
          <w:color w:val="000000" w:themeColor="text1"/>
        </w:rPr>
        <w:t>s</w:t>
      </w:r>
      <w:r w:rsidR="0071064C">
        <w:rPr>
          <w:color w:val="000000" w:themeColor="text1"/>
        </w:rPr>
        <w:t xml:space="preserve"> de recette dans notre GANTT</w:t>
      </w:r>
    </w:p>
    <w:p w14:paraId="47E7119C" w14:textId="77777777" w:rsidR="00385117" w:rsidRDefault="00385117" w:rsidP="00302316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Aucune prise en charge des administrateurs dans notre application</w:t>
      </w:r>
    </w:p>
    <w:p w14:paraId="32D4CC22" w14:textId="1E5E01FC" w:rsidR="00385117" w:rsidRPr="00D60F78" w:rsidRDefault="00385117" w:rsidP="00D60F78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Bien que la présentation d’exemple</w:t>
      </w:r>
      <w:r w:rsidR="00102A3D">
        <w:rPr>
          <w:color w:val="000000" w:themeColor="text1"/>
        </w:rPr>
        <w:t>s et d’</w:t>
      </w:r>
      <w:r>
        <w:rPr>
          <w:color w:val="000000" w:themeColor="text1"/>
        </w:rPr>
        <w:t>a</w:t>
      </w:r>
      <w:r w:rsidR="00102A3D">
        <w:rPr>
          <w:color w:val="000000" w:themeColor="text1"/>
        </w:rPr>
        <w:t>ction préventives</w:t>
      </w:r>
      <w:r w:rsidR="00D60F78">
        <w:rPr>
          <w:color w:val="000000" w:themeColor="text1"/>
        </w:rPr>
        <w:t xml:space="preserve"> </w:t>
      </w:r>
      <w:r w:rsidR="00102A3D">
        <w:rPr>
          <w:color w:val="000000" w:themeColor="text1"/>
        </w:rPr>
        <w:t xml:space="preserve">a </w:t>
      </w:r>
      <w:r w:rsidR="00D60F78">
        <w:rPr>
          <w:color w:val="000000" w:themeColor="text1"/>
        </w:rPr>
        <w:t>été appréciée, il faudrait réaliser une matrice de risque pour le rapport</w:t>
      </w:r>
    </w:p>
    <w:p w14:paraId="0052DA11" w14:textId="6FDF743C" w:rsidR="00385117" w:rsidRDefault="00385117" w:rsidP="00302316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Ne pas oublier que les parents peuvent être d’éventuels utilisateurs de l’application, dons l’ergonomie de l’application est primordiale</w:t>
      </w:r>
    </w:p>
    <w:p w14:paraId="44CF67EE" w14:textId="1DEE42F6" w:rsidR="00385117" w:rsidRDefault="00385117" w:rsidP="00302316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Pas assez de rencontres programmées avec les commanditaires</w:t>
      </w:r>
    </w:p>
    <w:p w14:paraId="5423E945" w14:textId="6106DF45" w:rsidR="00385117" w:rsidRPr="00385117" w:rsidRDefault="00385117" w:rsidP="00302316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Bonne initiative de prévoir de déployer des versions-test tout au long du développement </w:t>
      </w:r>
    </w:p>
    <w:p w14:paraId="13D9139F" w14:textId="77777777" w:rsidR="00302316" w:rsidRPr="00302316" w:rsidRDefault="00302316" w:rsidP="00302316"/>
    <w:p w14:paraId="2D5F8CFB" w14:textId="77777777" w:rsidR="00302316" w:rsidRDefault="00302316" w:rsidP="00302316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 xml:space="preserve">Récapitulatif de notre </w:t>
      </w:r>
      <w:r>
        <w:rPr>
          <w:b/>
          <w:color w:val="000000" w:themeColor="text1"/>
          <w:sz w:val="28"/>
          <w:u w:val="single"/>
        </w:rPr>
        <w:t>rencontre POST-COPIL avec nos commanditaires :</w:t>
      </w:r>
    </w:p>
    <w:p w14:paraId="37ACBCA7" w14:textId="54137CAA" w:rsidR="00302316" w:rsidRPr="006A2CBA" w:rsidRDefault="006A2CBA" w:rsidP="00980B9D">
      <w:pPr>
        <w:pStyle w:val="Pardeliste"/>
        <w:numPr>
          <w:ilvl w:val="0"/>
          <w:numId w:val="17"/>
        </w:numPr>
        <w:jc w:val="both"/>
        <w:rPr>
          <w:b/>
          <w:color w:val="000000" w:themeColor="text1"/>
          <w:sz w:val="28"/>
          <w:u w:val="single"/>
        </w:rPr>
      </w:pPr>
      <w:r>
        <w:rPr>
          <w:color w:val="000000" w:themeColor="text1"/>
        </w:rPr>
        <w:t xml:space="preserve">Comment allons-nous gérer l’ajout et la modification de données dans la base de données établissement ? </w:t>
      </w:r>
    </w:p>
    <w:p w14:paraId="451701CB" w14:textId="3721EEC1" w:rsidR="00385117" w:rsidRDefault="00385117" w:rsidP="00385117">
      <w:pPr>
        <w:pStyle w:val="Pardeliste"/>
        <w:jc w:val="both"/>
        <w:rPr>
          <w:color w:val="0070C0"/>
        </w:rPr>
      </w:pPr>
      <w:r>
        <w:rPr>
          <w:color w:val="0070C0"/>
        </w:rPr>
        <w:t>Nous avons choisi de développer en plus de l’application une page web simple d’utilisation qui permettra aux administrateurs d’ajouter leurs données dans la base de données.</w:t>
      </w:r>
    </w:p>
    <w:p w14:paraId="77F217B0" w14:textId="77777777" w:rsidR="00D60F78" w:rsidRDefault="00D60F78" w:rsidP="00385117">
      <w:pPr>
        <w:pStyle w:val="Pardeliste"/>
        <w:jc w:val="both"/>
        <w:rPr>
          <w:color w:val="0070C0"/>
        </w:rPr>
      </w:pPr>
    </w:p>
    <w:p w14:paraId="69DE9811" w14:textId="425EB3A0" w:rsidR="00134A83" w:rsidRPr="00F4648F" w:rsidRDefault="00D60F78" w:rsidP="00F4648F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Comment allons</w:t>
      </w:r>
      <w:r w:rsidR="00134A83">
        <w:rPr>
          <w:color w:val="000000" w:themeColor="text1"/>
        </w:rPr>
        <w:t xml:space="preserve">-nous gérer la suppression d’un compte par un utilisateur ? </w:t>
      </w:r>
      <w:r w:rsidR="00134A83" w:rsidRPr="00F4648F">
        <w:rPr>
          <w:color w:val="000000" w:themeColor="text1"/>
        </w:rPr>
        <w:t xml:space="preserve">Serais-possible pour un utilisateur de modifier des données relatives à son compte (adresse mail, </w:t>
      </w:r>
      <w:r w:rsidR="00F4648F" w:rsidRPr="00F4648F">
        <w:rPr>
          <w:color w:val="000000" w:themeColor="text1"/>
        </w:rPr>
        <w:t>formation, …)</w:t>
      </w:r>
    </w:p>
    <w:p w14:paraId="23A8DCA9" w14:textId="5583E1CB" w:rsidR="00F4648F" w:rsidRDefault="00F4648F" w:rsidP="00F4648F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Bien que nous avions oublié d’intégrer ces options lors de notre phase d’analyse, nous allons donc rajouter ces fonctionnalités. </w:t>
      </w:r>
    </w:p>
    <w:p w14:paraId="556736C8" w14:textId="77777777" w:rsidR="007576A8" w:rsidRDefault="007576A8" w:rsidP="00F4648F">
      <w:pPr>
        <w:pStyle w:val="Pardeliste"/>
        <w:jc w:val="both"/>
        <w:rPr>
          <w:color w:val="0070C0"/>
        </w:rPr>
      </w:pPr>
    </w:p>
    <w:p w14:paraId="73AD694D" w14:textId="5E4D4604" w:rsidR="007576A8" w:rsidRPr="00C04219" w:rsidRDefault="007576A8" w:rsidP="007576A8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 xml:space="preserve">Quand allons-nous nous rencontrer ? </w:t>
      </w:r>
    </w:p>
    <w:p w14:paraId="6D4E80E2" w14:textId="65DF892E" w:rsidR="00C04219" w:rsidRPr="00C04219" w:rsidRDefault="00C04219" w:rsidP="00C04219">
      <w:pPr>
        <w:pStyle w:val="Pardeliste"/>
        <w:jc w:val="both"/>
        <w:rPr>
          <w:color w:val="0070C0"/>
        </w:rPr>
      </w:pPr>
      <w:r w:rsidRPr="00C04219">
        <w:rPr>
          <w:color w:val="0070C0"/>
        </w:rPr>
        <w:t>Nous avons planifié quelques dates de rencontre.</w:t>
      </w:r>
    </w:p>
    <w:p w14:paraId="2CE04F4D" w14:textId="77777777" w:rsidR="00C04219" w:rsidRPr="00B2276F" w:rsidRDefault="00C04219" w:rsidP="00C04219">
      <w:pPr>
        <w:pStyle w:val="Pardeliste"/>
        <w:jc w:val="both"/>
        <w:rPr>
          <w:color w:val="0070C0"/>
        </w:rPr>
      </w:pPr>
    </w:p>
    <w:p w14:paraId="781A9CCD" w14:textId="0EB26AA0" w:rsidR="00B2276F" w:rsidRPr="00B2276F" w:rsidRDefault="00B2276F" w:rsidP="007576A8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Comment allons-nous présenter l’application aux parents ?</w:t>
      </w:r>
    </w:p>
    <w:p w14:paraId="4B9EA63E" w14:textId="63B24F9F" w:rsidR="00C04219" w:rsidRPr="00C04219" w:rsidRDefault="00B2276F" w:rsidP="00C04219">
      <w:pPr>
        <w:pStyle w:val="Pardeliste"/>
        <w:jc w:val="both"/>
        <w:rPr>
          <w:color w:val="0070C0"/>
        </w:rPr>
      </w:pPr>
      <w:r w:rsidRPr="005F2CF4">
        <w:rPr>
          <w:color w:val="0070C0"/>
        </w:rPr>
        <w:t>Nous avons opté pour l’intégration d’</w:t>
      </w:r>
      <w:r w:rsidR="00C04219">
        <w:rPr>
          <w:color w:val="0070C0"/>
        </w:rPr>
        <w:t>une FAQ.</w:t>
      </w:r>
    </w:p>
    <w:p w14:paraId="6E9ED48E" w14:textId="77777777" w:rsidR="007576A8" w:rsidRDefault="007576A8" w:rsidP="007576A8">
      <w:pPr>
        <w:pStyle w:val="Pardeliste"/>
        <w:jc w:val="both"/>
        <w:rPr>
          <w:color w:val="0070C0"/>
        </w:rPr>
      </w:pPr>
    </w:p>
    <w:p w14:paraId="3F7A1C49" w14:textId="19B05664" w:rsidR="00F4648F" w:rsidRPr="00D60F78" w:rsidRDefault="00F4648F" w:rsidP="00F4648F">
      <w:pPr>
        <w:pStyle w:val="Pardeliste"/>
        <w:jc w:val="both"/>
        <w:rPr>
          <w:color w:val="0070C0"/>
        </w:rPr>
      </w:pPr>
    </w:p>
    <w:p w14:paraId="619ECAF7" w14:textId="7994B8F1" w:rsidR="00102A3D" w:rsidRDefault="00102A3D" w:rsidP="00102A3D">
      <w:pPr>
        <w:pStyle w:val="Titre1"/>
        <w:rPr>
          <w:color w:val="000000" w:themeColor="text1"/>
        </w:rPr>
      </w:pPr>
      <w:r>
        <w:rPr>
          <w:color w:val="000000" w:themeColor="text1"/>
        </w:rPr>
        <w:t>Lundi 18</w:t>
      </w:r>
      <w:r>
        <w:rPr>
          <w:color w:val="000000" w:themeColor="text1"/>
        </w:rPr>
        <w:t xml:space="preserve"> Mars </w:t>
      </w:r>
      <w:r w:rsidRPr="00766CB6">
        <w:rPr>
          <w:color w:val="000000" w:themeColor="text1"/>
        </w:rPr>
        <w:t>2019</w:t>
      </w:r>
      <w:r>
        <w:rPr>
          <w:color w:val="000000" w:themeColor="text1"/>
        </w:rPr>
        <w:t xml:space="preserve"> (Matin) </w:t>
      </w:r>
    </w:p>
    <w:p w14:paraId="70614948" w14:textId="04EF80F7" w:rsidR="00C04219" w:rsidRPr="00C04219" w:rsidRDefault="00C04219" w:rsidP="00C04219">
      <w:pPr>
        <w:pStyle w:val="Pardeliste"/>
        <w:numPr>
          <w:ilvl w:val="0"/>
          <w:numId w:val="17"/>
        </w:numPr>
        <w:rPr>
          <w:color w:val="000000" w:themeColor="text1"/>
        </w:rPr>
      </w:pPr>
      <w:r w:rsidRPr="00C04219">
        <w:rPr>
          <w:color w:val="000000" w:themeColor="text1"/>
        </w:rPr>
        <w:t xml:space="preserve">Poursuite de la construction BDD école (Hugo) </w:t>
      </w:r>
    </w:p>
    <w:p w14:paraId="762EB610" w14:textId="008731CC" w:rsidR="00C04219" w:rsidRPr="00C04219" w:rsidRDefault="00C04219" w:rsidP="00C04219">
      <w:pPr>
        <w:pStyle w:val="Pardeliste"/>
        <w:numPr>
          <w:ilvl w:val="0"/>
          <w:numId w:val="17"/>
        </w:numPr>
        <w:rPr>
          <w:color w:val="000000" w:themeColor="text1"/>
        </w:rPr>
      </w:pPr>
      <w:r w:rsidRPr="00C04219">
        <w:rPr>
          <w:color w:val="000000" w:themeColor="text1"/>
        </w:rPr>
        <w:t>Création de l’interface administrateur (Lucas)</w:t>
      </w:r>
    </w:p>
    <w:p w14:paraId="338430AB" w14:textId="5D8E01A6" w:rsidR="00C04219" w:rsidRPr="00C04219" w:rsidRDefault="00C04219" w:rsidP="00C04219">
      <w:pPr>
        <w:pStyle w:val="Pardeliste"/>
        <w:numPr>
          <w:ilvl w:val="0"/>
          <w:numId w:val="17"/>
        </w:numPr>
        <w:rPr>
          <w:color w:val="000000" w:themeColor="text1"/>
        </w:rPr>
      </w:pPr>
      <w:r w:rsidRPr="00C04219">
        <w:rPr>
          <w:color w:val="000000" w:themeColor="text1"/>
        </w:rPr>
        <w:t>Finalisation du rapport COPIL (Wandrille)</w:t>
      </w:r>
    </w:p>
    <w:p w14:paraId="07BA5B49" w14:textId="3B89CD72" w:rsidR="00C04219" w:rsidRPr="00C04219" w:rsidRDefault="00C04219" w:rsidP="00C04219">
      <w:pPr>
        <w:pStyle w:val="Pardeliste"/>
        <w:numPr>
          <w:ilvl w:val="0"/>
          <w:numId w:val="17"/>
        </w:numPr>
        <w:rPr>
          <w:color w:val="000000" w:themeColor="text1"/>
        </w:rPr>
      </w:pPr>
      <w:r w:rsidRPr="00C04219">
        <w:rPr>
          <w:color w:val="000000" w:themeColor="text1"/>
        </w:rPr>
        <w:t>Réalisation du squelette de l’application (Emilie)</w:t>
      </w:r>
    </w:p>
    <w:p w14:paraId="4E0BB462" w14:textId="39AACF43" w:rsidR="00102A3D" w:rsidRDefault="00102A3D" w:rsidP="00102A3D">
      <w:pPr>
        <w:jc w:val="both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Récapitulatif de</w:t>
      </w:r>
      <w:r>
        <w:rPr>
          <w:b/>
          <w:color w:val="000000" w:themeColor="text1"/>
          <w:sz w:val="28"/>
          <w:u w:val="single"/>
        </w:rPr>
        <w:t xml:space="preserve"> la rencontre avec </w:t>
      </w:r>
      <w:r>
        <w:rPr>
          <w:b/>
          <w:color w:val="000000" w:themeColor="text1"/>
          <w:sz w:val="28"/>
          <w:u w:val="single"/>
        </w:rPr>
        <w:t xml:space="preserve">: </w:t>
      </w:r>
    </w:p>
    <w:p w14:paraId="0C88C3B0" w14:textId="10E84396" w:rsidR="00102A3D" w:rsidRPr="00ED5835" w:rsidRDefault="00102A3D" w:rsidP="00102A3D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Matrice de risques</w:t>
      </w:r>
      <w:r w:rsidR="00E82AD3">
        <w:rPr>
          <w:color w:val="000000" w:themeColor="text1"/>
        </w:rPr>
        <w:t> : ok</w:t>
      </w:r>
    </w:p>
    <w:p w14:paraId="5A22D3AC" w14:textId="207325AF" w:rsidR="009648D5" w:rsidRPr="00E82AD3" w:rsidRDefault="00ED5835" w:rsidP="00E82AD3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GANTT</w:t>
      </w:r>
      <w:r w:rsidR="00E82AD3">
        <w:rPr>
          <w:color w:val="000000" w:themeColor="text1"/>
        </w:rPr>
        <w:t> :</w:t>
      </w:r>
      <w:r w:rsidR="00433874">
        <w:rPr>
          <w:color w:val="000000" w:themeColor="text1"/>
        </w:rPr>
        <w:t xml:space="preserve"> ok</w:t>
      </w:r>
      <w:r w:rsidR="00E82AD3">
        <w:rPr>
          <w:color w:val="000000" w:themeColor="text1"/>
        </w:rPr>
        <w:t xml:space="preserve"> (</w:t>
      </w:r>
      <w:r w:rsidR="00433874">
        <w:rPr>
          <w:color w:val="000000" w:themeColor="text1"/>
        </w:rPr>
        <w:t>q</w:t>
      </w:r>
      <w:r w:rsidR="009648D5" w:rsidRPr="00E82AD3">
        <w:rPr>
          <w:color w:val="000000" w:themeColor="text1"/>
        </w:rPr>
        <w:t>ui va vérifier les phase</w:t>
      </w:r>
      <w:r w:rsidR="00E82AD3" w:rsidRPr="00E82AD3">
        <w:rPr>
          <w:color w:val="000000" w:themeColor="text1"/>
        </w:rPr>
        <w:t>s</w:t>
      </w:r>
      <w:r w:rsidR="009648D5" w:rsidRPr="00E82AD3">
        <w:rPr>
          <w:color w:val="000000" w:themeColor="text1"/>
        </w:rPr>
        <w:t xml:space="preserve"> de recette ? </w:t>
      </w:r>
    </w:p>
    <w:p w14:paraId="1D25A54F" w14:textId="2AFE16FB" w:rsidR="00E82AD3" w:rsidRPr="00E82AD3" w:rsidRDefault="00E82AD3" w:rsidP="00E82AD3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 xml:space="preserve">Validation du besoin : à faire </w:t>
      </w:r>
    </w:p>
    <w:p w14:paraId="1729AC4E" w14:textId="333D3F66" w:rsidR="00E82AD3" w:rsidRPr="00433874" w:rsidRDefault="00433874" w:rsidP="00102A3D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433874">
        <w:rPr>
          <w:color w:val="000000" w:themeColor="text1"/>
        </w:rPr>
        <w:t xml:space="preserve">Liste des livrables : ok </w:t>
      </w:r>
    </w:p>
    <w:p w14:paraId="68DE1408" w14:textId="1D0476FC" w:rsidR="00102A3D" w:rsidRPr="00102A3D" w:rsidRDefault="00102A3D" w:rsidP="00102A3D">
      <w:pPr>
        <w:jc w:val="both"/>
        <w:rPr>
          <w:b/>
          <w:color w:val="000000" w:themeColor="text1"/>
          <w:sz w:val="28"/>
          <w:u w:val="single"/>
        </w:rPr>
      </w:pPr>
    </w:p>
    <w:p w14:paraId="6F916A51" w14:textId="77777777" w:rsidR="007751A2" w:rsidRPr="007751A2" w:rsidRDefault="007751A2" w:rsidP="007751A2">
      <w:pPr>
        <w:tabs>
          <w:tab w:val="left" w:pos="1000"/>
        </w:tabs>
        <w:ind w:left="360"/>
        <w:jc w:val="both"/>
        <w:rPr>
          <w:color w:val="000000" w:themeColor="text1"/>
        </w:rPr>
      </w:pPr>
    </w:p>
    <w:sectPr w:rsidR="007751A2" w:rsidRPr="007751A2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8DE14" w14:textId="77777777" w:rsidR="008E3670" w:rsidRDefault="008E3670">
      <w:pPr>
        <w:spacing w:after="0" w:line="240" w:lineRule="auto"/>
      </w:pPr>
      <w:r>
        <w:separator/>
      </w:r>
    </w:p>
  </w:endnote>
  <w:endnote w:type="continuationSeparator" w:id="0">
    <w:p w14:paraId="390148F6" w14:textId="77777777" w:rsidR="008E3670" w:rsidRDefault="008E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A605E" w14:textId="77777777" w:rsidR="008527E6" w:rsidRDefault="00D40ED1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2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30C80" w14:textId="77777777" w:rsidR="008E3670" w:rsidRDefault="008E3670">
      <w:pPr>
        <w:spacing w:after="0" w:line="240" w:lineRule="auto"/>
      </w:pPr>
      <w:r>
        <w:separator/>
      </w:r>
    </w:p>
  </w:footnote>
  <w:footnote w:type="continuationSeparator" w:id="0">
    <w:p w14:paraId="70B920BC" w14:textId="77777777" w:rsidR="008E3670" w:rsidRDefault="008E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318CD"/>
    <w:multiLevelType w:val="hybridMultilevel"/>
    <w:tmpl w:val="11F6518A"/>
    <w:lvl w:ilvl="0" w:tplc="9328F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74D69"/>
    <w:multiLevelType w:val="hybridMultilevel"/>
    <w:tmpl w:val="E13EAC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512DB"/>
    <w:multiLevelType w:val="hybridMultilevel"/>
    <w:tmpl w:val="71041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13"/>
    <w:rsid w:val="0000671D"/>
    <w:rsid w:val="00102A3D"/>
    <w:rsid w:val="00106705"/>
    <w:rsid w:val="00134A83"/>
    <w:rsid w:val="001A0708"/>
    <w:rsid w:val="00200F45"/>
    <w:rsid w:val="00253978"/>
    <w:rsid w:val="002839DE"/>
    <w:rsid w:val="002863F0"/>
    <w:rsid w:val="002979C3"/>
    <w:rsid w:val="00302316"/>
    <w:rsid w:val="003071B4"/>
    <w:rsid w:val="00330C2C"/>
    <w:rsid w:val="00340BAF"/>
    <w:rsid w:val="00385117"/>
    <w:rsid w:val="003A3958"/>
    <w:rsid w:val="003F2AD3"/>
    <w:rsid w:val="004134CC"/>
    <w:rsid w:val="00433874"/>
    <w:rsid w:val="004948C5"/>
    <w:rsid w:val="004B2528"/>
    <w:rsid w:val="004C3BD9"/>
    <w:rsid w:val="004E3AFE"/>
    <w:rsid w:val="004E6B30"/>
    <w:rsid w:val="005356D7"/>
    <w:rsid w:val="00546790"/>
    <w:rsid w:val="005F2CF4"/>
    <w:rsid w:val="00607687"/>
    <w:rsid w:val="006223EE"/>
    <w:rsid w:val="00642B65"/>
    <w:rsid w:val="00652E13"/>
    <w:rsid w:val="006530A6"/>
    <w:rsid w:val="00663DEB"/>
    <w:rsid w:val="006A2CBA"/>
    <w:rsid w:val="006D1513"/>
    <w:rsid w:val="0071064C"/>
    <w:rsid w:val="00751FA1"/>
    <w:rsid w:val="007576A8"/>
    <w:rsid w:val="00766CB6"/>
    <w:rsid w:val="007751A2"/>
    <w:rsid w:val="00795353"/>
    <w:rsid w:val="007A31C4"/>
    <w:rsid w:val="007D53D1"/>
    <w:rsid w:val="007E1C0E"/>
    <w:rsid w:val="0080265A"/>
    <w:rsid w:val="00803E73"/>
    <w:rsid w:val="00831A77"/>
    <w:rsid w:val="008527E6"/>
    <w:rsid w:val="00867974"/>
    <w:rsid w:val="008E3670"/>
    <w:rsid w:val="008F0B1D"/>
    <w:rsid w:val="0091434D"/>
    <w:rsid w:val="009256C3"/>
    <w:rsid w:val="009568EE"/>
    <w:rsid w:val="009648D5"/>
    <w:rsid w:val="00980B9D"/>
    <w:rsid w:val="009A0B79"/>
    <w:rsid w:val="009E2626"/>
    <w:rsid w:val="009E55BA"/>
    <w:rsid w:val="009F0DAB"/>
    <w:rsid w:val="00A0644F"/>
    <w:rsid w:val="00A269CB"/>
    <w:rsid w:val="00A8271B"/>
    <w:rsid w:val="00B0339A"/>
    <w:rsid w:val="00B2276F"/>
    <w:rsid w:val="00BA2E3D"/>
    <w:rsid w:val="00BB7BED"/>
    <w:rsid w:val="00BD2987"/>
    <w:rsid w:val="00BE5439"/>
    <w:rsid w:val="00C04219"/>
    <w:rsid w:val="00C50066"/>
    <w:rsid w:val="00C539E5"/>
    <w:rsid w:val="00C72F77"/>
    <w:rsid w:val="00CC3A39"/>
    <w:rsid w:val="00CE7C93"/>
    <w:rsid w:val="00D22E42"/>
    <w:rsid w:val="00D40ED1"/>
    <w:rsid w:val="00D50F0F"/>
    <w:rsid w:val="00D60F78"/>
    <w:rsid w:val="00DD34E8"/>
    <w:rsid w:val="00DF2324"/>
    <w:rsid w:val="00E33CD0"/>
    <w:rsid w:val="00E82AD3"/>
    <w:rsid w:val="00E92197"/>
    <w:rsid w:val="00E94E73"/>
    <w:rsid w:val="00ED24CB"/>
    <w:rsid w:val="00ED5835"/>
    <w:rsid w:val="00F4648F"/>
    <w:rsid w:val="00FB4A1E"/>
    <w:rsid w:val="00FD60CE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BF7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fr-FR" w:eastAsia="ja-JP" w:bidi="fr-FR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A7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666660" w:themeColor="text2" w:themeTint="BF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666660" w:themeColor="text2" w:themeTint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454541" w:themeColor="text2" w:themeTint="E6"/>
      <w:sz w:val="3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ardeliste">
    <w:name w:val="List Paragraph"/>
    <w:basedOn w:val="Normal"/>
    <w:uiPriority w:val="34"/>
    <w:unhideWhenUsed/>
    <w:qFormat/>
    <w:rsid w:val="006D15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68EE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ie/Library/Containers/com.microsoft.Word/Data/Library/Caches/1036/TM10002069/E&#769;crire%20un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Écrire un journal.dotx</Template>
  <TotalTime>208</TotalTime>
  <Pages>6</Pages>
  <Words>1397</Words>
  <Characters>7686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18</cp:revision>
  <dcterms:created xsi:type="dcterms:W3CDTF">2019-02-13T09:40:00Z</dcterms:created>
  <dcterms:modified xsi:type="dcterms:W3CDTF">2019-03-18T09:31:00Z</dcterms:modified>
</cp:coreProperties>
</file>