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44BB" w14:textId="77777777" w:rsidR="00D60AD3" w:rsidRPr="00AE5E8C" w:rsidRDefault="00D60AD3" w:rsidP="00D60A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</w:pP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48309FE9" w14:textId="77777777" w:rsidR="00D60AD3" w:rsidRPr="00AE5E8C" w:rsidRDefault="00D60AD3" w:rsidP="00D60A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</w:pP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>Для выполнения задания используются электронные библиотечные ресурсы:</w:t>
      </w:r>
    </w:p>
    <w:p w14:paraId="0C738FBB" w14:textId="77777777" w:rsidR="00D60AD3" w:rsidRPr="00AE5E8C" w:rsidRDefault="00D60AD3" w:rsidP="00D60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</w:pP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>электронная библиотека РГПУ им. А. И. Герцена </w:t>
      </w:r>
      <w:hyperlink r:id="rId5" w:history="1">
        <w:r w:rsidRPr="00AE5E8C">
          <w:rPr>
            <w:rFonts w:eastAsia="Times New Roman" w:cstheme="minorHAnsi"/>
            <w:color w:val="0070A8"/>
            <w:kern w:val="0"/>
            <w:sz w:val="24"/>
            <w:szCs w:val="24"/>
            <w:u w:val="single"/>
            <w:lang w:eastAsia="ru-RU"/>
            <w14:ligatures w14:val="none"/>
          </w:rPr>
          <w:t>https://lib.herzen.spb.ru/</w:t>
        </w:r>
      </w:hyperlink>
    </w:p>
    <w:p w14:paraId="485DA37E" w14:textId="77777777" w:rsidR="00D60AD3" w:rsidRPr="00AE5E8C" w:rsidRDefault="00D60AD3" w:rsidP="00D60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</w:pP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>библиотечные системы, доступные в РГПУ (список представлен по ссылке ниже)</w:t>
      </w:r>
    </w:p>
    <w:p w14:paraId="4B55F935" w14:textId="77777777" w:rsidR="00D60AD3" w:rsidRPr="00AE5E8C" w:rsidRDefault="00D60AD3" w:rsidP="00D60A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kern w:val="0"/>
          <w:sz w:val="24"/>
          <w:szCs w:val="24"/>
          <w:lang w:val="en-US" w:eastAsia="ru-RU"/>
          <w14:ligatures w14:val="none"/>
        </w:rPr>
      </w:pPr>
      <w:r w:rsidRPr="00AE5E8C">
        <w:rPr>
          <w:rFonts w:eastAsia="Times New Roman" w:cstheme="minorHAnsi"/>
          <w:color w:val="555555"/>
          <w:kern w:val="0"/>
          <w:sz w:val="24"/>
          <w:szCs w:val="24"/>
          <w:lang w:val="en-US" w:eastAsia="ru-RU"/>
          <w14:ligatures w14:val="none"/>
        </w:rPr>
        <w:t> 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 xml:space="preserve"> 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val="en-US" w:eastAsia="ru-RU"/>
          <w14:ligatures w14:val="none"/>
        </w:rPr>
        <w:t> 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 xml:space="preserve"> 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val="en-US" w:eastAsia="ru-RU"/>
          <w14:ligatures w14:val="none"/>
        </w:rPr>
        <w:t> 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 xml:space="preserve"> 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val="en-US" w:eastAsia="ru-RU"/>
          <w14:ligatures w14:val="none"/>
        </w:rPr>
        <w:t> </w:t>
      </w:r>
      <w:hyperlink r:id="rId6" w:history="1">
        <w:r w:rsidRPr="00AE5E8C">
          <w:rPr>
            <w:rFonts w:eastAsia="Times New Roman" w:cstheme="minorHAnsi"/>
            <w:color w:val="0070A8"/>
            <w:kern w:val="0"/>
            <w:sz w:val="24"/>
            <w:szCs w:val="24"/>
            <w:u w:val="single"/>
            <w:lang w:val="en-US" w:eastAsia="ru-RU"/>
            <w14:ligatures w14:val="none"/>
          </w:rPr>
          <w:t>https://lib.herzen.spb.ru/p/newebs</w:t>
        </w:r>
      </w:hyperlink>
      <w:r w:rsidRPr="00AE5E8C">
        <w:rPr>
          <w:rFonts w:eastAsia="Times New Roman" w:cstheme="minorHAnsi"/>
          <w:color w:val="555555"/>
          <w:kern w:val="0"/>
          <w:sz w:val="24"/>
          <w:szCs w:val="24"/>
          <w:lang w:val="en-US" w:eastAsia="ru-RU"/>
          <w14:ligatures w14:val="none"/>
        </w:rPr>
        <w:t>)</w:t>
      </w:r>
    </w:p>
    <w:p w14:paraId="3C463754" w14:textId="77777777" w:rsidR="00D60AD3" w:rsidRPr="00AE5E8C" w:rsidRDefault="00D60AD3" w:rsidP="00D60A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</w:pP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6CC55985" w14:textId="77777777" w:rsidR="00D60AD3" w:rsidRPr="00AE5E8C" w:rsidRDefault="00D60AD3" w:rsidP="00D60A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</w:pPr>
      <w:r w:rsidRPr="00AE5E8C">
        <w:rPr>
          <w:rFonts w:eastAsia="Times New Roman" w:cstheme="minorHAnsi"/>
          <w:b/>
          <w:bCs/>
          <w:color w:val="555555"/>
          <w:kern w:val="0"/>
          <w:sz w:val="24"/>
          <w:szCs w:val="24"/>
          <w:lang w:eastAsia="ru-RU"/>
          <w14:ligatures w14:val="none"/>
        </w:rPr>
        <w:t>Форма отчетности</w:t>
      </w:r>
      <w:r w:rsidRPr="00AE5E8C">
        <w:rPr>
          <w:rFonts w:eastAsia="Times New Roman" w:cstheme="minorHAnsi"/>
          <w:b/>
          <w:bCs/>
          <w:color w:val="555555"/>
          <w:kern w:val="0"/>
          <w:sz w:val="24"/>
          <w:szCs w:val="24"/>
          <w:lang w:eastAsia="ru-RU"/>
          <w14:ligatures w14:val="none"/>
        </w:rPr>
        <w:br/>
      </w:r>
    </w:p>
    <w:p w14:paraId="6A083282" w14:textId="77777777" w:rsidR="00D60AD3" w:rsidRPr="00AE5E8C" w:rsidRDefault="00D60AD3" w:rsidP="00D60A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</w:pP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>Аннотированный список (в группе) (опубликовать в электронном портфолио, QR-код и  ссылка в отчете). Список подготавливается в двух вариантах: для отчета по практике в формате 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val="en-US" w:eastAsia="ru-RU"/>
          <w14:ligatures w14:val="none"/>
        </w:rPr>
        <w:t>docx 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>и для размещения на сайте кафедры в формате 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val="en-US" w:eastAsia="ru-RU"/>
          <w14:ligatures w14:val="none"/>
        </w:rPr>
        <w:t>Markdown</w:t>
      </w:r>
      <w:r w:rsidRPr="00AE5E8C">
        <w:rPr>
          <w:rFonts w:eastAsia="Times New Roman" w:cstheme="minorHAnsi"/>
          <w:color w:val="555555"/>
          <w:kern w:val="0"/>
          <w:sz w:val="24"/>
          <w:szCs w:val="24"/>
          <w:lang w:eastAsia="ru-RU"/>
          <w14:ligatures w14:val="none"/>
        </w:rPr>
        <w:t> (оформляется по разделам)</w:t>
      </w:r>
    </w:p>
    <w:p w14:paraId="4AADC751" w14:textId="307EDF96" w:rsidR="000F6B0C" w:rsidRPr="00AE5E8C" w:rsidRDefault="00AE5E8C">
      <w:pPr>
        <w:rPr>
          <w:rFonts w:cstheme="minorHAnsi"/>
          <w:sz w:val="24"/>
          <w:szCs w:val="24"/>
        </w:rPr>
      </w:pPr>
      <w:r w:rsidRPr="00AE5E8C">
        <w:rPr>
          <w:rFonts w:cstheme="minorHAnsi"/>
          <w:sz w:val="24"/>
          <w:szCs w:val="24"/>
        </w:rPr>
        <w:t>Задание:</w:t>
      </w:r>
    </w:p>
    <w:p w14:paraId="5270E307" w14:textId="63AEA635" w:rsidR="00AE5E8C" w:rsidRPr="00AE5E8C" w:rsidRDefault="00AE5E8C">
      <w:pPr>
        <w:rPr>
          <w:rFonts w:cstheme="minorHAnsi"/>
          <w:sz w:val="24"/>
          <w:szCs w:val="24"/>
        </w:rPr>
      </w:pP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1. Таненбаум Э., Ван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Стеен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М. Современные операционные системы. - 2015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Классическое издание об операционных системах, которое покрывает все основные аспекты современных ОС. Авторы рассматривают принципы проектирования ОС, алгоритмы планирования и управления процессами, файловые системы, память и виртуализацию.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2.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Паттерсы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проектирования: элементы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переиспользуемых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объектно-ориентированных программ - 2015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Эта книга представляет собой сборник паттернов проектирования - решений часто встречающихся проблем в разработке программного обеспечения. Авторы подробно описывают каждый паттерн и его применение в реальных ситуациях.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3.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Кормен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Т.,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Лейзерсон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Ч.,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Ривест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Р., Штайна К. Алгоритмы: построение и анализ - 2013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Эта книга является классическим изданием об алгоритмах и структурах данных. Она предлагает подробные объяснения основных алгоритмических концепций и представляет эффективные алгоритмы для различных задач.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lastRenderedPageBreak/>
        <w:t>4. Мохито Ч. Компьютерные сети. Принципы, технологии и протоколы - 2019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Эта книга представляет собой комплексное руководство по компьютерным сетям. Она охватывает все основные аспекты сетевых технологий, включая сетевую архитектуру, протоколы, безопасность, маршрутизацию и многое другое.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5. Саленко А., Воронцов К. Машинное обучение и анализ данных - 2017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Эта книга является введением в машинное обучение и анализ данных. Авторы представляют основные алгоритмы и методы машинного обучения, а также их применение в различных областях.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6. Гудфеллоу И.,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Бенджио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Ю.,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Курвилль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А. Глубокое обучение - 2018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Книга посвящена глубокому обучению - современной области искусственного интеллекта, которая охватывает методы и алгоритмы обучения нейронных сетей. Авторы представляют теоретические основы и практические примеры применения глубокого обучения.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7. Марсель Л.,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Хольден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Э. Большие данные в действии - 2019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Эта книга представляет собой практическое руководство по обработке и анализу больших данных. Она предлагает инструменты и методы для работы с большими объемами данных, включая технологии хранения, обработки и визуализации.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8. Макконнелл С. Совершенный код - 2018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Книга предлагает руководство по созданию качественного программного обеспечения. Автор представляет принципы и практики разработки программ, которые помогут улучшить качество кода и повысить производительность.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9. Гартнер М. Искусство программирования - 2013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Это классическое издание, которое охватывает все аспекты программирования. Автор представляет различные языки программирования и техники разработки программного обеспечения.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10. Кнут Д. Искусство программирования. Том 1. Основные алгоритмы - 2017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Это первый том классического издания Дональда Кнута, который охватывает основные алгоритмы и структуры данных. Автор представляет полезные алгоритмические концепции и примеры их применения.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11. Савельев С. Численные методы - 2016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Книга представляет численные методы для решения различных математических задач. </w:t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lastRenderedPageBreak/>
        <w:t>Автор основательно объясняет принципы методов и предоставляет практические примеры их применения.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12.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Шилдт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Г. Java полное руководство - 2020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Книга представляет введение в язык программирования Java и его основные возможности. Автор представляет языковые конструкции, классы и библиотеки Java.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13. О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Солончук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, Г. М. Иванишина. Путь к свободе: Linux хакерство, версия 3.3.9 - 2019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Книга рассматривает операционную систему Linux и предлагает различные советы и хаки для повышения производительности и безопасности.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14.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Patee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T. Web-разработка с использованием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Django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- 2017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Книга представляет руководство по веб-разработке с использованием фреймворка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Django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. Автор представляет основы разработки веб-приложений и показывает примеры использования </w:t>
      </w:r>
      <w:proofErr w:type="spellStart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Django</w:t>
      </w:r>
      <w:proofErr w:type="spellEnd"/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 xml:space="preserve"> для создания современных веб-сайтов.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15. Мэтьюс Э., Си А. Основы алгоритмов на C++ - 2016 год.</w:t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</w:rPr>
        <w:br/>
      </w:r>
      <w:r w:rsidRPr="00AE5E8C">
        <w:rPr>
          <w:rFonts w:cstheme="minorHAnsi"/>
          <w:color w:val="4A4A4A"/>
          <w:sz w:val="24"/>
          <w:szCs w:val="24"/>
          <w:shd w:val="clear" w:color="auto" w:fill="FFFFFF"/>
        </w:rPr>
        <w:t>Книга представляет основы алгоритмов и структур данных на языке программирования C++. Авторы представляют эффективные алгоритмы и показывают примеры их реализации на C++.</w:t>
      </w:r>
    </w:p>
    <w:sectPr w:rsidR="00AE5E8C" w:rsidRPr="00AE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53357"/>
    <w:multiLevelType w:val="multilevel"/>
    <w:tmpl w:val="94AC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C9"/>
    <w:rsid w:val="000F6B0C"/>
    <w:rsid w:val="004C2D3E"/>
    <w:rsid w:val="00AE5E8C"/>
    <w:rsid w:val="00C411C9"/>
    <w:rsid w:val="00D6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9DFE"/>
  <w15:chartTrackingRefBased/>
  <w15:docId w15:val="{4EFF4B66-D30B-4A19-B8FA-AA5A7C98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D60AD3"/>
    <w:rPr>
      <w:color w:val="0000FF"/>
      <w:u w:val="single"/>
    </w:rPr>
  </w:style>
  <w:style w:type="character" w:styleId="a5">
    <w:name w:val="Strong"/>
    <w:basedOn w:val="a0"/>
    <w:uiPriority w:val="22"/>
    <w:qFormat/>
    <w:rsid w:val="00D60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.herzen.spb.ru/p/newebs" TargetMode="External"/><Relationship Id="rId5" Type="http://schemas.openxmlformats.org/officeDocument/2006/relationships/hyperlink" Target="https://lib.herzen.sp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2024-03-03T18:44:00Z</dcterms:created>
  <dcterms:modified xsi:type="dcterms:W3CDTF">2024-03-03T18:50:00Z</dcterms:modified>
</cp:coreProperties>
</file>