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B41" w:rsidRDefault="00100B41">
      <w:pPr>
        <w:pStyle w:val="1"/>
        <w:rPr>
          <w:b/>
          <w:color w:val="auto"/>
        </w:rPr>
      </w:pPr>
      <w:bookmarkStart w:id="0" w:name="%D0%9E%D0%B3%D0%BB%D0%B0%D0%B2%D0%BB%D0%"/>
      <w:bookmarkStart w:id="1" w:name="_GoBack"/>
      <w:bookmarkEnd w:id="0"/>
      <w:bookmarkEnd w:id="1"/>
    </w:p>
    <w:bookmarkStart w:id="2" w:name="_Toc56450628" w:displacedByCustomXml="next"/>
    <w:sdt>
      <w:sdtPr>
        <w:rPr>
          <w:rFonts w:asciiTheme="minorHAnsi" w:eastAsiaTheme="minorHAnsi" w:hAnsiTheme="minorHAnsi" w:cstheme="minorBidi"/>
          <w:color w:val="auto"/>
          <w:sz w:val="22"/>
          <w:szCs w:val="22"/>
          <w:lang w:eastAsia="en-US"/>
        </w:rPr>
        <w:id w:val="648647753"/>
        <w:docPartObj>
          <w:docPartGallery w:val="Table of Contents"/>
          <w:docPartUnique/>
        </w:docPartObj>
      </w:sdtPr>
      <w:sdtEndPr/>
      <w:sdtContent>
        <w:bookmarkEnd w:id="2" w:displacedByCustomXml="prev"/>
        <w:p w:rsidR="00100B41" w:rsidRDefault="00100B41">
          <w:pPr>
            <w:pStyle w:val="af7"/>
          </w:pPr>
        </w:p>
        <w:p w:rsidR="00203C9C" w:rsidRDefault="0094395D">
          <w:pPr>
            <w:pStyle w:val="11"/>
            <w:tabs>
              <w:tab w:val="right" w:leader="dot" w:pos="9345"/>
            </w:tabs>
            <w:rPr>
              <w:rFonts w:eastAsiaTheme="minorEastAsia"/>
              <w:noProof/>
              <w:lang w:eastAsia="ru-RU"/>
            </w:rPr>
          </w:pPr>
          <w:r>
            <w:fldChar w:fldCharType="begin"/>
          </w:r>
          <w:r>
            <w:rPr>
              <w:rStyle w:val="a9"/>
              <w:b/>
              <w:webHidden/>
            </w:rPr>
            <w:instrText>TOC \z \o "1-3" \u \h</w:instrText>
          </w:r>
          <w:r>
            <w:rPr>
              <w:rStyle w:val="a9"/>
              <w:b/>
            </w:rPr>
            <w:fldChar w:fldCharType="separate"/>
          </w:r>
          <w:hyperlink w:anchor="_Toc56450628" w:history="1">
            <w:r w:rsidR="00203C9C" w:rsidRPr="00722E9A">
              <w:rPr>
                <w:rStyle w:val="af9"/>
                <w:b/>
                <w:noProof/>
              </w:rPr>
              <w:t>Оглавление</w:t>
            </w:r>
            <w:r w:rsidR="00203C9C">
              <w:rPr>
                <w:noProof/>
                <w:webHidden/>
              </w:rPr>
              <w:tab/>
            </w:r>
            <w:r w:rsidR="00203C9C">
              <w:rPr>
                <w:noProof/>
                <w:webHidden/>
              </w:rPr>
              <w:fldChar w:fldCharType="begin"/>
            </w:r>
            <w:r w:rsidR="00203C9C">
              <w:rPr>
                <w:noProof/>
                <w:webHidden/>
              </w:rPr>
              <w:instrText xml:space="preserve"> PAGEREF _Toc56450628 \h </w:instrText>
            </w:r>
            <w:r w:rsidR="00203C9C">
              <w:rPr>
                <w:noProof/>
                <w:webHidden/>
              </w:rPr>
            </w:r>
            <w:r w:rsidR="00203C9C">
              <w:rPr>
                <w:noProof/>
                <w:webHidden/>
              </w:rPr>
              <w:fldChar w:fldCharType="separate"/>
            </w:r>
            <w:r>
              <w:rPr>
                <w:noProof/>
                <w:webHidden/>
              </w:rPr>
              <w:t>1</w:t>
            </w:r>
            <w:r w:rsidR="00203C9C">
              <w:rPr>
                <w:noProof/>
                <w:webHidden/>
              </w:rPr>
              <w:fldChar w:fldCharType="end"/>
            </w:r>
          </w:hyperlink>
        </w:p>
        <w:p w:rsidR="00203C9C" w:rsidRDefault="00203C9C">
          <w:pPr>
            <w:pStyle w:val="21"/>
            <w:tabs>
              <w:tab w:val="right" w:leader="dot" w:pos="9345"/>
            </w:tabs>
            <w:rPr>
              <w:rFonts w:eastAsiaTheme="minorEastAsia"/>
              <w:noProof/>
              <w:lang w:eastAsia="ru-RU"/>
            </w:rPr>
          </w:pPr>
          <w:hyperlink w:anchor="_Toc56450629" w:history="1">
            <w:r w:rsidRPr="00722E9A">
              <w:rPr>
                <w:rStyle w:val="af9"/>
                <w:rFonts w:ascii="Times New Roman" w:hAnsi="Times New Roman" w:cs="Times New Roman"/>
                <w:b/>
                <w:noProof/>
              </w:rPr>
              <w:t>Лекция 3. О стандартах в области программной инженерии</w:t>
            </w:r>
            <w:r>
              <w:rPr>
                <w:noProof/>
                <w:webHidden/>
              </w:rPr>
              <w:tab/>
            </w:r>
            <w:r>
              <w:rPr>
                <w:noProof/>
                <w:webHidden/>
              </w:rPr>
              <w:fldChar w:fldCharType="begin"/>
            </w:r>
            <w:r>
              <w:rPr>
                <w:noProof/>
                <w:webHidden/>
              </w:rPr>
              <w:instrText xml:space="preserve"> PAGEREF _Toc56450629 \h </w:instrText>
            </w:r>
            <w:r>
              <w:rPr>
                <w:noProof/>
                <w:webHidden/>
              </w:rPr>
            </w:r>
            <w:r>
              <w:rPr>
                <w:noProof/>
                <w:webHidden/>
              </w:rPr>
              <w:fldChar w:fldCharType="separate"/>
            </w:r>
            <w:r w:rsidR="0094395D">
              <w:rPr>
                <w:noProof/>
                <w:webHidden/>
              </w:rPr>
              <w:t>2</w:t>
            </w:r>
            <w:r>
              <w:rPr>
                <w:noProof/>
                <w:webHidden/>
              </w:rPr>
              <w:fldChar w:fldCharType="end"/>
            </w:r>
          </w:hyperlink>
        </w:p>
        <w:p w:rsidR="00203C9C" w:rsidRDefault="00203C9C">
          <w:pPr>
            <w:pStyle w:val="21"/>
            <w:tabs>
              <w:tab w:val="right" w:leader="dot" w:pos="9345"/>
            </w:tabs>
            <w:rPr>
              <w:rFonts w:eastAsiaTheme="minorEastAsia"/>
              <w:noProof/>
              <w:lang w:eastAsia="ru-RU"/>
            </w:rPr>
          </w:pPr>
          <w:hyperlink w:anchor="_Toc56450630" w:history="1">
            <w:r w:rsidRPr="00722E9A">
              <w:rPr>
                <w:rStyle w:val="af9"/>
                <w:rFonts w:ascii="Times New Roman" w:hAnsi="Times New Roman" w:cs="Times New Roman"/>
                <w:b/>
                <w:noProof/>
              </w:rPr>
              <w:t>3.1 Определение стандарта и классификация стандартов</w:t>
            </w:r>
            <w:r>
              <w:rPr>
                <w:noProof/>
                <w:webHidden/>
              </w:rPr>
              <w:tab/>
            </w:r>
            <w:r>
              <w:rPr>
                <w:noProof/>
                <w:webHidden/>
              </w:rPr>
              <w:fldChar w:fldCharType="begin"/>
            </w:r>
            <w:r>
              <w:rPr>
                <w:noProof/>
                <w:webHidden/>
              </w:rPr>
              <w:instrText xml:space="preserve"> PAGEREF _Toc56450630 \h </w:instrText>
            </w:r>
            <w:r>
              <w:rPr>
                <w:noProof/>
                <w:webHidden/>
              </w:rPr>
            </w:r>
            <w:r>
              <w:rPr>
                <w:noProof/>
                <w:webHidden/>
              </w:rPr>
              <w:fldChar w:fldCharType="separate"/>
            </w:r>
            <w:r w:rsidR="0094395D">
              <w:rPr>
                <w:noProof/>
                <w:webHidden/>
              </w:rPr>
              <w:t>2</w:t>
            </w:r>
            <w:r>
              <w:rPr>
                <w:noProof/>
                <w:webHidden/>
              </w:rPr>
              <w:fldChar w:fldCharType="end"/>
            </w:r>
          </w:hyperlink>
        </w:p>
        <w:p w:rsidR="00203C9C" w:rsidRDefault="00203C9C">
          <w:pPr>
            <w:pStyle w:val="21"/>
            <w:tabs>
              <w:tab w:val="right" w:leader="dot" w:pos="9345"/>
            </w:tabs>
            <w:rPr>
              <w:rFonts w:eastAsiaTheme="minorEastAsia"/>
              <w:noProof/>
              <w:lang w:eastAsia="ru-RU"/>
            </w:rPr>
          </w:pPr>
          <w:hyperlink w:anchor="_Toc56450631" w:history="1">
            <w:r w:rsidRPr="00722E9A">
              <w:rPr>
                <w:rStyle w:val="af9"/>
                <w:rFonts w:ascii="Times New Roman" w:hAnsi="Times New Roman" w:cs="Times New Roman"/>
                <w:b/>
                <w:noProof/>
              </w:rPr>
              <w:t>3.2 Международная организация процессов стандартизации</w:t>
            </w:r>
            <w:r>
              <w:rPr>
                <w:noProof/>
                <w:webHidden/>
              </w:rPr>
              <w:tab/>
            </w:r>
            <w:r>
              <w:rPr>
                <w:noProof/>
                <w:webHidden/>
              </w:rPr>
              <w:fldChar w:fldCharType="begin"/>
            </w:r>
            <w:r>
              <w:rPr>
                <w:noProof/>
                <w:webHidden/>
              </w:rPr>
              <w:instrText xml:space="preserve"> PAGEREF _Toc56450631 \h </w:instrText>
            </w:r>
            <w:r>
              <w:rPr>
                <w:noProof/>
                <w:webHidden/>
              </w:rPr>
            </w:r>
            <w:r>
              <w:rPr>
                <w:noProof/>
                <w:webHidden/>
              </w:rPr>
              <w:fldChar w:fldCharType="separate"/>
            </w:r>
            <w:r w:rsidR="0094395D">
              <w:rPr>
                <w:noProof/>
                <w:webHidden/>
              </w:rPr>
              <w:t>3</w:t>
            </w:r>
            <w:r>
              <w:rPr>
                <w:noProof/>
                <w:webHidden/>
              </w:rPr>
              <w:fldChar w:fldCharType="end"/>
            </w:r>
          </w:hyperlink>
        </w:p>
        <w:p w:rsidR="00203C9C" w:rsidRDefault="00203C9C">
          <w:pPr>
            <w:pStyle w:val="21"/>
            <w:tabs>
              <w:tab w:val="right" w:leader="dot" w:pos="9345"/>
            </w:tabs>
            <w:rPr>
              <w:rFonts w:eastAsiaTheme="minorEastAsia"/>
              <w:noProof/>
              <w:lang w:eastAsia="ru-RU"/>
            </w:rPr>
          </w:pPr>
          <w:hyperlink w:anchor="_Toc56450632" w:history="1">
            <w:r w:rsidRPr="00722E9A">
              <w:rPr>
                <w:rStyle w:val="af9"/>
                <w:rFonts w:ascii="Times New Roman" w:hAnsi="Times New Roman" w:cs="Times New Roman"/>
                <w:b/>
                <w:noProof/>
              </w:rPr>
              <w:t>3.3 Основные принципы разработки международных стандартов</w:t>
            </w:r>
            <w:r>
              <w:rPr>
                <w:noProof/>
                <w:webHidden/>
              </w:rPr>
              <w:tab/>
            </w:r>
            <w:r>
              <w:rPr>
                <w:noProof/>
                <w:webHidden/>
              </w:rPr>
              <w:fldChar w:fldCharType="begin"/>
            </w:r>
            <w:r>
              <w:rPr>
                <w:noProof/>
                <w:webHidden/>
              </w:rPr>
              <w:instrText xml:space="preserve"> PAGEREF _Toc56450632 \h </w:instrText>
            </w:r>
            <w:r>
              <w:rPr>
                <w:noProof/>
                <w:webHidden/>
              </w:rPr>
            </w:r>
            <w:r>
              <w:rPr>
                <w:noProof/>
                <w:webHidden/>
              </w:rPr>
              <w:fldChar w:fldCharType="separate"/>
            </w:r>
            <w:r w:rsidR="0094395D">
              <w:rPr>
                <w:noProof/>
                <w:webHidden/>
              </w:rPr>
              <w:t>5</w:t>
            </w:r>
            <w:r>
              <w:rPr>
                <w:noProof/>
                <w:webHidden/>
              </w:rPr>
              <w:fldChar w:fldCharType="end"/>
            </w:r>
          </w:hyperlink>
        </w:p>
        <w:p w:rsidR="00203C9C" w:rsidRDefault="00203C9C">
          <w:pPr>
            <w:pStyle w:val="21"/>
            <w:tabs>
              <w:tab w:val="right" w:leader="dot" w:pos="9345"/>
            </w:tabs>
            <w:rPr>
              <w:rFonts w:eastAsiaTheme="minorEastAsia"/>
              <w:noProof/>
              <w:lang w:eastAsia="ru-RU"/>
            </w:rPr>
          </w:pPr>
          <w:hyperlink w:anchor="_Toc56450633" w:history="1">
            <w:r w:rsidRPr="00722E9A">
              <w:rPr>
                <w:rStyle w:val="af9"/>
                <w:rFonts w:ascii="Times New Roman" w:hAnsi="Times New Roman" w:cs="Times New Roman"/>
                <w:b/>
                <w:noProof/>
              </w:rPr>
              <w:t>3.4 Кто разрабатывает международные стандарты</w:t>
            </w:r>
            <w:r>
              <w:rPr>
                <w:noProof/>
                <w:webHidden/>
              </w:rPr>
              <w:tab/>
            </w:r>
            <w:r>
              <w:rPr>
                <w:noProof/>
                <w:webHidden/>
              </w:rPr>
              <w:fldChar w:fldCharType="begin"/>
            </w:r>
            <w:r>
              <w:rPr>
                <w:noProof/>
                <w:webHidden/>
              </w:rPr>
              <w:instrText xml:space="preserve"> PAGEREF _Toc56450633 \h </w:instrText>
            </w:r>
            <w:r>
              <w:rPr>
                <w:noProof/>
                <w:webHidden/>
              </w:rPr>
            </w:r>
            <w:r>
              <w:rPr>
                <w:noProof/>
                <w:webHidden/>
              </w:rPr>
              <w:fldChar w:fldCharType="separate"/>
            </w:r>
            <w:r w:rsidR="0094395D">
              <w:rPr>
                <w:noProof/>
                <w:webHidden/>
              </w:rPr>
              <w:t>7</w:t>
            </w:r>
            <w:r>
              <w:rPr>
                <w:noProof/>
                <w:webHidden/>
              </w:rPr>
              <w:fldChar w:fldCharType="end"/>
            </w:r>
          </w:hyperlink>
        </w:p>
        <w:p w:rsidR="00203C9C" w:rsidRDefault="00203C9C">
          <w:pPr>
            <w:pStyle w:val="21"/>
            <w:tabs>
              <w:tab w:val="right" w:leader="dot" w:pos="9345"/>
            </w:tabs>
            <w:rPr>
              <w:rFonts w:eastAsiaTheme="minorEastAsia"/>
              <w:noProof/>
              <w:lang w:eastAsia="ru-RU"/>
            </w:rPr>
          </w:pPr>
          <w:hyperlink w:anchor="_Toc56450634" w:history="1">
            <w:r w:rsidRPr="00722E9A">
              <w:rPr>
                <w:rStyle w:val="af9"/>
                <w:rFonts w:ascii="Times New Roman" w:hAnsi="Times New Roman" w:cs="Times New Roman"/>
                <w:b/>
                <w:noProof/>
              </w:rPr>
              <w:t xml:space="preserve">3.5 Основные стандарты в программной инженерии (Software Engineering ( </w:t>
            </w:r>
            <w:r w:rsidRPr="00722E9A">
              <w:rPr>
                <w:rStyle w:val="af9"/>
                <w:rFonts w:ascii="Times New Roman" w:hAnsi="Times New Roman" w:cs="Times New Roman"/>
                <w:b/>
                <w:noProof/>
                <w:lang w:val="en-US"/>
              </w:rPr>
              <w:t>SE</w:t>
            </w:r>
            <w:r w:rsidRPr="00722E9A">
              <w:rPr>
                <w:rStyle w:val="af9"/>
                <w:rFonts w:ascii="Times New Roman" w:hAnsi="Times New Roman" w:cs="Times New Roman"/>
                <w:b/>
                <w:noProof/>
              </w:rPr>
              <w:t>))</w:t>
            </w:r>
            <w:r>
              <w:rPr>
                <w:noProof/>
                <w:webHidden/>
              </w:rPr>
              <w:tab/>
            </w:r>
            <w:r>
              <w:rPr>
                <w:noProof/>
                <w:webHidden/>
              </w:rPr>
              <w:fldChar w:fldCharType="begin"/>
            </w:r>
            <w:r>
              <w:rPr>
                <w:noProof/>
                <w:webHidden/>
              </w:rPr>
              <w:instrText xml:space="preserve"> PAGEREF _Toc56450634 \h </w:instrText>
            </w:r>
            <w:r>
              <w:rPr>
                <w:noProof/>
                <w:webHidden/>
              </w:rPr>
            </w:r>
            <w:r>
              <w:rPr>
                <w:noProof/>
                <w:webHidden/>
              </w:rPr>
              <w:fldChar w:fldCharType="separate"/>
            </w:r>
            <w:r w:rsidR="0094395D">
              <w:rPr>
                <w:noProof/>
                <w:webHidden/>
              </w:rPr>
              <w:t>11</w:t>
            </w:r>
            <w:r>
              <w:rPr>
                <w:noProof/>
                <w:webHidden/>
              </w:rPr>
              <w:fldChar w:fldCharType="end"/>
            </w:r>
          </w:hyperlink>
        </w:p>
        <w:p w:rsidR="00100B41" w:rsidRDefault="0094395D">
          <w:r>
            <w:fldChar w:fldCharType="end"/>
          </w:r>
        </w:p>
      </w:sdtContent>
    </w:sdt>
    <w:p w:rsidR="00100B41" w:rsidRDefault="00100B41"/>
    <w:p w:rsidR="00100B41" w:rsidRDefault="00100B41"/>
    <w:p w:rsidR="00100B41" w:rsidRDefault="00100B41"/>
    <w:p w:rsidR="00100B41" w:rsidRDefault="00100B41"/>
    <w:p w:rsidR="00100B41" w:rsidRDefault="00100B41"/>
    <w:p w:rsidR="00100B41" w:rsidRDefault="00100B41"/>
    <w:p w:rsidR="00100B41" w:rsidRDefault="00100B41"/>
    <w:p w:rsidR="00100B41" w:rsidRDefault="00100B41"/>
    <w:p w:rsidR="00100B41" w:rsidRDefault="00100B41"/>
    <w:p w:rsidR="00100B41" w:rsidRDefault="00100B41"/>
    <w:p w:rsidR="00100B41" w:rsidRDefault="00100B41"/>
    <w:p w:rsidR="00100B41" w:rsidRDefault="00100B41"/>
    <w:p w:rsidR="00100B41" w:rsidRDefault="00100B41"/>
    <w:p w:rsidR="00100B41" w:rsidRDefault="00100B41"/>
    <w:p w:rsidR="00100B41" w:rsidRDefault="00100B41"/>
    <w:p w:rsidR="00100B41" w:rsidRDefault="00100B41"/>
    <w:p w:rsidR="00100B41" w:rsidRDefault="0094395D">
      <w:r>
        <w:br w:type="page"/>
      </w:r>
    </w:p>
    <w:p w:rsidR="00100B41" w:rsidRDefault="00100B41"/>
    <w:p w:rsidR="00100B41" w:rsidRDefault="0094395D">
      <w:pPr>
        <w:pStyle w:val="2"/>
      </w:pPr>
      <w:bookmarkStart w:id="3" w:name="_Toc56450629"/>
      <w:r>
        <w:rPr>
          <w:rFonts w:ascii="Times New Roman" w:hAnsi="Times New Roman" w:cs="Times New Roman"/>
          <w:b/>
          <w:color w:val="auto"/>
          <w:sz w:val="32"/>
          <w:szCs w:val="32"/>
        </w:rPr>
        <w:t>Лекция 3. О стандартах в области программной инженерии</w:t>
      </w:r>
      <w:bookmarkEnd w:id="3"/>
      <w:r>
        <w:rPr>
          <w:rFonts w:ascii="Times New Roman" w:hAnsi="Times New Roman" w:cs="Times New Roman"/>
          <w:b/>
          <w:color w:val="auto"/>
          <w:sz w:val="32"/>
          <w:szCs w:val="32"/>
        </w:rPr>
        <w:t xml:space="preserve"> </w:t>
      </w:r>
    </w:p>
    <w:p w:rsidR="00100B41" w:rsidRDefault="0094395D">
      <w:pPr>
        <w:pStyle w:val="2"/>
      </w:pPr>
      <w:bookmarkStart w:id="4" w:name="_Toc56450630"/>
      <w:r>
        <w:rPr>
          <w:rFonts w:ascii="Times New Roman" w:hAnsi="Times New Roman" w:cs="Times New Roman"/>
          <w:b/>
          <w:color w:val="auto"/>
          <w:sz w:val="28"/>
          <w:szCs w:val="28"/>
        </w:rPr>
        <w:t>3.1 Определение стандарта и классификация стандартов</w:t>
      </w:r>
      <w:bookmarkEnd w:id="4"/>
    </w:p>
    <w:p w:rsidR="00100B41" w:rsidRDefault="0094395D">
      <w:pPr>
        <w:ind w:firstLine="360"/>
        <w:jc w:val="both"/>
        <w:rPr>
          <w:rFonts w:ascii="Times New Roman" w:eastAsia="SimSun" w:hAnsi="Times New Roman" w:cs="Times New Roman"/>
          <w:sz w:val="28"/>
          <w:szCs w:val="28"/>
        </w:rPr>
      </w:pPr>
      <w:r>
        <w:rPr>
          <w:rFonts w:ascii="Times New Roman" w:hAnsi="Times New Roman" w:cs="Times New Roman"/>
          <w:sz w:val="28"/>
          <w:szCs w:val="28"/>
        </w:rPr>
        <w:t xml:space="preserve">Слово происходит от английского </w:t>
      </w:r>
      <w:r>
        <w:rPr>
          <w:rFonts w:ascii="Times New Roman" w:hAnsi="Times New Roman" w:cs="Times New Roman"/>
          <w:b/>
          <w:sz w:val="28"/>
          <w:szCs w:val="28"/>
        </w:rPr>
        <w:t>standard</w:t>
      </w:r>
      <w:r>
        <w:rPr>
          <w:rFonts w:ascii="Times New Roman" w:hAnsi="Times New Roman" w:cs="Times New Roman"/>
          <w:sz w:val="28"/>
          <w:szCs w:val="28"/>
        </w:rPr>
        <w:t xml:space="preserve"> - норма, образец, мерило. Это:</w:t>
      </w:r>
    </w:p>
    <w:p w:rsidR="00100B41" w:rsidRDefault="0094395D">
      <w:pPr>
        <w:numPr>
          <w:ilvl w:val="0"/>
          <w:numId w:val="3"/>
        </w:numPr>
        <w:tabs>
          <w:tab w:val="left" w:pos="144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утверждаемый компетентным органом нормативно-технический документ, устанавливающий комплекс норм, правил по отношению к предмету стандартизации; </w:t>
      </w:r>
    </w:p>
    <w:p w:rsidR="00100B41" w:rsidRDefault="0094395D">
      <w:pPr>
        <w:numPr>
          <w:ilvl w:val="0"/>
          <w:numId w:val="3"/>
        </w:numPr>
        <w:tabs>
          <w:tab w:val="left" w:pos="144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типовой образец, эталон, модель, принимаемые за исходные для сопоставления с ними других предметов.</w:t>
      </w:r>
    </w:p>
    <w:p w:rsidR="00100B41" w:rsidRDefault="0094395D">
      <w:pPr>
        <w:ind w:firstLine="360"/>
        <w:jc w:val="both"/>
        <w:rPr>
          <w:rFonts w:ascii="Times New Roman" w:hAnsi="Times New Roman" w:cs="Times New Roman"/>
          <w:sz w:val="28"/>
          <w:szCs w:val="28"/>
        </w:rPr>
      </w:pPr>
      <w:r>
        <w:rPr>
          <w:rFonts w:ascii="Times New Roman" w:hAnsi="Times New Roman" w:cs="Times New Roman"/>
          <w:sz w:val="28"/>
          <w:szCs w:val="28"/>
        </w:rPr>
        <w:t xml:space="preserve">Например: </w:t>
      </w:r>
      <w:r>
        <w:rPr>
          <w:rFonts w:ascii="Times New Roman" w:hAnsi="Times New Roman" w:cs="Times New Roman"/>
          <w:sz w:val="28"/>
          <w:szCs w:val="28"/>
        </w:rPr>
        <w:t xml:space="preserve">ГОСТ ЕСПД – единая система программной документации – документы, описывающие состав и структуру документации на разработку программ для ЭВМ (общее описание, техническое задание, эскизный проект,  технический проект, описание применения). Типовые образцы – </w:t>
      </w:r>
      <w:r>
        <w:rPr>
          <w:rFonts w:ascii="Times New Roman" w:hAnsi="Times New Roman" w:cs="Times New Roman"/>
          <w:sz w:val="28"/>
          <w:szCs w:val="28"/>
        </w:rPr>
        <w:t xml:space="preserve">эталоны мер и весов (эталон метра, хранящийся в Париже в палате мер и весов). </w:t>
      </w:r>
    </w:p>
    <w:p w:rsidR="00100B41" w:rsidRDefault="0094395D">
      <w:pPr>
        <w:ind w:firstLine="360"/>
        <w:jc w:val="both"/>
        <w:rPr>
          <w:rFonts w:ascii="Times New Roman" w:hAnsi="Times New Roman" w:cs="Times New Roman"/>
          <w:sz w:val="28"/>
          <w:szCs w:val="28"/>
        </w:rPr>
      </w:pPr>
      <w:r>
        <w:rPr>
          <w:rFonts w:ascii="Times New Roman" w:hAnsi="Times New Roman" w:cs="Times New Roman"/>
          <w:sz w:val="28"/>
          <w:szCs w:val="28"/>
        </w:rPr>
        <w:t>Стандарт может быть разработан на:</w:t>
      </w:r>
    </w:p>
    <w:p w:rsidR="00100B41" w:rsidRDefault="0094395D">
      <w:pPr>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материально-технические предметы (продукцию, эталоны, образцы веществ);</w:t>
      </w:r>
    </w:p>
    <w:p w:rsidR="00100B41" w:rsidRDefault="0094395D">
      <w:pPr>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нормы, правила, требования организационно-методического и общетехничес</w:t>
      </w:r>
      <w:r>
        <w:rPr>
          <w:rFonts w:ascii="Times New Roman" w:hAnsi="Times New Roman" w:cs="Times New Roman"/>
          <w:sz w:val="28"/>
          <w:szCs w:val="28"/>
        </w:rPr>
        <w:t>кого характера.</w:t>
      </w:r>
    </w:p>
    <w:p w:rsidR="00100B41" w:rsidRDefault="0094395D">
      <w:pPr>
        <w:ind w:firstLine="360"/>
        <w:jc w:val="both"/>
        <w:rPr>
          <w:rFonts w:ascii="Times New Roman" w:hAnsi="Times New Roman" w:cs="Times New Roman"/>
          <w:sz w:val="28"/>
          <w:szCs w:val="28"/>
        </w:rPr>
      </w:pPr>
      <w:r>
        <w:rPr>
          <w:rFonts w:ascii="Times New Roman" w:hAnsi="Times New Roman" w:cs="Times New Roman"/>
          <w:b/>
          <w:sz w:val="28"/>
          <w:szCs w:val="28"/>
        </w:rPr>
        <w:t>Пример</w:t>
      </w:r>
      <w:r>
        <w:rPr>
          <w:rFonts w:ascii="Times New Roman" w:hAnsi="Times New Roman" w:cs="Times New Roman"/>
          <w:sz w:val="28"/>
          <w:szCs w:val="28"/>
        </w:rPr>
        <w:t xml:space="preserve">: Вузы работают в соответствии с государственными образовательными стандартами, представленными в виде паспортов специальностей.  </w:t>
      </w:r>
    </w:p>
    <w:p w:rsidR="00100B41" w:rsidRDefault="0094395D">
      <w:pPr>
        <w:ind w:firstLine="360"/>
        <w:jc w:val="both"/>
        <w:rPr>
          <w:rFonts w:ascii="Times New Roman" w:hAnsi="Times New Roman" w:cs="Times New Roman"/>
          <w:sz w:val="28"/>
          <w:szCs w:val="28"/>
        </w:rPr>
      </w:pPr>
      <w:r>
        <w:rPr>
          <w:rFonts w:ascii="Times New Roman" w:hAnsi="Times New Roman" w:cs="Times New Roman"/>
          <w:sz w:val="28"/>
          <w:szCs w:val="28"/>
        </w:rPr>
        <w:t xml:space="preserve">Стандартизация распространяется на все сферы человеческой деятельности: науку, технику, промышленное и </w:t>
      </w:r>
      <w:r>
        <w:rPr>
          <w:rFonts w:ascii="Times New Roman" w:hAnsi="Times New Roman" w:cs="Times New Roman"/>
          <w:sz w:val="28"/>
          <w:szCs w:val="28"/>
        </w:rPr>
        <w:t>с.-х. производство, строительство, здравоохранение, транспорт и т.д. Шкаф проходит в дверь потому, что есть согласованные стандарты на размеры мебели и дверных проемов. Электрическая вилка втыкается в розетку по той же причине. Но можно вспомнить евро вилк</w:t>
      </w:r>
      <w:r>
        <w:rPr>
          <w:rFonts w:ascii="Times New Roman" w:hAnsi="Times New Roman" w:cs="Times New Roman"/>
          <w:sz w:val="28"/>
          <w:szCs w:val="28"/>
        </w:rPr>
        <w:t xml:space="preserve">у и евро розетку. </w:t>
      </w:r>
    </w:p>
    <w:p w:rsidR="00100B41" w:rsidRDefault="0094395D">
      <w:pPr>
        <w:ind w:firstLine="360"/>
        <w:jc w:val="both"/>
        <w:rPr>
          <w:rFonts w:ascii="Times New Roman" w:hAnsi="Times New Roman" w:cs="Times New Roman"/>
          <w:sz w:val="28"/>
          <w:szCs w:val="28"/>
        </w:rPr>
      </w:pPr>
      <w:r>
        <w:rPr>
          <w:rFonts w:ascii="Times New Roman" w:hAnsi="Times New Roman" w:cs="Times New Roman"/>
          <w:b/>
          <w:sz w:val="28"/>
          <w:szCs w:val="28"/>
        </w:rPr>
        <w:t>Из истории стандартов</w:t>
      </w:r>
      <w:r>
        <w:rPr>
          <w:rFonts w:ascii="Times New Roman" w:hAnsi="Times New Roman" w:cs="Times New Roman"/>
          <w:sz w:val="28"/>
          <w:szCs w:val="28"/>
        </w:rPr>
        <w:t>: длина крепостной стены нижегородского кремля равна длине крепостной стены московского кремля. Также совпадают размеры Красной площади и площади Минина.</w:t>
      </w:r>
    </w:p>
    <w:p w:rsidR="00100B41" w:rsidRDefault="0094395D">
      <w:pPr>
        <w:jc w:val="both"/>
        <w:rPr>
          <w:rFonts w:ascii="Times New Roman" w:hAnsi="Times New Roman" w:cs="Times New Roman"/>
          <w:sz w:val="28"/>
          <w:szCs w:val="28"/>
        </w:rPr>
      </w:pPr>
      <w:r>
        <w:rPr>
          <w:rFonts w:ascii="Times New Roman" w:hAnsi="Times New Roman" w:cs="Times New Roman"/>
          <w:sz w:val="28"/>
          <w:szCs w:val="28"/>
        </w:rPr>
        <w:t>Среди всего многообразия стандартов принято выделять следующие</w:t>
      </w:r>
      <w:r>
        <w:rPr>
          <w:rFonts w:ascii="Times New Roman" w:hAnsi="Times New Roman" w:cs="Times New Roman"/>
          <w:sz w:val="28"/>
          <w:szCs w:val="28"/>
        </w:rPr>
        <w:t xml:space="preserve"> основные типы стандартов:</w:t>
      </w:r>
    </w:p>
    <w:p w:rsidR="00100B41" w:rsidRDefault="0094395D">
      <w:pPr>
        <w:jc w:val="both"/>
        <w:rPr>
          <w:rFonts w:ascii="Times New Roman" w:hAnsi="Times New Roman" w:cs="Times New Roman"/>
          <w:sz w:val="28"/>
          <w:szCs w:val="28"/>
        </w:rPr>
      </w:pPr>
      <w:r>
        <w:rPr>
          <w:rFonts w:ascii="Times New Roman" w:hAnsi="Times New Roman" w:cs="Times New Roman"/>
          <w:b/>
          <w:sz w:val="28"/>
          <w:szCs w:val="28"/>
          <w:u w:val="single"/>
        </w:rPr>
        <w:t>Корпоративные стандарты</w:t>
      </w:r>
      <w:r>
        <w:rPr>
          <w:rFonts w:ascii="Times New Roman" w:hAnsi="Times New Roman" w:cs="Times New Roman"/>
          <w:sz w:val="28"/>
          <w:szCs w:val="28"/>
        </w:rPr>
        <w:t xml:space="preserve"> разрабатываются крупными фирмами (корпорациями) с целью повышения качества своей продукции. Такие стандарты разрабатываются на основе собственного опыта и с учетом требований мировых стандартов. Корпоратив</w:t>
      </w:r>
      <w:r>
        <w:rPr>
          <w:rFonts w:ascii="Times New Roman" w:hAnsi="Times New Roman" w:cs="Times New Roman"/>
          <w:sz w:val="28"/>
          <w:szCs w:val="28"/>
        </w:rPr>
        <w:t>ные стандарты не сертифицируются, но являются обязательными для применения внутри корпорации. В условиях рыночной конкуренции могут иметь закрытый характер.</w:t>
      </w:r>
    </w:p>
    <w:p w:rsidR="00100B41" w:rsidRDefault="0094395D">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В </w:t>
      </w:r>
      <w:r>
        <w:rPr>
          <w:rFonts w:ascii="Times New Roman" w:hAnsi="Times New Roman" w:cs="Times New Roman"/>
          <w:sz w:val="28"/>
          <w:szCs w:val="28"/>
          <w:lang w:val="en-US"/>
        </w:rPr>
        <w:t>IT</w:t>
      </w:r>
      <w:r>
        <w:rPr>
          <w:rFonts w:ascii="Times New Roman" w:hAnsi="Times New Roman" w:cs="Times New Roman"/>
          <w:sz w:val="28"/>
          <w:szCs w:val="28"/>
        </w:rPr>
        <w:t xml:space="preserve"> сфере известны стандарты, разработанные </w:t>
      </w:r>
      <w:r>
        <w:rPr>
          <w:rFonts w:ascii="Times New Roman" w:hAnsi="Times New Roman" w:cs="Times New Roman"/>
          <w:sz w:val="28"/>
          <w:szCs w:val="28"/>
          <w:lang w:val="en-US"/>
        </w:rPr>
        <w:t>Microsoft</w:t>
      </w:r>
      <w:r>
        <w:rPr>
          <w:rFonts w:ascii="Times New Roman" w:hAnsi="Times New Roman" w:cs="Times New Roman"/>
          <w:sz w:val="28"/>
          <w:szCs w:val="28"/>
        </w:rPr>
        <w:t xml:space="preserve">, </w:t>
      </w:r>
      <w:r>
        <w:rPr>
          <w:rFonts w:ascii="Times New Roman" w:hAnsi="Times New Roman" w:cs="Times New Roman"/>
          <w:sz w:val="28"/>
          <w:szCs w:val="28"/>
          <w:lang w:val="en-US"/>
        </w:rPr>
        <w:t>Intel</w:t>
      </w:r>
      <w:r>
        <w:rPr>
          <w:rFonts w:ascii="Times New Roman" w:hAnsi="Times New Roman" w:cs="Times New Roman"/>
          <w:sz w:val="28"/>
          <w:szCs w:val="28"/>
        </w:rPr>
        <w:t xml:space="preserve">, </w:t>
      </w:r>
      <w:r>
        <w:rPr>
          <w:rFonts w:ascii="Times New Roman" w:hAnsi="Times New Roman" w:cs="Times New Roman"/>
          <w:sz w:val="28"/>
          <w:szCs w:val="28"/>
          <w:lang w:val="en-US"/>
        </w:rPr>
        <w:t>IBM</w:t>
      </w:r>
      <w:r>
        <w:rPr>
          <w:rFonts w:ascii="Times New Roman" w:hAnsi="Times New Roman" w:cs="Times New Roman"/>
          <w:sz w:val="28"/>
          <w:szCs w:val="28"/>
        </w:rPr>
        <w:t>.</w:t>
      </w:r>
    </w:p>
    <w:p w:rsidR="00100B41" w:rsidRDefault="0094395D">
      <w:pPr>
        <w:jc w:val="both"/>
        <w:rPr>
          <w:rFonts w:ascii="Times New Roman" w:hAnsi="Times New Roman" w:cs="Times New Roman"/>
          <w:sz w:val="28"/>
          <w:szCs w:val="28"/>
        </w:rPr>
      </w:pPr>
      <w:r>
        <w:rPr>
          <w:rFonts w:ascii="Times New Roman" w:hAnsi="Times New Roman" w:cs="Times New Roman"/>
          <w:b/>
          <w:sz w:val="28"/>
          <w:szCs w:val="28"/>
          <w:u w:val="single"/>
        </w:rPr>
        <w:t>Отраслевые стандарты</w:t>
      </w:r>
      <w:r>
        <w:rPr>
          <w:rFonts w:ascii="Times New Roman" w:hAnsi="Times New Roman" w:cs="Times New Roman"/>
          <w:sz w:val="28"/>
          <w:szCs w:val="28"/>
        </w:rPr>
        <w:t xml:space="preserve"> действуют </w:t>
      </w:r>
      <w:r>
        <w:rPr>
          <w:rFonts w:ascii="Times New Roman" w:hAnsi="Times New Roman" w:cs="Times New Roman"/>
          <w:sz w:val="28"/>
          <w:szCs w:val="28"/>
        </w:rPr>
        <w:t>в пределах организаций некоторой отрасли (министерства). Например, СНИП – строительные нормы и правила. Разрабатываются с учетом требований мирового опыта и специфики отрасли. Являются, как правило, обязательными для отрасли. Подлежат сертификации.</w:t>
      </w:r>
    </w:p>
    <w:p w:rsidR="00100B41" w:rsidRDefault="0094395D">
      <w:pPr>
        <w:jc w:val="both"/>
        <w:rPr>
          <w:rFonts w:ascii="Times New Roman" w:hAnsi="Times New Roman" w:cs="Times New Roman"/>
          <w:sz w:val="28"/>
          <w:szCs w:val="28"/>
        </w:rPr>
      </w:pPr>
      <w:r>
        <w:rPr>
          <w:rFonts w:ascii="Times New Roman" w:hAnsi="Times New Roman" w:cs="Times New Roman"/>
          <w:b/>
          <w:sz w:val="28"/>
          <w:szCs w:val="28"/>
          <w:u w:val="single"/>
        </w:rPr>
        <w:t>Государ</w:t>
      </w:r>
      <w:r>
        <w:rPr>
          <w:rFonts w:ascii="Times New Roman" w:hAnsi="Times New Roman" w:cs="Times New Roman"/>
          <w:b/>
          <w:sz w:val="28"/>
          <w:szCs w:val="28"/>
          <w:u w:val="single"/>
        </w:rPr>
        <w:t>ственные стандарты</w:t>
      </w:r>
      <w:r>
        <w:rPr>
          <w:rFonts w:ascii="Times New Roman" w:hAnsi="Times New Roman" w:cs="Times New Roman"/>
          <w:b/>
          <w:sz w:val="28"/>
          <w:szCs w:val="28"/>
        </w:rPr>
        <w:t xml:space="preserve"> (ГОСТы)</w:t>
      </w:r>
      <w:r>
        <w:rPr>
          <w:rFonts w:ascii="Times New Roman" w:hAnsi="Times New Roman" w:cs="Times New Roman"/>
          <w:sz w:val="28"/>
          <w:szCs w:val="28"/>
        </w:rPr>
        <w:t xml:space="preserve"> принимаются государственными органами, имеют силу закона. Разрабатываются с учетом мирового опыта или на основе отраслевых стандартов. Могут иметь как рекомендательный, так и обязательный характер (стандарты безопасности). Для се</w:t>
      </w:r>
      <w:r>
        <w:rPr>
          <w:rFonts w:ascii="Times New Roman" w:hAnsi="Times New Roman" w:cs="Times New Roman"/>
          <w:sz w:val="28"/>
          <w:szCs w:val="28"/>
        </w:rPr>
        <w:t>ртификации создаются государственные или лицензированные органы сертификации.</w:t>
      </w:r>
    </w:p>
    <w:p w:rsidR="00100B41" w:rsidRDefault="0094395D">
      <w:pPr>
        <w:jc w:val="both"/>
        <w:rPr>
          <w:rFonts w:ascii="Times New Roman" w:hAnsi="Times New Roman" w:cs="Times New Roman"/>
          <w:sz w:val="28"/>
          <w:szCs w:val="28"/>
        </w:rPr>
      </w:pPr>
      <w:r>
        <w:rPr>
          <w:rFonts w:ascii="Times New Roman" w:hAnsi="Times New Roman" w:cs="Times New Roman"/>
          <w:b/>
          <w:sz w:val="28"/>
          <w:szCs w:val="28"/>
          <w:u w:val="single"/>
        </w:rPr>
        <w:t>Международные стандарты</w:t>
      </w:r>
      <w:r>
        <w:rPr>
          <w:rFonts w:ascii="Times New Roman" w:hAnsi="Times New Roman" w:cs="Times New Roman"/>
          <w:sz w:val="28"/>
          <w:szCs w:val="28"/>
        </w:rPr>
        <w:t>. Разрабатываются, как правило, специальными международными организациями на основе мирового опыта и лучших корпоративных стандартов. Имеют сугубо рекоменд</w:t>
      </w:r>
      <w:r>
        <w:rPr>
          <w:rFonts w:ascii="Times New Roman" w:hAnsi="Times New Roman" w:cs="Times New Roman"/>
          <w:sz w:val="28"/>
          <w:szCs w:val="28"/>
        </w:rPr>
        <w:t xml:space="preserve">ательный характер. Право сертификации получают организации (государственные и частные), прошедшие лицензирование в международных организациях. </w:t>
      </w:r>
    </w:p>
    <w:p w:rsidR="00100B41" w:rsidRDefault="0094395D">
      <w:pPr>
        <w:pStyle w:val="2"/>
      </w:pPr>
      <w:bookmarkStart w:id="5" w:name="_Toc56450631"/>
      <w:r>
        <w:rPr>
          <w:rFonts w:ascii="Times New Roman" w:hAnsi="Times New Roman" w:cs="Times New Roman"/>
          <w:b/>
          <w:color w:val="auto"/>
          <w:sz w:val="28"/>
          <w:szCs w:val="28"/>
        </w:rPr>
        <w:t>3.2 Международная организация процессов стандартизации</w:t>
      </w:r>
      <w:bookmarkEnd w:id="5"/>
    </w:p>
    <w:p w:rsidR="00100B41" w:rsidRDefault="0094395D">
      <w:pPr>
        <w:spacing w:after="0" w:line="240" w:lineRule="auto"/>
        <w:jc w:val="both"/>
        <w:rPr>
          <w:rFonts w:ascii="Times New Roman" w:eastAsiaTheme="majorEastAsia" w:hAnsi="Times New Roman" w:cs="Times New Roman"/>
          <w:sz w:val="28"/>
          <w:szCs w:val="28"/>
        </w:rPr>
      </w:pPr>
      <w:r>
        <w:tab/>
      </w:r>
      <w:r>
        <w:rPr>
          <w:rFonts w:ascii="Times New Roman" w:hAnsi="Times New Roman" w:cs="Times New Roman"/>
          <w:sz w:val="28"/>
          <w:szCs w:val="28"/>
        </w:rPr>
        <w:t>Необходимость в международном обмене товарами и услугами</w:t>
      </w:r>
      <w:r>
        <w:rPr>
          <w:rFonts w:ascii="Times New Roman" w:hAnsi="Times New Roman" w:cs="Times New Roman"/>
          <w:sz w:val="28"/>
          <w:szCs w:val="28"/>
        </w:rPr>
        <w:t xml:space="preserve"> привели к созданию международной организации, занимающейся разработкой и внедрением общемировых стандартов </w:t>
      </w:r>
      <w:r>
        <w:rPr>
          <w:rFonts w:ascii="Times New Roman" w:hAnsi="Times New Roman" w:cs="Times New Roman"/>
          <w:sz w:val="28"/>
          <w:szCs w:val="28"/>
          <w:lang w:val="en-US"/>
        </w:rPr>
        <w:t>ISO</w:t>
      </w:r>
      <w:r>
        <w:rPr>
          <w:rStyle w:val="a4"/>
          <w:rFonts w:ascii="Times New Roman" w:hAnsi="Times New Roman" w:cs="Times New Roman"/>
          <w:sz w:val="28"/>
          <w:szCs w:val="28"/>
          <w:lang w:val="en-US"/>
        </w:rPr>
        <w:footnoteReference w:id="1"/>
      </w:r>
      <w:r>
        <w:rPr>
          <w:rFonts w:ascii="Times New Roman" w:hAnsi="Times New Roman" w:cs="Times New Roman"/>
          <w:sz w:val="28"/>
          <w:szCs w:val="28"/>
        </w:rPr>
        <w:t xml:space="preserve"> (ИСО) – </w:t>
      </w:r>
      <w:r>
        <w:rPr>
          <w:rFonts w:ascii="Times New Roman" w:hAnsi="Times New Roman" w:cs="Times New Roman"/>
          <w:sz w:val="28"/>
          <w:szCs w:val="28"/>
          <w:lang w:val="en-US"/>
        </w:rPr>
        <w:t>International</w:t>
      </w:r>
      <w:r>
        <w:rPr>
          <w:rFonts w:ascii="Times New Roman" w:hAnsi="Times New Roman" w:cs="Times New Roman"/>
          <w:sz w:val="28"/>
          <w:szCs w:val="28"/>
        </w:rPr>
        <w:t xml:space="preserve"> </w:t>
      </w:r>
      <w:r>
        <w:rPr>
          <w:rFonts w:ascii="Times New Roman" w:hAnsi="Times New Roman" w:cs="Times New Roman"/>
          <w:sz w:val="28"/>
          <w:szCs w:val="28"/>
          <w:lang w:val="en-US"/>
        </w:rPr>
        <w:t>Organization</w:t>
      </w:r>
      <w:r>
        <w:rPr>
          <w:rFonts w:ascii="Times New Roman" w:hAnsi="Times New Roman" w:cs="Times New Roman"/>
          <w:sz w:val="28"/>
          <w:szCs w:val="28"/>
        </w:rPr>
        <w:t xml:space="preserve"> </w:t>
      </w:r>
      <w:r>
        <w:rPr>
          <w:rFonts w:ascii="Times New Roman" w:hAnsi="Times New Roman" w:cs="Times New Roman"/>
          <w:sz w:val="28"/>
          <w:szCs w:val="28"/>
          <w:lang w:val="en-US"/>
        </w:rPr>
        <w:t>for</w:t>
      </w:r>
      <w:r>
        <w:rPr>
          <w:rFonts w:ascii="Times New Roman" w:hAnsi="Times New Roman" w:cs="Times New Roman"/>
          <w:sz w:val="28"/>
          <w:szCs w:val="28"/>
        </w:rPr>
        <w:t xml:space="preserve"> </w:t>
      </w:r>
      <w:r>
        <w:rPr>
          <w:rFonts w:ascii="Times New Roman" w:hAnsi="Times New Roman" w:cs="Times New Roman"/>
          <w:sz w:val="28"/>
          <w:szCs w:val="28"/>
          <w:lang w:val="en-US"/>
        </w:rPr>
        <w:t>Standardization</w:t>
      </w:r>
      <w:r>
        <w:rPr>
          <w:rFonts w:ascii="Times New Roman" w:hAnsi="Times New Roman" w:cs="Times New Roman"/>
          <w:sz w:val="28"/>
          <w:szCs w:val="28"/>
        </w:rPr>
        <w:t xml:space="preserve">). </w:t>
      </w:r>
      <w:r>
        <w:rPr>
          <w:rFonts w:ascii="Times New Roman" w:eastAsiaTheme="majorEastAsia" w:hAnsi="Times New Roman" w:cs="Times New Roman"/>
          <w:b/>
          <w:sz w:val="28"/>
          <w:szCs w:val="28"/>
        </w:rPr>
        <w:t xml:space="preserve"> </w:t>
      </w:r>
      <w:r>
        <w:rPr>
          <w:rFonts w:ascii="Times New Roman" w:eastAsiaTheme="majorEastAsia" w:hAnsi="Times New Roman" w:cs="Times New Roman"/>
          <w:sz w:val="28"/>
          <w:szCs w:val="28"/>
        </w:rPr>
        <w:t xml:space="preserve">Она была создана в 1946 году (среди организаторов был Советский Союз), начала </w:t>
      </w:r>
      <w:r>
        <w:rPr>
          <w:rFonts w:ascii="Times New Roman" w:eastAsiaTheme="majorEastAsia" w:hAnsi="Times New Roman" w:cs="Times New Roman"/>
          <w:sz w:val="28"/>
          <w:szCs w:val="28"/>
        </w:rPr>
        <w:t>функционировать с февраля 1947 года, и с тех пор опубликовала более 21000 международных стандартов, которые распространяются почти на все аспекты технологии и бизнеса. Членами ИСО являются национальные органы по стандартизации, которые представляют интерес</w:t>
      </w:r>
      <w:r>
        <w:rPr>
          <w:rFonts w:ascii="Times New Roman" w:eastAsiaTheme="majorEastAsia" w:hAnsi="Times New Roman" w:cs="Times New Roman"/>
          <w:sz w:val="28"/>
          <w:szCs w:val="28"/>
        </w:rPr>
        <w:t>ы своей страны в ИСО, а с другой стороны представляют ИСО в своей стране (в настоящее время в организацию входят национальные органы из 163 стран). Структура насчитывает около 3360 технических органов. Центральный секретариат находится в Женеве (Швейцария)</w:t>
      </w:r>
      <w:r>
        <w:rPr>
          <w:rFonts w:ascii="Times New Roman" w:eastAsiaTheme="majorEastAsia" w:hAnsi="Times New Roman" w:cs="Times New Roman"/>
          <w:sz w:val="28"/>
          <w:szCs w:val="28"/>
        </w:rPr>
        <w:t>).</w:t>
      </w:r>
    </w:p>
    <w:p w:rsidR="00100B41" w:rsidRDefault="0094395D">
      <w:pPr>
        <w:rPr>
          <w:rFonts w:ascii="Times New Roman" w:hAnsi="Times New Roman" w:cs="Times New Roman"/>
          <w:sz w:val="28"/>
          <w:szCs w:val="28"/>
        </w:rPr>
      </w:pPr>
      <w:r>
        <w:rPr>
          <w:rFonts w:ascii="Times New Roman" w:hAnsi="Times New Roman" w:cs="Times New Roman"/>
          <w:sz w:val="28"/>
          <w:szCs w:val="28"/>
        </w:rPr>
        <w:t>Неправительственная организация с консультативным статусом ООН. Главная цель - развитие стандартизации и родственных направлений деятельности во всем мире.</w:t>
      </w:r>
    </w:p>
    <w:p w:rsidR="00100B41" w:rsidRDefault="0094395D">
      <w:pPr>
        <w:ind w:firstLine="708"/>
        <w:rPr>
          <w:rFonts w:ascii="Times New Roman" w:hAnsi="Times New Roman" w:cs="Times New Roman"/>
          <w:sz w:val="28"/>
          <w:szCs w:val="28"/>
        </w:rPr>
      </w:pPr>
      <w:r>
        <w:rPr>
          <w:rFonts w:ascii="Times New Roman" w:hAnsi="Times New Roman" w:cs="Times New Roman"/>
          <w:sz w:val="28"/>
          <w:szCs w:val="28"/>
        </w:rPr>
        <w:t>Официальное</w:t>
      </w:r>
      <w:r>
        <w:rPr>
          <w:rFonts w:ascii="Times New Roman" w:hAnsi="Times New Roman" w:cs="Times New Roman"/>
          <w:sz w:val="28"/>
          <w:szCs w:val="28"/>
          <w:lang w:val="en-US"/>
        </w:rPr>
        <w:t xml:space="preserve"> </w:t>
      </w:r>
      <w:r>
        <w:rPr>
          <w:rFonts w:ascii="Times New Roman" w:hAnsi="Times New Roman" w:cs="Times New Roman"/>
          <w:sz w:val="28"/>
          <w:szCs w:val="28"/>
        </w:rPr>
        <w:t>название</w:t>
      </w: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International Organization for Standardization</w:t>
      </w:r>
      <w:r>
        <w:rPr>
          <w:rFonts w:ascii="Times New Roman" w:hAnsi="Times New Roman" w:cs="Times New Roman"/>
          <w:sz w:val="28"/>
          <w:szCs w:val="28"/>
          <w:lang w:val="en-US"/>
        </w:rPr>
        <w:t xml:space="preserve">, </w:t>
      </w:r>
      <w:r>
        <w:rPr>
          <w:rFonts w:ascii="Times New Roman" w:hAnsi="Times New Roman" w:cs="Times New Roman"/>
          <w:sz w:val="28"/>
          <w:szCs w:val="28"/>
        </w:rPr>
        <w:t>и</w:t>
      </w:r>
      <w:r>
        <w:rPr>
          <w:rFonts w:ascii="Times New Roman" w:hAnsi="Times New Roman" w:cs="Times New Roman"/>
          <w:sz w:val="28"/>
          <w:szCs w:val="28"/>
          <w:lang w:val="en-US"/>
        </w:rPr>
        <w:t xml:space="preserve"> </w:t>
      </w:r>
      <w:r>
        <w:rPr>
          <w:rFonts w:ascii="Times New Roman" w:hAnsi="Times New Roman" w:cs="Times New Roman"/>
          <w:sz w:val="28"/>
          <w:szCs w:val="28"/>
        </w:rPr>
        <w:t>сокращенным</w:t>
      </w:r>
      <w:r>
        <w:rPr>
          <w:rFonts w:ascii="Times New Roman" w:hAnsi="Times New Roman" w:cs="Times New Roman"/>
          <w:sz w:val="28"/>
          <w:szCs w:val="28"/>
          <w:lang w:val="en-US"/>
        </w:rPr>
        <w:t xml:space="preserve"> - </w:t>
      </w:r>
      <w:r>
        <w:rPr>
          <w:rFonts w:ascii="Times New Roman" w:hAnsi="Times New Roman" w:cs="Times New Roman"/>
          <w:b/>
          <w:bCs/>
          <w:sz w:val="28"/>
          <w:szCs w:val="28"/>
          <w:lang w:val="en-US"/>
        </w:rPr>
        <w:t>ISO</w:t>
      </w:r>
      <w:r>
        <w:rPr>
          <w:rFonts w:ascii="Times New Roman" w:hAnsi="Times New Roman" w:cs="Times New Roman"/>
          <w:sz w:val="28"/>
          <w:szCs w:val="28"/>
          <w:lang w:val="en-US"/>
        </w:rPr>
        <w:t xml:space="preserve">. </w:t>
      </w:r>
      <w:r>
        <w:rPr>
          <w:rFonts w:ascii="Times New Roman" w:hAnsi="Times New Roman" w:cs="Times New Roman"/>
          <w:sz w:val="28"/>
          <w:szCs w:val="28"/>
        </w:rPr>
        <w:t>Выходит, что аббревиатурой ISO должен быть IOS. Слово ISO образовано от греческого слова isos , что означает «равный» и служит приставкой iso- в таких терминах как «изономия», «изометрия».</w:t>
      </w:r>
    </w:p>
    <w:p w:rsidR="00100B41" w:rsidRDefault="0094395D">
      <w:pPr>
        <w:rPr>
          <w:rFonts w:ascii="Times New Roman" w:hAnsi="Times New Roman" w:cs="Times New Roman"/>
          <w:sz w:val="28"/>
          <w:szCs w:val="28"/>
        </w:rPr>
      </w:pPr>
      <w:r>
        <w:rPr>
          <w:rFonts w:ascii="Times New Roman" w:hAnsi="Times New Roman" w:cs="Times New Roman"/>
          <w:sz w:val="28"/>
          <w:szCs w:val="28"/>
        </w:rPr>
        <w:tab/>
        <w:t>Во избежание многочисленных вариаций аббревиатуры, получающейся от</w:t>
      </w:r>
      <w:r>
        <w:rPr>
          <w:rFonts w:ascii="Times New Roman" w:hAnsi="Times New Roman" w:cs="Times New Roman"/>
          <w:sz w:val="28"/>
          <w:szCs w:val="28"/>
        </w:rPr>
        <w:t xml:space="preserve"> перевода </w:t>
      </w:r>
      <w:r>
        <w:rPr>
          <w:rFonts w:ascii="Times New Roman" w:hAnsi="Times New Roman" w:cs="Times New Roman"/>
          <w:b/>
          <w:bCs/>
          <w:sz w:val="28"/>
          <w:szCs w:val="28"/>
        </w:rPr>
        <w:t xml:space="preserve">International Organization for Standardization </w:t>
      </w:r>
      <w:r>
        <w:rPr>
          <w:rFonts w:ascii="Times New Roman" w:hAnsi="Times New Roman" w:cs="Times New Roman"/>
          <w:sz w:val="28"/>
          <w:szCs w:val="28"/>
        </w:rPr>
        <w:t xml:space="preserve">на родные языки </w:t>
      </w:r>
      <w:r>
        <w:rPr>
          <w:rFonts w:ascii="Times New Roman" w:hAnsi="Times New Roman" w:cs="Times New Roman"/>
          <w:sz w:val="28"/>
          <w:szCs w:val="28"/>
        </w:rPr>
        <w:lastRenderedPageBreak/>
        <w:t>членов организации решили использовать аббревиатуру ISO, как сокращенную форму обозначения Международной организации по стандартизации (ISO) во всем мире.</w:t>
      </w:r>
    </w:p>
    <w:p w:rsidR="00100B41" w:rsidRDefault="0094395D">
      <w:pPr>
        <w:rPr>
          <w:rFonts w:ascii="Times New Roman" w:eastAsia="Noto Sans CJK SC Regular" w:hAnsi="Times New Roman" w:cs="Times New Roman"/>
          <w:sz w:val="28"/>
          <w:szCs w:val="28"/>
        </w:rPr>
      </w:pPr>
      <w:r>
        <w:tab/>
      </w:r>
      <w:r>
        <w:rPr>
          <w:rFonts w:ascii="Times New Roman" w:hAnsi="Times New Roman" w:cs="Times New Roman"/>
          <w:sz w:val="28"/>
          <w:szCs w:val="28"/>
        </w:rPr>
        <w:t>Кроме ИСО существуют ещё дв</w:t>
      </w:r>
      <w:r>
        <w:rPr>
          <w:rFonts w:ascii="Times New Roman" w:hAnsi="Times New Roman" w:cs="Times New Roman"/>
          <w:sz w:val="28"/>
          <w:szCs w:val="28"/>
        </w:rPr>
        <w:t xml:space="preserve">е международные организации по стандартизации. Это – старейшая организация в области международных стандартов, возникшая в период внедрения достижений электротехники в науку и и быт индустриально развитых стран </w:t>
      </w:r>
      <w:hyperlink r:id="rId8">
        <w:r>
          <w:rPr>
            <w:rStyle w:val="-"/>
            <w:rFonts w:ascii="Times New Roman" w:hAnsi="Times New Roman" w:cs="Times New Roman"/>
            <w:b/>
            <w:color w:val="auto"/>
            <w:sz w:val="28"/>
            <w:szCs w:val="28"/>
            <w:u w:val="none"/>
          </w:rPr>
          <w:t>International Electrotechnical Commission (Международная электротехническая комиссия)</w:t>
        </w:r>
      </w:hyperlink>
      <w:r>
        <w:rPr>
          <w:rFonts w:ascii="Times New Roman" w:hAnsi="Times New Roman" w:cs="Times New Roman"/>
          <w:b/>
          <w:sz w:val="28"/>
          <w:szCs w:val="28"/>
        </w:rPr>
        <w:t xml:space="preserve"> </w:t>
      </w:r>
      <w:r>
        <w:rPr>
          <w:rFonts w:ascii="Times New Roman" w:hAnsi="Times New Roman" w:cs="Times New Roman"/>
          <w:sz w:val="28"/>
          <w:szCs w:val="28"/>
        </w:rPr>
        <w:t>-</w:t>
      </w:r>
      <w:r>
        <w:rPr>
          <w:rFonts w:ascii="Times New Roman" w:hAnsi="Times New Roman" w:cs="Times New Roman"/>
          <w:b/>
          <w:sz w:val="28"/>
          <w:szCs w:val="28"/>
        </w:rPr>
        <w:t xml:space="preserve"> </w:t>
      </w:r>
      <w:r>
        <w:rPr>
          <w:rFonts w:ascii="Times New Roman" w:hAnsi="Times New Roman" w:cs="Times New Roman"/>
          <w:b/>
          <w:sz w:val="28"/>
          <w:szCs w:val="28"/>
          <w:lang w:val="en-US"/>
        </w:rPr>
        <w:t>IEC</w:t>
      </w:r>
      <w:r>
        <w:rPr>
          <w:rFonts w:ascii="Times New Roman" w:hAnsi="Times New Roman" w:cs="Times New Roman"/>
          <w:sz w:val="28"/>
          <w:szCs w:val="28"/>
        </w:rPr>
        <w:t xml:space="preserve">, а также </w:t>
      </w:r>
      <w:hyperlink r:id="rId9">
        <w:r>
          <w:rPr>
            <w:rStyle w:val="-"/>
            <w:rFonts w:ascii="Times New Roman" w:eastAsia="Noto Sans CJK SC Regular" w:hAnsi="Times New Roman" w:cs="Times New Roman"/>
            <w:b/>
            <w:color w:val="auto"/>
            <w:sz w:val="28"/>
            <w:szCs w:val="28"/>
            <w:u w:val="none"/>
          </w:rPr>
          <w:t xml:space="preserve">International </w:t>
        </w:r>
        <w:r>
          <w:rPr>
            <w:rStyle w:val="-"/>
            <w:rFonts w:ascii="Times New Roman" w:eastAsia="Noto Sans CJK SC Regular" w:hAnsi="Times New Roman" w:cs="Times New Roman"/>
            <w:b/>
            <w:color w:val="auto"/>
            <w:sz w:val="28"/>
            <w:szCs w:val="28"/>
            <w:u w:val="none"/>
          </w:rPr>
          <w:t>Telecommunication Union (Международный Союз Электросвязи)</w:t>
        </w:r>
      </w:hyperlink>
      <w:r>
        <w:rPr>
          <w:rFonts w:ascii="Times New Roman" w:eastAsia="Noto Sans CJK SC Regular" w:hAnsi="Times New Roman" w:cs="Times New Roman"/>
          <w:b/>
          <w:sz w:val="28"/>
          <w:szCs w:val="28"/>
        </w:rPr>
        <w:t xml:space="preserve"> </w:t>
      </w:r>
      <w:r>
        <w:rPr>
          <w:rFonts w:ascii="Times New Roman" w:eastAsia="Noto Sans CJK SC Regular" w:hAnsi="Times New Roman" w:cs="Times New Roman"/>
          <w:sz w:val="28"/>
          <w:szCs w:val="28"/>
        </w:rPr>
        <w:t>–</w:t>
      </w:r>
      <w:r>
        <w:rPr>
          <w:rFonts w:ascii="Times New Roman" w:eastAsia="Noto Sans CJK SC Regular" w:hAnsi="Times New Roman" w:cs="Times New Roman"/>
          <w:b/>
          <w:sz w:val="28"/>
          <w:szCs w:val="28"/>
        </w:rPr>
        <w:t xml:space="preserve"> </w:t>
      </w:r>
      <w:r>
        <w:rPr>
          <w:rFonts w:ascii="Times New Roman" w:eastAsia="Noto Sans CJK SC Regular" w:hAnsi="Times New Roman" w:cs="Times New Roman"/>
          <w:b/>
          <w:sz w:val="28"/>
          <w:szCs w:val="28"/>
          <w:lang w:val="en-US"/>
        </w:rPr>
        <w:t>ITU</w:t>
      </w:r>
      <w:r>
        <w:rPr>
          <w:rFonts w:ascii="Times New Roman" w:eastAsia="Noto Sans CJK SC Regular" w:hAnsi="Times New Roman" w:cs="Times New Roman"/>
          <w:sz w:val="28"/>
          <w:szCs w:val="28"/>
        </w:rPr>
        <w:t>.</w:t>
      </w:r>
    </w:p>
    <w:p w:rsidR="00100B41" w:rsidRDefault="0094395D">
      <w:pPr>
        <w:pStyle w:val="Textbody"/>
        <w:spacing w:after="0" w:line="24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Организация </w:t>
      </w:r>
      <w:r>
        <w:rPr>
          <w:rFonts w:ascii="Times New Roman" w:hAnsi="Times New Roman" w:cs="Times New Roman"/>
          <w:sz w:val="28"/>
          <w:szCs w:val="28"/>
        </w:rPr>
        <w:t>IEC</w:t>
      </w:r>
      <w:r>
        <w:rPr>
          <w:rFonts w:ascii="Times New Roman" w:hAnsi="Times New Roman" w:cs="Times New Roman"/>
          <w:sz w:val="28"/>
          <w:szCs w:val="28"/>
          <w:lang w:val="ru-RU"/>
        </w:rPr>
        <w:t xml:space="preserve"> (МЭК), образованная в 1906 г., является добровольной неправительственной организацией. Её деятельность, в основном, связана со стандартизацией физических характеристик электро</w:t>
      </w:r>
      <w:r>
        <w:rPr>
          <w:rFonts w:ascii="Times New Roman" w:hAnsi="Times New Roman" w:cs="Times New Roman"/>
          <w:sz w:val="28"/>
          <w:szCs w:val="28"/>
          <w:lang w:val="ru-RU"/>
        </w:rPr>
        <w:t xml:space="preserve">технического и электронного оборудования. Основное внимание </w:t>
      </w:r>
      <w:r>
        <w:rPr>
          <w:rFonts w:ascii="Times New Roman" w:hAnsi="Times New Roman" w:cs="Times New Roman"/>
          <w:sz w:val="28"/>
          <w:szCs w:val="28"/>
        </w:rPr>
        <w:t>IEC</w:t>
      </w:r>
      <w:r>
        <w:rPr>
          <w:rFonts w:ascii="Times New Roman" w:hAnsi="Times New Roman" w:cs="Times New Roman"/>
          <w:sz w:val="28"/>
          <w:szCs w:val="28"/>
          <w:lang w:val="ru-RU"/>
        </w:rPr>
        <w:t xml:space="preserve"> уделяет таким вопросам, как, например, электроизмерения, тестирование, утилизация, безопасность электротехнического и электронного оборудования. Членами </w:t>
      </w:r>
      <w:r>
        <w:rPr>
          <w:rFonts w:ascii="Times New Roman" w:hAnsi="Times New Roman" w:cs="Times New Roman"/>
          <w:sz w:val="28"/>
          <w:szCs w:val="28"/>
        </w:rPr>
        <w:t>IEC</w:t>
      </w:r>
      <w:r>
        <w:rPr>
          <w:rFonts w:ascii="Times New Roman" w:hAnsi="Times New Roman" w:cs="Times New Roman"/>
          <w:sz w:val="28"/>
          <w:szCs w:val="28"/>
          <w:lang w:val="ru-RU"/>
        </w:rPr>
        <w:t xml:space="preserve"> являются национальные организации (</w:t>
      </w:r>
      <w:r>
        <w:rPr>
          <w:rFonts w:ascii="Times New Roman" w:hAnsi="Times New Roman" w:cs="Times New Roman"/>
          <w:sz w:val="28"/>
          <w:szCs w:val="28"/>
          <w:lang w:val="ru-RU"/>
        </w:rPr>
        <w:t>комитеты) стандартизации технологий в соответствующих отраслях, представляющие интересы своих стран в деле международной стандартизации.</w:t>
      </w:r>
    </w:p>
    <w:p w:rsidR="00100B41" w:rsidRDefault="0094395D">
      <w:pPr>
        <w:pStyle w:val="Textbody"/>
        <w:spacing w:after="0" w:line="240" w:lineRule="auto"/>
        <w:jc w:val="both"/>
        <w:rPr>
          <w:rFonts w:ascii="Times New Roman" w:hAnsi="Times New Roman" w:cs="Times New Roman"/>
          <w:sz w:val="28"/>
          <w:szCs w:val="28"/>
          <w:lang w:val="ru-RU"/>
        </w:rPr>
      </w:pPr>
      <w:r w:rsidRPr="00DD4F0A">
        <w:rPr>
          <w:rFonts w:ascii="Times New Roman" w:hAnsi="Times New Roman" w:cs="Times New Roman"/>
          <w:b/>
          <w:sz w:val="28"/>
          <w:szCs w:val="28"/>
          <w:lang w:val="ru-RU"/>
        </w:rPr>
        <w:tab/>
      </w:r>
      <w:r>
        <w:rPr>
          <w:rFonts w:ascii="Times New Roman" w:hAnsi="Times New Roman" w:cs="Times New Roman"/>
          <w:b/>
          <w:sz w:val="28"/>
          <w:szCs w:val="28"/>
        </w:rPr>
        <w:t>ITU</w:t>
      </w:r>
      <w:r>
        <w:rPr>
          <w:rFonts w:ascii="Times New Roman" w:hAnsi="Times New Roman" w:cs="Times New Roman"/>
          <w:sz w:val="28"/>
          <w:szCs w:val="28"/>
          <w:lang w:val="ru-RU"/>
        </w:rPr>
        <w:t xml:space="preserve"> — международная межправительственная организация в области стандартизации электросвязи. Организация объединяет бол</w:t>
      </w:r>
      <w:r>
        <w:rPr>
          <w:rFonts w:ascii="Times New Roman" w:hAnsi="Times New Roman" w:cs="Times New Roman"/>
          <w:sz w:val="28"/>
          <w:szCs w:val="28"/>
          <w:lang w:val="ru-RU"/>
        </w:rPr>
        <w:t>ее 500 правительственных и неправительственных организаций. В её состав входят телефонные, телекоммуникационные и почтовые министерства, ведомства и агентства разных стран, а также организации-поставщики оборудования для обеспечения телекоммуникационного с</w:t>
      </w:r>
      <w:r>
        <w:rPr>
          <w:rFonts w:ascii="Times New Roman" w:hAnsi="Times New Roman" w:cs="Times New Roman"/>
          <w:sz w:val="28"/>
          <w:szCs w:val="28"/>
          <w:lang w:val="ru-RU"/>
        </w:rPr>
        <w:t xml:space="preserve">ервиса. Основная задача </w:t>
      </w:r>
      <w:r>
        <w:rPr>
          <w:rFonts w:ascii="Times New Roman" w:hAnsi="Times New Roman" w:cs="Times New Roman"/>
          <w:sz w:val="28"/>
          <w:szCs w:val="28"/>
        </w:rPr>
        <w:t>ITU</w:t>
      </w:r>
      <w:r>
        <w:rPr>
          <w:rFonts w:ascii="Times New Roman" w:hAnsi="Times New Roman" w:cs="Times New Roman"/>
          <w:sz w:val="28"/>
          <w:szCs w:val="28"/>
          <w:lang w:val="ru-RU"/>
        </w:rPr>
        <w:t xml:space="preserve"> состоит в координации разработки гармонизированных на международном уровне правил и рекомендаций, предназначенных для построения и использования глобальных телесетей и их сервисов. В 1947 г. </w:t>
      </w:r>
      <w:r>
        <w:rPr>
          <w:rFonts w:ascii="Times New Roman" w:hAnsi="Times New Roman" w:cs="Times New Roman"/>
          <w:sz w:val="28"/>
          <w:szCs w:val="28"/>
        </w:rPr>
        <w:t>ITU</w:t>
      </w:r>
      <w:r>
        <w:rPr>
          <w:rFonts w:ascii="Times New Roman" w:hAnsi="Times New Roman" w:cs="Times New Roman"/>
          <w:sz w:val="28"/>
          <w:szCs w:val="28"/>
          <w:lang w:val="ru-RU"/>
        </w:rPr>
        <w:t xml:space="preserve"> получила статус специализированно</w:t>
      </w:r>
      <w:r>
        <w:rPr>
          <w:rFonts w:ascii="Times New Roman" w:hAnsi="Times New Roman" w:cs="Times New Roman"/>
          <w:sz w:val="28"/>
          <w:szCs w:val="28"/>
          <w:lang w:val="ru-RU"/>
        </w:rPr>
        <w:t>го агентства Организации Объединенных Наций (ООН).</w:t>
      </w:r>
    </w:p>
    <w:p w:rsidR="00100B41" w:rsidRDefault="0094395D">
      <w:pPr>
        <w:spacing w:after="0" w:line="240" w:lineRule="auto"/>
        <w:jc w:val="both"/>
        <w:rPr>
          <w:rFonts w:ascii="Times New Roman" w:eastAsiaTheme="majorEastAsia" w:hAnsi="Times New Roman" w:cs="Times New Roman"/>
          <w:sz w:val="28"/>
          <w:szCs w:val="28"/>
        </w:rPr>
      </w:pPr>
      <w:r>
        <w:rPr>
          <w:rFonts w:ascii="Times New Roman" w:eastAsiaTheme="majorEastAsia" w:hAnsi="Times New Roman" w:cs="Times New Roman"/>
          <w:b/>
          <w:sz w:val="28"/>
          <w:szCs w:val="28"/>
        </w:rPr>
        <w:tab/>
      </w:r>
      <w:r>
        <w:rPr>
          <w:rFonts w:ascii="Times New Roman" w:eastAsiaTheme="majorEastAsia" w:hAnsi="Times New Roman" w:cs="Times New Roman"/>
          <w:sz w:val="28"/>
          <w:szCs w:val="28"/>
        </w:rPr>
        <w:t>Основное назначение международных стандартов – это создание на международном уровне единой методической основы для разработки новых и совершенствования действующих систем качества и сертификации. В развит</w:t>
      </w:r>
      <w:r>
        <w:rPr>
          <w:rFonts w:ascii="Times New Roman" w:eastAsiaTheme="majorEastAsia" w:hAnsi="Times New Roman" w:cs="Times New Roman"/>
          <w:sz w:val="28"/>
          <w:szCs w:val="28"/>
        </w:rPr>
        <w:t>ии международной стандартизации заинтересованы как индустриальные развитые страны, так и развивающиеся экономики.</w:t>
      </w:r>
    </w:p>
    <w:p w:rsidR="00100B41" w:rsidRDefault="0094395D">
      <w:pPr>
        <w:spacing w:after="0" w:line="24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Целями международной стандартизации являются</w:t>
      </w:r>
      <w:r>
        <w:rPr>
          <w:rStyle w:val="a4"/>
          <w:rFonts w:ascii="Times New Roman" w:eastAsiaTheme="majorEastAsia" w:hAnsi="Times New Roman" w:cs="Times New Roman"/>
          <w:sz w:val="28"/>
          <w:szCs w:val="28"/>
        </w:rPr>
        <w:footnoteReference w:id="2"/>
      </w:r>
      <w:r>
        <w:rPr>
          <w:rFonts w:ascii="Times New Roman" w:eastAsiaTheme="majorEastAsia" w:hAnsi="Times New Roman" w:cs="Times New Roman"/>
          <w:sz w:val="28"/>
          <w:szCs w:val="28"/>
        </w:rPr>
        <w:t>:</w:t>
      </w:r>
    </w:p>
    <w:p w:rsidR="00100B41" w:rsidRDefault="0094395D">
      <w:pPr>
        <w:pStyle w:val="af2"/>
        <w:numPr>
          <w:ilvl w:val="0"/>
          <w:numId w:val="1"/>
        </w:numPr>
        <w:spacing w:after="0" w:line="24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Сближение уровня качества продукции, изготавливаемые в различных странах;</w:t>
      </w:r>
    </w:p>
    <w:p w:rsidR="00100B41" w:rsidRDefault="0094395D">
      <w:pPr>
        <w:pStyle w:val="af2"/>
        <w:numPr>
          <w:ilvl w:val="0"/>
          <w:numId w:val="1"/>
        </w:numPr>
        <w:spacing w:after="0" w:line="24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Обеспечение </w:t>
      </w:r>
      <w:r>
        <w:rPr>
          <w:rFonts w:ascii="Times New Roman" w:eastAsiaTheme="majorEastAsia" w:hAnsi="Times New Roman" w:cs="Times New Roman"/>
          <w:sz w:val="28"/>
          <w:szCs w:val="28"/>
        </w:rPr>
        <w:t>взаимозаменяемости элементов сложной конструкции;</w:t>
      </w:r>
    </w:p>
    <w:p w:rsidR="00100B41" w:rsidRDefault="0094395D">
      <w:pPr>
        <w:pStyle w:val="af2"/>
        <w:numPr>
          <w:ilvl w:val="0"/>
          <w:numId w:val="1"/>
        </w:numPr>
        <w:spacing w:after="0" w:line="24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Содействие международной торговле;</w:t>
      </w:r>
    </w:p>
    <w:p w:rsidR="00100B41" w:rsidRDefault="0094395D">
      <w:pPr>
        <w:pStyle w:val="af2"/>
        <w:numPr>
          <w:ilvl w:val="0"/>
          <w:numId w:val="1"/>
        </w:numPr>
        <w:spacing w:after="0" w:line="24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Содействие взаимному обмену научно-технической информацией и ускорение научно-техническому прогрессу.</w:t>
      </w:r>
    </w:p>
    <w:p w:rsidR="00100B41" w:rsidRDefault="0094395D">
      <w:pPr>
        <w:spacing w:after="0" w:line="240" w:lineRule="auto"/>
        <w:ind w:firstLine="720"/>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Организация Объединённых Наций (ООН) обозначила секторы экономики, дл</w:t>
      </w:r>
      <w:r>
        <w:rPr>
          <w:rFonts w:ascii="Times New Roman" w:eastAsiaTheme="majorEastAsia" w:hAnsi="Times New Roman" w:cs="Times New Roman"/>
          <w:sz w:val="28"/>
          <w:szCs w:val="28"/>
        </w:rPr>
        <w:t xml:space="preserve">я которых необходима стандартизация. По меньшей мере три из них имеют отношение к программной инженерии: </w:t>
      </w:r>
    </w:p>
    <w:p w:rsidR="00100B41" w:rsidRDefault="0094395D">
      <w:pPr>
        <w:pStyle w:val="af2"/>
        <w:numPr>
          <w:ilvl w:val="0"/>
          <w:numId w:val="2"/>
        </w:numPr>
        <w:spacing w:after="0" w:line="24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обработка информации;</w:t>
      </w:r>
    </w:p>
    <w:p w:rsidR="00100B41" w:rsidRDefault="0094395D">
      <w:pPr>
        <w:pStyle w:val="af2"/>
        <w:numPr>
          <w:ilvl w:val="0"/>
          <w:numId w:val="2"/>
        </w:numPr>
        <w:spacing w:after="0" w:line="24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Обеспечение и оценка качества;</w:t>
      </w:r>
    </w:p>
    <w:p w:rsidR="00100B41" w:rsidRDefault="0094395D">
      <w:pPr>
        <w:pStyle w:val="af2"/>
        <w:numPr>
          <w:ilvl w:val="0"/>
          <w:numId w:val="2"/>
        </w:numPr>
        <w:spacing w:after="0" w:line="24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Электро- и электронное оборудование, и детали.</w:t>
      </w:r>
    </w:p>
    <w:p w:rsidR="00100B41" w:rsidRDefault="0094395D">
      <w:pPr>
        <w:spacing w:after="0" w:line="240" w:lineRule="auto"/>
        <w:ind w:firstLine="720"/>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Международные стандарты не имеют статуса обязатель</w:t>
      </w:r>
      <w:r>
        <w:rPr>
          <w:rFonts w:ascii="Times New Roman" w:eastAsiaTheme="majorEastAsia" w:hAnsi="Times New Roman" w:cs="Times New Roman"/>
          <w:sz w:val="28"/>
          <w:szCs w:val="28"/>
        </w:rPr>
        <w:t>ных для всех стран-участниц. Любая страна мира имеет право применять их или не применять их. В конкретной стране могут быть приняты региональные стандарты аутентичные международному без какого-либо дополнения и изменения, либо с дополнениями, отражающими о</w:t>
      </w:r>
      <w:r>
        <w:rPr>
          <w:rFonts w:ascii="Times New Roman" w:eastAsiaTheme="majorEastAsia" w:hAnsi="Times New Roman" w:cs="Times New Roman"/>
          <w:sz w:val="28"/>
          <w:szCs w:val="28"/>
        </w:rPr>
        <w:t>собенности этой страны.</w:t>
      </w:r>
    </w:p>
    <w:p w:rsidR="00100B41" w:rsidRDefault="0094395D">
      <w:pPr>
        <w:spacing w:after="0" w:line="240" w:lineRule="auto"/>
        <w:jc w:val="both"/>
        <w:rPr>
          <w:rFonts w:ascii="Times New Roman" w:eastAsiaTheme="majorEastAsia" w:hAnsi="Times New Roman" w:cs="Times New Roman"/>
          <w:b/>
          <w:sz w:val="28"/>
          <w:szCs w:val="28"/>
        </w:rPr>
      </w:pPr>
      <w:r>
        <w:rPr>
          <w:rFonts w:ascii="Times New Roman" w:eastAsiaTheme="majorEastAsia" w:hAnsi="Times New Roman" w:cs="Times New Roman"/>
          <w:b/>
          <w:sz w:val="28"/>
          <w:szCs w:val="28"/>
        </w:rPr>
        <w:tab/>
      </w:r>
    </w:p>
    <w:p w:rsidR="00100B41" w:rsidRDefault="0094395D">
      <w:pPr>
        <w:pStyle w:val="2"/>
        <w:spacing w:before="0" w:after="160" w:line="240" w:lineRule="auto"/>
      </w:pPr>
      <w:bookmarkStart w:id="6" w:name="_Toc56450632"/>
      <w:r>
        <w:rPr>
          <w:rFonts w:ascii="Times New Roman" w:hAnsi="Times New Roman" w:cs="Times New Roman"/>
          <w:b/>
          <w:color w:val="auto"/>
          <w:sz w:val="28"/>
          <w:szCs w:val="28"/>
        </w:rPr>
        <w:t>3.3 Основные принципы разработки международных стандартов</w:t>
      </w:r>
      <w:bookmarkEnd w:id="6"/>
    </w:p>
    <w:p w:rsidR="00100B41" w:rsidRDefault="0094395D">
      <w:pPr>
        <w:pStyle w:val="Standard"/>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ИСО не принимает решение, когда разработать новый стандарт. Вместо этого, ИСО разрабатывает стандарт на просьбу со стороны промышленности и других заинтересованных сторон, </w:t>
      </w:r>
      <w:r>
        <w:rPr>
          <w:rFonts w:ascii="Times New Roman" w:hAnsi="Times New Roman" w:cs="Times New Roman"/>
          <w:sz w:val="28"/>
          <w:szCs w:val="28"/>
          <w:lang w:val="ru-RU"/>
        </w:rPr>
        <w:t>таких как группы потребителей. Как правило, представители отраслей промышленности или группы информируют о необходимости разработать стандарт свой национальной орган по стандартизации - член ИСО, который затем связывается с ИСО</w:t>
      </w:r>
    </w:p>
    <w:p w:rsidR="00100B41" w:rsidRDefault="0094395D">
      <w:pPr>
        <w:spacing w:after="0" w:line="240" w:lineRule="auto"/>
        <w:ind w:firstLine="720"/>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Для разработки международных</w:t>
      </w:r>
      <w:r>
        <w:rPr>
          <w:rFonts w:ascii="Times New Roman" w:eastAsiaTheme="majorEastAsia" w:hAnsi="Times New Roman" w:cs="Times New Roman"/>
          <w:sz w:val="28"/>
          <w:szCs w:val="28"/>
        </w:rPr>
        <w:t xml:space="preserve"> стандартов по разным областям привлекаются научно-технические общества и консорциумы. </w:t>
      </w:r>
    </w:p>
    <w:p w:rsidR="00100B41" w:rsidRDefault="0094395D">
      <w:pPr>
        <w:pStyle w:val="Textbody"/>
        <w:spacing w:after="0" w:line="24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Стандарты ИСО разрабатываются группой экспертов со всего мира, которые являются частью более крупной группы, называемой техническим комитетом. Эти эксперты обсуждают вс</w:t>
      </w:r>
      <w:r>
        <w:rPr>
          <w:rFonts w:ascii="Times New Roman" w:hAnsi="Times New Roman" w:cs="Times New Roman"/>
          <w:sz w:val="28"/>
          <w:szCs w:val="28"/>
          <w:lang w:val="ru-RU"/>
        </w:rPr>
        <w:t>е аспекты разрабатываемого стандарта, включая его масштабы, основные определения и содержание. ,</w:t>
      </w:r>
    </w:p>
    <w:p w:rsidR="00100B41" w:rsidRDefault="0094395D">
      <w:pPr>
        <w:pStyle w:val="Textbody"/>
        <w:spacing w:after="0" w:line="24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Технические комитеты состоят из экспертов соответствующей отрасли, а также из представителей потребительских ассоциаций, научных кругов, неправительственных ор</w:t>
      </w:r>
      <w:r>
        <w:rPr>
          <w:rFonts w:ascii="Times New Roman" w:hAnsi="Times New Roman" w:cs="Times New Roman"/>
          <w:sz w:val="28"/>
          <w:szCs w:val="28"/>
          <w:lang w:val="ru-RU"/>
        </w:rPr>
        <w:t xml:space="preserve">ганизаций и правительства. </w:t>
      </w:r>
    </w:p>
    <w:p w:rsidR="00100B41" w:rsidRDefault="00100B41">
      <w:pPr>
        <w:pStyle w:val="Textbody"/>
        <w:spacing w:after="0" w:line="240" w:lineRule="auto"/>
        <w:ind w:firstLine="708"/>
        <w:jc w:val="both"/>
        <w:rPr>
          <w:lang w:val="ru-RU"/>
        </w:rPr>
      </w:pPr>
    </w:p>
    <w:p w:rsidR="00100B41" w:rsidRDefault="0094395D">
      <w:pPr>
        <w:pStyle w:val="Textbody"/>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Стандарты ИСО разрабатываются на основе консенсуса, где принимаются во внимание комментарии от заинтересованных сторон.</w:t>
      </w:r>
    </w:p>
    <w:p w:rsidR="00100B41" w:rsidRDefault="0094395D">
      <w:pPr>
        <w:pStyle w:val="Textbody"/>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Общий алгоритм разработки стандартов представлен на рис.2.1</w:t>
      </w:r>
    </w:p>
    <w:p w:rsidR="00100B41" w:rsidRDefault="0094395D">
      <w:pPr>
        <w:pStyle w:val="Textbody"/>
        <w:spacing w:after="0" w:line="240" w:lineRule="auto"/>
        <w:jc w:val="center"/>
        <w:rPr>
          <w:rFonts w:ascii="Times New Roman" w:hAnsi="Times New Roman" w:cs="Times New Roman"/>
          <w:sz w:val="28"/>
          <w:szCs w:val="28"/>
          <w:lang w:val="ru-RU"/>
        </w:rPr>
      </w:pPr>
      <w:r>
        <w:rPr>
          <w:noProof/>
          <w:lang w:val="ru-RU" w:eastAsia="ru-RU" w:bidi="ar-SA"/>
        </w:rPr>
        <w:lastRenderedPageBreak/>
        <w:drawing>
          <wp:inline distT="0" distB="0" distL="0" distR="0">
            <wp:extent cx="3286125" cy="529717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3286125" cy="5297170"/>
                    </a:xfrm>
                    <a:prstGeom prst="rect">
                      <a:avLst/>
                    </a:prstGeom>
                  </pic:spPr>
                </pic:pic>
              </a:graphicData>
            </a:graphic>
          </wp:inline>
        </w:drawing>
      </w:r>
    </w:p>
    <w:p w:rsidR="00100B41" w:rsidRPr="00DD4F0A" w:rsidRDefault="0094395D">
      <w:pPr>
        <w:pStyle w:val="Textbody"/>
        <w:spacing w:after="0" w:line="240" w:lineRule="auto"/>
        <w:jc w:val="center"/>
        <w:rPr>
          <w:lang w:val="ru-RU"/>
        </w:rPr>
      </w:pPr>
      <w:r>
        <w:rPr>
          <w:rFonts w:ascii="Times New Roman" w:hAnsi="Times New Roman" w:cs="Times New Roman"/>
          <w:sz w:val="28"/>
          <w:szCs w:val="28"/>
          <w:lang w:val="ru-RU"/>
        </w:rPr>
        <w:tab/>
        <w:t>Рис. 2.1 Алгоритм разработки стандарта ИСО</w:t>
      </w:r>
    </w:p>
    <w:p w:rsidR="00100B41" w:rsidRDefault="00100B41">
      <w:pPr>
        <w:pStyle w:val="Textbody"/>
        <w:spacing w:after="0" w:line="240" w:lineRule="auto"/>
        <w:jc w:val="both"/>
        <w:rPr>
          <w:rFonts w:ascii="Times New Roman" w:hAnsi="Times New Roman" w:cs="Times New Roman"/>
          <w:sz w:val="28"/>
          <w:szCs w:val="28"/>
          <w:lang w:val="ru-RU"/>
        </w:rPr>
      </w:pPr>
    </w:p>
    <w:p w:rsidR="00100B41" w:rsidRDefault="0094395D">
      <w:pPr>
        <w:ind w:firstLine="708"/>
        <w:rPr>
          <w:rFonts w:ascii="Times New Roman" w:hAnsi="Times New Roman" w:cs="Times New Roman"/>
          <w:sz w:val="28"/>
          <w:szCs w:val="28"/>
        </w:rPr>
      </w:pPr>
      <w:r>
        <w:rPr>
          <w:rFonts w:ascii="Times New Roman" w:hAnsi="Times New Roman" w:cs="Times New Roman"/>
          <w:sz w:val="28"/>
          <w:szCs w:val="28"/>
        </w:rPr>
        <w:t>Стандарты ISO являются рекомендательными; в то же время некоторые международные стандарты (например, по проблемам здравоохранения, безопасности, охраны окружающей среды) приняты рядом стран в качестве обязательных на территории данной страны.</w:t>
      </w:r>
    </w:p>
    <w:p w:rsidR="00100B41" w:rsidRDefault="0094395D">
      <w:pPr>
        <w:ind w:firstLine="708"/>
        <w:rPr>
          <w:rFonts w:ascii="Times New Roman" w:hAnsi="Times New Roman" w:cs="Times New Roman"/>
          <w:sz w:val="28"/>
          <w:szCs w:val="28"/>
        </w:rPr>
      </w:pPr>
      <w:r>
        <w:rPr>
          <w:rFonts w:ascii="Times New Roman" w:hAnsi="Times New Roman" w:cs="Times New Roman"/>
          <w:sz w:val="28"/>
          <w:szCs w:val="28"/>
        </w:rPr>
        <w:t>Как правило</w:t>
      </w:r>
      <w:r>
        <w:rPr>
          <w:rFonts w:ascii="Times New Roman" w:hAnsi="Times New Roman" w:cs="Times New Roman"/>
          <w:sz w:val="28"/>
          <w:szCs w:val="28"/>
        </w:rPr>
        <w:t>, никакого контроля за выполнением стандартов, никакой сертификации на соответствие своим стандартам ISO не ведет - это также считается суверенным правом стран. Обычно эти процедуры поручаются либо специально назначенному государственному органу регистраци</w:t>
      </w:r>
      <w:r>
        <w:rPr>
          <w:rFonts w:ascii="Times New Roman" w:hAnsi="Times New Roman" w:cs="Times New Roman"/>
          <w:sz w:val="28"/>
          <w:szCs w:val="28"/>
        </w:rPr>
        <w:t>и, либо так называемой третьей стороне -- лаборатории или аудиторскому институту, в том числе и частному аудитору, действующему на коммерческой основе.</w:t>
      </w:r>
    </w:p>
    <w:p w:rsidR="00100B41" w:rsidRDefault="0094395D">
      <w:pPr>
        <w:ind w:firstLine="708"/>
        <w:rPr>
          <w:rFonts w:ascii="Times New Roman" w:hAnsi="Times New Roman" w:cs="Times New Roman"/>
          <w:sz w:val="28"/>
          <w:szCs w:val="28"/>
        </w:rPr>
      </w:pPr>
      <w:r>
        <w:rPr>
          <w:rFonts w:ascii="Times New Roman" w:hAnsi="Times New Roman" w:cs="Times New Roman"/>
          <w:sz w:val="28"/>
          <w:szCs w:val="28"/>
        </w:rPr>
        <w:t>Использование логотипа ISO на каких-либо продуктах или в предприятиях является также незаконным, посколь</w:t>
      </w:r>
      <w:r>
        <w:rPr>
          <w:rFonts w:ascii="Times New Roman" w:hAnsi="Times New Roman" w:cs="Times New Roman"/>
          <w:sz w:val="28"/>
          <w:szCs w:val="28"/>
        </w:rPr>
        <w:t>ку дает ощущение "одобрения" данного продукта; а как мы уже говорили, ISO не занимается сертификацией.</w:t>
      </w:r>
    </w:p>
    <w:p w:rsidR="00100B41" w:rsidRDefault="0094395D">
      <w:pPr>
        <w:ind w:firstLine="708"/>
        <w:rPr>
          <w:rFonts w:ascii="Times New Roman" w:hAnsi="Times New Roman" w:cs="Times New Roman"/>
          <w:b/>
          <w:bCs/>
          <w:sz w:val="28"/>
          <w:szCs w:val="28"/>
        </w:rPr>
      </w:pPr>
      <w:r>
        <w:rPr>
          <w:rFonts w:ascii="Times New Roman" w:hAnsi="Times New Roman" w:cs="Times New Roman"/>
          <w:sz w:val="28"/>
          <w:szCs w:val="28"/>
        </w:rPr>
        <w:lastRenderedPageBreak/>
        <w:t>Проекты международных стандартов, принятые техническими комитетами, рассылаются комитетам-членам на голосование. Их опубликование в качестве международны</w:t>
      </w:r>
      <w:r>
        <w:rPr>
          <w:rFonts w:ascii="Times New Roman" w:hAnsi="Times New Roman" w:cs="Times New Roman"/>
          <w:sz w:val="28"/>
          <w:szCs w:val="28"/>
        </w:rPr>
        <w:t>х стандартов требует одобрения, по меньшей мере, 75% комитетов-членов, принимающих участие в голосовании.</w:t>
      </w:r>
    </w:p>
    <w:p w:rsidR="00100B41" w:rsidRDefault="00100B41">
      <w:pPr>
        <w:spacing w:after="0" w:line="240" w:lineRule="auto"/>
        <w:jc w:val="both"/>
        <w:rPr>
          <w:rFonts w:ascii="Times New Roman" w:hAnsi="Times New Roman" w:cs="Times New Roman"/>
          <w:sz w:val="28"/>
          <w:szCs w:val="28"/>
        </w:rPr>
      </w:pPr>
    </w:p>
    <w:p w:rsidR="00100B41" w:rsidRDefault="0094395D">
      <w:pPr>
        <w:pStyle w:val="2"/>
        <w:spacing w:before="0" w:after="160" w:line="240" w:lineRule="auto"/>
      </w:pPr>
      <w:bookmarkStart w:id="7" w:name="_Toc56450633"/>
      <w:r>
        <w:rPr>
          <w:rFonts w:ascii="Times New Roman" w:hAnsi="Times New Roman" w:cs="Times New Roman"/>
          <w:b/>
          <w:color w:val="auto"/>
          <w:sz w:val="28"/>
          <w:szCs w:val="28"/>
        </w:rPr>
        <w:t>3.4 Кто разрабатывает международные стандарты</w:t>
      </w:r>
      <w:bookmarkEnd w:id="7"/>
    </w:p>
    <w:p w:rsidR="00100B41" w:rsidRDefault="0094395D">
      <w:pPr>
        <w:pStyle w:val="Textbody"/>
        <w:spacing w:after="0" w:line="24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Стандарты ИСО разрабатываются группами экспертов в технических комитетах (ТК). ТК состоит из представит</w:t>
      </w:r>
      <w:r>
        <w:rPr>
          <w:rFonts w:ascii="Times New Roman" w:hAnsi="Times New Roman" w:cs="Times New Roman"/>
          <w:sz w:val="28"/>
          <w:szCs w:val="28"/>
          <w:lang w:val="ru-RU"/>
        </w:rPr>
        <w:t>елей промышленности, независимых правительственных организаций, представителей правительства и других заинтересованных лиц, которые выдвигаются членами ИСО. У каждого ТК определена область деятельности, например, есть ТК по резьбам, транспортным технология</w:t>
      </w:r>
      <w:r>
        <w:rPr>
          <w:rFonts w:ascii="Times New Roman" w:hAnsi="Times New Roman" w:cs="Times New Roman"/>
          <w:sz w:val="28"/>
          <w:szCs w:val="28"/>
          <w:lang w:val="ru-RU"/>
        </w:rPr>
        <w:t>м, продуктам питания и многие, многие другие.</w:t>
      </w:r>
    </w:p>
    <w:p w:rsidR="00100B41" w:rsidRDefault="0094395D">
      <w:pPr>
        <w:pStyle w:val="af3"/>
        <w:jc w:val="both"/>
        <w:rPr>
          <w:rFonts w:ascii="Times New Roman" w:hAnsi="Times New Roman" w:cs="Times New Roman"/>
          <w:kern w:val="0"/>
          <w:sz w:val="28"/>
          <w:szCs w:val="28"/>
          <w:lang w:val="ru-RU"/>
        </w:rPr>
      </w:pPr>
      <w:r>
        <w:rPr>
          <w:rFonts w:ascii="Times New Roman" w:hAnsi="Times New Roman" w:cs="Times New Roman"/>
          <w:kern w:val="0"/>
          <w:sz w:val="28"/>
          <w:szCs w:val="28"/>
          <w:lang w:val="ru-RU"/>
        </w:rPr>
        <w:t xml:space="preserve">В ИСО более 250 технических комитетов. </w:t>
      </w:r>
    </w:p>
    <w:p w:rsidR="00100B41" w:rsidRDefault="0094395D">
      <w:pPr>
        <w:pStyle w:val="Textbody"/>
        <w:spacing w:after="0" w:line="24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Полноправные члены ИСО могут принимать участие в работе ТК в качестве полноправного члена (Р-</w:t>
      </w:r>
      <w:r>
        <w:rPr>
          <w:rFonts w:ascii="Times New Roman" w:hAnsi="Times New Roman" w:cs="Times New Roman"/>
          <w:sz w:val="28"/>
          <w:szCs w:val="28"/>
        </w:rPr>
        <w:t>member</w:t>
      </w:r>
      <w:r>
        <w:rPr>
          <w:rFonts w:ascii="Times New Roman" w:hAnsi="Times New Roman" w:cs="Times New Roman"/>
          <w:sz w:val="28"/>
          <w:szCs w:val="28"/>
          <w:lang w:val="ru-RU"/>
        </w:rPr>
        <w:t>) или наблюдения (О-</w:t>
      </w:r>
      <w:r>
        <w:rPr>
          <w:rFonts w:ascii="Times New Roman" w:hAnsi="Times New Roman" w:cs="Times New Roman"/>
          <w:sz w:val="28"/>
          <w:szCs w:val="28"/>
        </w:rPr>
        <w:t>member</w:t>
      </w:r>
      <w:r>
        <w:rPr>
          <w:rFonts w:ascii="Times New Roman" w:hAnsi="Times New Roman" w:cs="Times New Roman"/>
          <w:sz w:val="28"/>
          <w:szCs w:val="28"/>
          <w:lang w:val="ru-RU"/>
        </w:rPr>
        <w:t>). Полноправный член активно участвует в рабо</w:t>
      </w:r>
      <w:r>
        <w:rPr>
          <w:rFonts w:ascii="Times New Roman" w:hAnsi="Times New Roman" w:cs="Times New Roman"/>
          <w:sz w:val="28"/>
          <w:szCs w:val="28"/>
          <w:lang w:val="ru-RU"/>
        </w:rPr>
        <w:t>те ТК и обязан голосовать по всем вопросам, вынесенным на голосование в рамках ТК. Наблюдатели следят за работой ТК, но не могут давать какие-либо комментарии по процессу разработки или голосованию. Члены-корреспонденты могут стать только наблюдателями (</w:t>
      </w:r>
      <w:r>
        <w:rPr>
          <w:rFonts w:ascii="Times New Roman" w:hAnsi="Times New Roman" w:cs="Times New Roman"/>
          <w:sz w:val="28"/>
          <w:szCs w:val="28"/>
        </w:rPr>
        <w:t>O</w:t>
      </w:r>
      <w:r>
        <w:rPr>
          <w:rFonts w:ascii="Times New Roman" w:hAnsi="Times New Roman" w:cs="Times New Roman"/>
          <w:sz w:val="28"/>
          <w:szCs w:val="28"/>
          <w:lang w:val="ru-RU"/>
        </w:rPr>
        <w:t>-</w:t>
      </w:r>
      <w:r>
        <w:rPr>
          <w:rFonts w:ascii="Times New Roman" w:hAnsi="Times New Roman" w:cs="Times New Roman"/>
          <w:sz w:val="28"/>
          <w:szCs w:val="28"/>
        </w:rPr>
        <w:t>member</w:t>
      </w:r>
      <w:r>
        <w:rPr>
          <w:rFonts w:ascii="Times New Roman" w:hAnsi="Times New Roman" w:cs="Times New Roman"/>
          <w:sz w:val="28"/>
          <w:szCs w:val="28"/>
          <w:lang w:val="ru-RU"/>
        </w:rPr>
        <w:t>) технического комитета.</w:t>
      </w:r>
    </w:p>
    <w:p w:rsidR="00100B41" w:rsidRDefault="0094395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К работе над проектами стандартов организации привлекаются различные научно-технические общества и консорциумы. Рассмотрим основные, участвующие в работах по международной стандартизации в области программной инженерии по </w:t>
      </w:r>
      <w:r>
        <w:rPr>
          <w:rFonts w:ascii="Times New Roman" w:hAnsi="Times New Roman" w:cs="Times New Roman"/>
          <w:sz w:val="28"/>
          <w:szCs w:val="28"/>
        </w:rPr>
        <w:t>различным направлениям. Основными разработчиками международных стандартов являются следующие организации:</w:t>
      </w:r>
    </w:p>
    <w:p w:rsidR="00100B41" w:rsidRDefault="0094395D">
      <w:pPr>
        <w:spacing w:after="0" w:line="240" w:lineRule="auto"/>
        <w:ind w:firstLine="708"/>
        <w:rPr>
          <w:rFonts w:ascii="Times New Roman" w:hAnsi="Times New Roman" w:cs="Times New Roman"/>
          <w:sz w:val="28"/>
          <w:szCs w:val="28"/>
        </w:rPr>
      </w:pPr>
      <w:r>
        <w:rPr>
          <w:rFonts w:ascii="Times New Roman" w:hAnsi="Times New Roman" w:cs="Times New Roman"/>
          <w:b/>
          <w:bCs/>
          <w:sz w:val="28"/>
          <w:szCs w:val="28"/>
          <w:u w:val="single"/>
          <w:lang w:val="en-US"/>
        </w:rPr>
        <w:t>ISO</w:t>
      </w:r>
      <w:r>
        <w:rPr>
          <w:rFonts w:ascii="Times New Roman" w:hAnsi="Times New Roman" w:cs="Times New Roman"/>
          <w:sz w:val="28"/>
          <w:szCs w:val="28"/>
        </w:rPr>
        <w:t xml:space="preserve"> - </w:t>
      </w:r>
      <w:r>
        <w:rPr>
          <w:rFonts w:ascii="Times New Roman" w:hAnsi="Times New Roman" w:cs="Times New Roman"/>
          <w:sz w:val="28"/>
          <w:szCs w:val="28"/>
          <w:lang w:val="en-US"/>
        </w:rPr>
        <w:t>International</w:t>
      </w:r>
      <w:r>
        <w:rPr>
          <w:rFonts w:ascii="Times New Roman" w:hAnsi="Times New Roman" w:cs="Times New Roman"/>
          <w:sz w:val="28"/>
          <w:szCs w:val="28"/>
        </w:rPr>
        <w:t xml:space="preserve"> </w:t>
      </w:r>
      <w:r>
        <w:rPr>
          <w:rFonts w:ascii="Times New Roman" w:hAnsi="Times New Roman" w:cs="Times New Roman"/>
          <w:sz w:val="28"/>
          <w:szCs w:val="28"/>
          <w:lang w:val="en-US"/>
        </w:rPr>
        <w:t>Organization</w:t>
      </w:r>
      <w:r>
        <w:rPr>
          <w:rFonts w:ascii="Times New Roman" w:hAnsi="Times New Roman" w:cs="Times New Roman"/>
          <w:sz w:val="28"/>
          <w:szCs w:val="28"/>
        </w:rPr>
        <w:t xml:space="preserve"> </w:t>
      </w:r>
      <w:r>
        <w:rPr>
          <w:rFonts w:ascii="Times New Roman" w:hAnsi="Times New Roman" w:cs="Times New Roman"/>
          <w:sz w:val="28"/>
          <w:szCs w:val="28"/>
          <w:lang w:val="en-US"/>
        </w:rPr>
        <w:t>for</w:t>
      </w:r>
      <w:r>
        <w:rPr>
          <w:rFonts w:ascii="Times New Roman" w:hAnsi="Times New Roman" w:cs="Times New Roman"/>
          <w:sz w:val="28"/>
          <w:szCs w:val="28"/>
        </w:rPr>
        <w:t xml:space="preserve"> </w:t>
      </w:r>
      <w:r>
        <w:rPr>
          <w:rFonts w:ascii="Times New Roman" w:hAnsi="Times New Roman" w:cs="Times New Roman"/>
          <w:sz w:val="28"/>
          <w:szCs w:val="28"/>
          <w:lang w:val="en-US"/>
        </w:rPr>
        <w:t>Standardization</w:t>
      </w:r>
      <w:r>
        <w:rPr>
          <w:rFonts w:ascii="Times New Roman" w:hAnsi="Times New Roman" w:cs="Times New Roman"/>
          <w:sz w:val="28"/>
          <w:szCs w:val="28"/>
        </w:rPr>
        <w:t xml:space="preserve"> – Международная организация по стандартизации. Наиболее представительная и влиятельная организация, разрабатывающая стандарты почти во всех областях деятельности, в том числе и в </w:t>
      </w:r>
      <w:r>
        <w:rPr>
          <w:rFonts w:ascii="Times New Roman" w:hAnsi="Times New Roman" w:cs="Times New Roman"/>
          <w:sz w:val="28"/>
          <w:szCs w:val="28"/>
          <w:lang w:val="en-US"/>
        </w:rPr>
        <w:t>IT</w:t>
      </w:r>
      <w:r>
        <w:rPr>
          <w:rFonts w:ascii="Times New Roman" w:hAnsi="Times New Roman" w:cs="Times New Roman"/>
          <w:sz w:val="28"/>
          <w:szCs w:val="28"/>
        </w:rPr>
        <w:t xml:space="preserve">. </w:t>
      </w:r>
    </w:p>
    <w:p w:rsidR="00100B41" w:rsidRDefault="0094395D">
      <w:pPr>
        <w:spacing w:after="0" w:line="240" w:lineRule="auto"/>
        <w:ind w:firstLine="708"/>
        <w:rPr>
          <w:rFonts w:ascii="Times New Roman" w:hAnsi="Times New Roman" w:cs="Times New Roman"/>
          <w:sz w:val="28"/>
          <w:szCs w:val="28"/>
        </w:rPr>
      </w:pPr>
      <w:r>
        <w:rPr>
          <w:rFonts w:ascii="Times New Roman" w:hAnsi="Times New Roman" w:cs="Times New Roman"/>
          <w:b/>
          <w:bCs/>
          <w:sz w:val="28"/>
          <w:szCs w:val="28"/>
          <w:u w:val="single"/>
          <w:lang w:val="en-US"/>
        </w:rPr>
        <w:t>ACM</w:t>
      </w:r>
      <w:r>
        <w:rPr>
          <w:rFonts w:ascii="Times New Roman" w:hAnsi="Times New Roman" w:cs="Times New Roman"/>
          <w:sz w:val="28"/>
          <w:szCs w:val="28"/>
          <w:lang w:val="en-US"/>
        </w:rPr>
        <w:t xml:space="preserve"> </w:t>
      </w:r>
      <w:r>
        <w:rPr>
          <w:rStyle w:val="a4"/>
          <w:rFonts w:ascii="Times New Roman" w:hAnsi="Times New Roman" w:cs="Times New Roman"/>
          <w:sz w:val="28"/>
          <w:szCs w:val="28"/>
          <w:lang w:val="en-US"/>
        </w:rPr>
        <w:footnoteReference w:id="3"/>
      </w:r>
      <w:r>
        <w:rPr>
          <w:rFonts w:ascii="Times New Roman" w:hAnsi="Times New Roman" w:cs="Times New Roman"/>
          <w:sz w:val="28"/>
          <w:szCs w:val="28"/>
          <w:lang w:val="en-US"/>
        </w:rPr>
        <w:t>- Association for Computing Machinery –</w:t>
      </w:r>
      <w:r>
        <w:rPr>
          <w:rFonts w:ascii="Times New Roman" w:hAnsi="Times New Roman" w:cs="Times New Roman"/>
          <w:sz w:val="28"/>
          <w:szCs w:val="28"/>
        </w:rPr>
        <w:t>Ассоциация</w:t>
      </w:r>
      <w:r>
        <w:rPr>
          <w:rFonts w:ascii="Times New Roman" w:hAnsi="Times New Roman" w:cs="Times New Roman"/>
          <w:sz w:val="28"/>
          <w:szCs w:val="28"/>
          <w:lang w:val="en-US"/>
        </w:rPr>
        <w:t xml:space="preserve"> </w:t>
      </w:r>
      <w:r>
        <w:rPr>
          <w:rFonts w:ascii="Times New Roman" w:hAnsi="Times New Roman" w:cs="Times New Roman"/>
          <w:sz w:val="28"/>
          <w:szCs w:val="28"/>
        </w:rPr>
        <w:t>по</w:t>
      </w:r>
      <w:r>
        <w:rPr>
          <w:rFonts w:ascii="Times New Roman" w:hAnsi="Times New Roman" w:cs="Times New Roman"/>
          <w:sz w:val="28"/>
          <w:szCs w:val="28"/>
          <w:lang w:val="en-US"/>
        </w:rPr>
        <w:t xml:space="preserve"> </w:t>
      </w:r>
      <w:r>
        <w:rPr>
          <w:rFonts w:ascii="Times New Roman" w:hAnsi="Times New Roman" w:cs="Times New Roman"/>
          <w:sz w:val="28"/>
          <w:szCs w:val="28"/>
        </w:rPr>
        <w:t>вычислительно</w:t>
      </w:r>
      <w:r>
        <w:rPr>
          <w:rFonts w:ascii="Times New Roman" w:hAnsi="Times New Roman" w:cs="Times New Roman"/>
          <w:sz w:val="28"/>
          <w:szCs w:val="28"/>
        </w:rPr>
        <w:t>й</w:t>
      </w:r>
      <w:r>
        <w:rPr>
          <w:rFonts w:ascii="Times New Roman" w:hAnsi="Times New Roman" w:cs="Times New Roman"/>
          <w:sz w:val="28"/>
          <w:szCs w:val="28"/>
          <w:lang w:val="en-US"/>
        </w:rPr>
        <w:t xml:space="preserve"> </w:t>
      </w:r>
      <w:r>
        <w:rPr>
          <w:rFonts w:ascii="Times New Roman" w:hAnsi="Times New Roman" w:cs="Times New Roman"/>
          <w:sz w:val="28"/>
          <w:szCs w:val="28"/>
        </w:rPr>
        <w:t>технике</w:t>
      </w:r>
      <w:r>
        <w:rPr>
          <w:rFonts w:ascii="Times New Roman" w:hAnsi="Times New Roman" w:cs="Times New Roman"/>
          <w:sz w:val="28"/>
          <w:szCs w:val="28"/>
          <w:lang w:val="en-US"/>
        </w:rPr>
        <w:t xml:space="preserve">. </w:t>
      </w:r>
      <w:r>
        <w:rPr>
          <w:rFonts w:ascii="Times New Roman" w:hAnsi="Times New Roman" w:cs="Times New Roman"/>
          <w:sz w:val="28"/>
          <w:szCs w:val="28"/>
        </w:rPr>
        <w:t>Всемирная научная и образовательная организация в области вычислительной технике. Известна также и разработкой образовательных стандартов.</w:t>
      </w:r>
    </w:p>
    <w:p w:rsidR="00100B41" w:rsidRDefault="0094395D">
      <w:pPr>
        <w:ind w:firstLine="708"/>
        <w:rPr>
          <w:rFonts w:ascii="Times New Roman" w:eastAsia="SimSun" w:hAnsi="Times New Roman" w:cs="Times New Roman"/>
          <w:sz w:val="28"/>
          <w:szCs w:val="28"/>
        </w:rPr>
      </w:pPr>
      <w:r>
        <w:rPr>
          <w:rFonts w:ascii="Times New Roman" w:hAnsi="Times New Roman" w:cs="Times New Roman"/>
          <w:sz w:val="28"/>
          <w:szCs w:val="28"/>
          <w:lang w:val="en-US"/>
        </w:rPr>
        <w:t>Association</w:t>
      </w:r>
      <w:r>
        <w:rPr>
          <w:rFonts w:ascii="Times New Roman" w:hAnsi="Times New Roman" w:cs="Times New Roman"/>
          <w:sz w:val="28"/>
          <w:szCs w:val="28"/>
        </w:rPr>
        <w:t xml:space="preserve"> </w:t>
      </w:r>
      <w:r>
        <w:rPr>
          <w:rFonts w:ascii="Times New Roman" w:hAnsi="Times New Roman" w:cs="Times New Roman"/>
          <w:sz w:val="28"/>
          <w:szCs w:val="28"/>
          <w:lang w:val="en-US"/>
        </w:rPr>
        <w:t>for</w:t>
      </w:r>
      <w:r>
        <w:rPr>
          <w:rFonts w:ascii="Times New Roman" w:hAnsi="Times New Roman" w:cs="Times New Roman"/>
          <w:sz w:val="28"/>
          <w:szCs w:val="28"/>
        </w:rPr>
        <w:t xml:space="preserve"> </w:t>
      </w:r>
      <w:r>
        <w:rPr>
          <w:rFonts w:ascii="Times New Roman" w:hAnsi="Times New Roman" w:cs="Times New Roman"/>
          <w:sz w:val="28"/>
          <w:szCs w:val="28"/>
          <w:lang w:val="en-US"/>
        </w:rPr>
        <w:t>Computing</w:t>
      </w:r>
      <w:r>
        <w:rPr>
          <w:rFonts w:ascii="Times New Roman" w:hAnsi="Times New Roman" w:cs="Times New Roman"/>
          <w:sz w:val="28"/>
          <w:szCs w:val="28"/>
        </w:rPr>
        <w:t xml:space="preserve"> </w:t>
      </w:r>
      <w:r>
        <w:rPr>
          <w:rFonts w:ascii="Times New Roman" w:hAnsi="Times New Roman" w:cs="Times New Roman"/>
          <w:sz w:val="28"/>
          <w:szCs w:val="28"/>
          <w:lang w:val="en-US"/>
        </w:rPr>
        <w:t>Machinery</w:t>
      </w:r>
      <w:r>
        <w:rPr>
          <w:rFonts w:ascii="Times New Roman" w:hAnsi="Times New Roman" w:cs="Times New Roman"/>
          <w:sz w:val="28"/>
          <w:szCs w:val="28"/>
        </w:rPr>
        <w:t xml:space="preserve"> – название почти никогда не переводится. Можно перевести как </w:t>
      </w:r>
      <w:r>
        <w:rPr>
          <w:rFonts w:ascii="Times New Roman" w:hAnsi="Times New Roman" w:cs="Times New Roman"/>
          <w:b/>
          <w:sz w:val="28"/>
          <w:szCs w:val="28"/>
        </w:rPr>
        <w:t>Ассоциаци</w:t>
      </w:r>
      <w:r>
        <w:rPr>
          <w:rFonts w:ascii="Times New Roman" w:hAnsi="Times New Roman" w:cs="Times New Roman"/>
          <w:b/>
          <w:sz w:val="28"/>
          <w:szCs w:val="28"/>
        </w:rPr>
        <w:t>я для вычислительной техники</w:t>
      </w:r>
      <w:r>
        <w:rPr>
          <w:rFonts w:ascii="Times New Roman" w:hAnsi="Times New Roman" w:cs="Times New Roman"/>
          <w:sz w:val="28"/>
          <w:szCs w:val="28"/>
        </w:rPr>
        <w:t xml:space="preserve">, что звучит весьма коряво. </w:t>
      </w:r>
      <w:r>
        <w:rPr>
          <w:rFonts w:ascii="Times New Roman" w:hAnsi="Times New Roman" w:cs="Times New Roman"/>
          <w:sz w:val="28"/>
          <w:szCs w:val="28"/>
          <w:lang w:val="en-US"/>
        </w:rPr>
        <w:t>ACM</w:t>
      </w:r>
      <w:r>
        <w:rPr>
          <w:rFonts w:ascii="Times New Roman" w:hAnsi="Times New Roman" w:cs="Times New Roman"/>
          <w:sz w:val="28"/>
          <w:szCs w:val="28"/>
        </w:rPr>
        <w:t xml:space="preserve"> является крупнейшей всемирной научной и образовательной организацией, объединяющей более 75000 профессионалов компьютерной науки. Основанная в 1947 г, АСМ ежегодно проводит до 100 международных (н</w:t>
      </w:r>
      <w:r>
        <w:rPr>
          <w:rFonts w:ascii="Times New Roman" w:hAnsi="Times New Roman" w:cs="Times New Roman"/>
          <w:sz w:val="28"/>
          <w:szCs w:val="28"/>
        </w:rPr>
        <w:t xml:space="preserve">аучных и практических) конференций, издает несколько десятков научных журналов и присуждает большое количество авторитетных </w:t>
      </w:r>
      <w:r>
        <w:rPr>
          <w:rFonts w:ascii="Times New Roman" w:hAnsi="Times New Roman" w:cs="Times New Roman"/>
          <w:sz w:val="28"/>
          <w:szCs w:val="28"/>
        </w:rPr>
        <w:lastRenderedPageBreak/>
        <w:t>наград за достижения в области компьютерной науки, в т.ч. A.M. Turing Award, известную как "</w:t>
      </w:r>
      <w:r>
        <w:rPr>
          <w:rFonts w:ascii="Times New Roman" w:hAnsi="Times New Roman" w:cs="Times New Roman"/>
          <w:b/>
          <w:sz w:val="28"/>
          <w:szCs w:val="28"/>
        </w:rPr>
        <w:t>нобелевская премия информатики</w:t>
      </w:r>
      <w:r>
        <w:rPr>
          <w:rFonts w:ascii="Times New Roman" w:hAnsi="Times New Roman" w:cs="Times New Roman"/>
          <w:sz w:val="28"/>
          <w:szCs w:val="28"/>
        </w:rPr>
        <w:t>". Под эги</w:t>
      </w:r>
      <w:r>
        <w:rPr>
          <w:rFonts w:ascii="Times New Roman" w:hAnsi="Times New Roman" w:cs="Times New Roman"/>
          <w:sz w:val="28"/>
          <w:szCs w:val="28"/>
        </w:rPr>
        <w:t xml:space="preserve">дой ACM проводятся ежегодные международные студенческие олимпиады по программированию. </w:t>
      </w:r>
    </w:p>
    <w:p w:rsidR="00100B41" w:rsidRDefault="0094395D">
      <w:pPr>
        <w:spacing w:after="0" w:line="240" w:lineRule="auto"/>
        <w:ind w:firstLine="708"/>
        <w:rPr>
          <w:rFonts w:ascii="Times New Roman" w:hAnsi="Times New Roman" w:cs="Times New Roman"/>
          <w:sz w:val="28"/>
          <w:szCs w:val="28"/>
        </w:rPr>
      </w:pPr>
      <w:r>
        <w:rPr>
          <w:rFonts w:ascii="Times New Roman" w:hAnsi="Times New Roman" w:cs="Times New Roman"/>
          <w:b/>
          <w:bCs/>
          <w:sz w:val="28"/>
          <w:szCs w:val="28"/>
          <w:u w:val="single"/>
          <w:lang w:val="en-US"/>
        </w:rPr>
        <w:t>SEI</w:t>
      </w:r>
      <w:r>
        <w:rPr>
          <w:rStyle w:val="a4"/>
          <w:rFonts w:ascii="Times New Roman" w:hAnsi="Times New Roman" w:cs="Times New Roman"/>
          <w:b/>
          <w:bCs/>
          <w:sz w:val="28"/>
          <w:szCs w:val="28"/>
          <w:u w:val="single"/>
          <w:lang w:val="en-US"/>
        </w:rPr>
        <w:footnoteReference w:id="4"/>
      </w:r>
      <w:r>
        <w:rPr>
          <w:rFonts w:ascii="Times New Roman" w:hAnsi="Times New Roman" w:cs="Times New Roman"/>
          <w:sz w:val="28"/>
          <w:szCs w:val="28"/>
          <w:lang w:val="en-US"/>
        </w:rPr>
        <w:t xml:space="preserve"> - Software Engineering Institute - </w:t>
      </w:r>
      <w:r>
        <w:rPr>
          <w:rFonts w:ascii="Times New Roman" w:hAnsi="Times New Roman" w:cs="Times New Roman"/>
          <w:sz w:val="28"/>
          <w:szCs w:val="28"/>
        </w:rPr>
        <w:t>Институт</w:t>
      </w:r>
      <w:r>
        <w:rPr>
          <w:rFonts w:ascii="Times New Roman" w:hAnsi="Times New Roman" w:cs="Times New Roman"/>
          <w:sz w:val="28"/>
          <w:szCs w:val="28"/>
          <w:lang w:val="en-US"/>
        </w:rPr>
        <w:t xml:space="preserve"> </w:t>
      </w:r>
      <w:r>
        <w:rPr>
          <w:rFonts w:ascii="Times New Roman" w:hAnsi="Times New Roman" w:cs="Times New Roman"/>
          <w:sz w:val="28"/>
          <w:szCs w:val="28"/>
        </w:rPr>
        <w:t>Программной</w:t>
      </w:r>
      <w:r>
        <w:rPr>
          <w:rFonts w:ascii="Times New Roman" w:hAnsi="Times New Roman" w:cs="Times New Roman"/>
          <w:sz w:val="28"/>
          <w:szCs w:val="28"/>
          <w:lang w:val="en-US"/>
        </w:rPr>
        <w:t xml:space="preserve"> </w:t>
      </w:r>
      <w:r>
        <w:rPr>
          <w:rFonts w:ascii="Times New Roman" w:hAnsi="Times New Roman" w:cs="Times New Roman"/>
          <w:sz w:val="28"/>
          <w:szCs w:val="28"/>
        </w:rPr>
        <w:t>Инженерии</w:t>
      </w:r>
      <w:r>
        <w:rPr>
          <w:rFonts w:ascii="Times New Roman" w:hAnsi="Times New Roman" w:cs="Times New Roman"/>
          <w:sz w:val="28"/>
          <w:szCs w:val="28"/>
          <w:lang w:val="en-US"/>
        </w:rPr>
        <w:t xml:space="preserve">. </w:t>
      </w:r>
      <w:r>
        <w:rPr>
          <w:rFonts w:ascii="Times New Roman" w:hAnsi="Times New Roman" w:cs="Times New Roman"/>
          <w:sz w:val="28"/>
          <w:szCs w:val="28"/>
        </w:rPr>
        <w:t>Исследования в области программной инженерии с упором на разработку методов оценки и повышения к</w:t>
      </w:r>
      <w:r>
        <w:rPr>
          <w:rFonts w:ascii="Times New Roman" w:hAnsi="Times New Roman" w:cs="Times New Roman"/>
          <w:sz w:val="28"/>
          <w:szCs w:val="28"/>
        </w:rPr>
        <w:t>ачества ПО. Стандарты по качеству ПО и зрелости организаций, разрабатывающих ПО.</w:t>
      </w:r>
    </w:p>
    <w:p w:rsidR="00100B41" w:rsidRDefault="0094395D">
      <w:pPr>
        <w:ind w:firstLine="708"/>
        <w:rPr>
          <w:rFonts w:ascii="Times New Roman" w:eastAsia="SimSun" w:hAnsi="Times New Roman" w:cs="Times New Roman"/>
          <w:sz w:val="28"/>
          <w:szCs w:val="28"/>
        </w:rPr>
      </w:pPr>
      <w:r>
        <w:rPr>
          <w:rFonts w:ascii="Times New Roman" w:hAnsi="Times New Roman" w:cs="Times New Roman"/>
          <w:sz w:val="28"/>
          <w:szCs w:val="28"/>
        </w:rPr>
        <w:t>Институт Программной Инженерии в университете Карнеги-Меллона – это центр исследования и разработки, находящийся на федеральном финансировании и спонсируемый министерством обо</w:t>
      </w:r>
      <w:r>
        <w:rPr>
          <w:rFonts w:ascii="Times New Roman" w:hAnsi="Times New Roman" w:cs="Times New Roman"/>
          <w:sz w:val="28"/>
          <w:szCs w:val="28"/>
        </w:rPr>
        <w:t xml:space="preserve">роны США. SEI ставит своей основной задачей создание </w:t>
      </w:r>
      <w:r>
        <w:rPr>
          <w:rFonts w:ascii="Times New Roman" w:hAnsi="Times New Roman" w:cs="Times New Roman"/>
          <w:b/>
          <w:sz w:val="28"/>
          <w:szCs w:val="28"/>
        </w:rPr>
        <w:t>методик для оценки уровня развития внутренних процессов в организации</w:t>
      </w:r>
      <w:r>
        <w:rPr>
          <w:rFonts w:ascii="Times New Roman" w:hAnsi="Times New Roman" w:cs="Times New Roman"/>
          <w:sz w:val="28"/>
          <w:szCs w:val="28"/>
        </w:rPr>
        <w:t xml:space="preserve">. В качестве подразделения широко известного благодаря разработкам в области вычислительной техники и программного инжиниринга, SEI </w:t>
      </w:r>
      <w:r>
        <w:rPr>
          <w:rFonts w:ascii="Times New Roman" w:hAnsi="Times New Roman" w:cs="Times New Roman"/>
          <w:sz w:val="28"/>
          <w:szCs w:val="28"/>
        </w:rPr>
        <w:t>имеет доступ к самым передовым техническим инновациям. С 1984 года SEI развивает и пропагандирует методики для разработки высококачественного ПО. Первая версия Модели Технологической Зрелости Компании-Разработчика ПО (Capability Maturity Model for Software</w:t>
      </w:r>
      <w:r>
        <w:rPr>
          <w:rFonts w:ascii="Times New Roman" w:hAnsi="Times New Roman" w:cs="Times New Roman"/>
          <w:sz w:val="28"/>
          <w:szCs w:val="28"/>
        </w:rPr>
        <w:t>, SW-CMM) была создана в SEI в 1991 году.</w:t>
      </w:r>
    </w:p>
    <w:p w:rsidR="00100B41" w:rsidRDefault="0094395D">
      <w:pPr>
        <w:spacing w:after="0" w:line="240" w:lineRule="auto"/>
        <w:ind w:firstLine="708"/>
        <w:rPr>
          <w:rFonts w:ascii="Times New Roman" w:hAnsi="Times New Roman" w:cs="Times New Roman"/>
          <w:sz w:val="28"/>
          <w:szCs w:val="28"/>
        </w:rPr>
      </w:pPr>
      <w:r>
        <w:rPr>
          <w:rFonts w:ascii="Times New Roman" w:hAnsi="Times New Roman" w:cs="Times New Roman"/>
          <w:b/>
          <w:bCs/>
          <w:sz w:val="28"/>
          <w:szCs w:val="28"/>
          <w:u w:val="single"/>
          <w:lang w:val="en-US"/>
        </w:rPr>
        <w:t>PMI</w:t>
      </w:r>
      <w:r>
        <w:rPr>
          <w:rStyle w:val="a4"/>
          <w:rFonts w:ascii="Times New Roman" w:hAnsi="Times New Roman" w:cs="Times New Roman"/>
          <w:b/>
          <w:bCs/>
          <w:sz w:val="28"/>
          <w:szCs w:val="28"/>
          <w:u w:val="single"/>
          <w:lang w:val="en-US"/>
        </w:rPr>
        <w:footnoteReference w:id="5"/>
      </w:r>
      <w:r>
        <w:rPr>
          <w:rFonts w:ascii="Times New Roman" w:hAnsi="Times New Roman" w:cs="Times New Roman"/>
          <w:sz w:val="28"/>
          <w:szCs w:val="28"/>
        </w:rPr>
        <w:t xml:space="preserve"> - Project Management Institute - Международный Институт Проектного Менеджмента (Управления Проектами). Некоммерческая организация, целью которой является продвижение, пропаганда, развитие проектного менеджмент</w:t>
      </w:r>
      <w:r>
        <w:rPr>
          <w:rFonts w:ascii="Times New Roman" w:hAnsi="Times New Roman" w:cs="Times New Roman"/>
          <w:sz w:val="28"/>
          <w:szCs w:val="28"/>
        </w:rPr>
        <w:t xml:space="preserve">а в разных странах. PMI разрабатывает стандарты проектного менеджмента, занимается повышением квалификации специалистов. </w:t>
      </w:r>
    </w:p>
    <w:p w:rsidR="00100B41" w:rsidRDefault="0094395D">
      <w:pPr>
        <w:ind w:firstLine="708"/>
        <w:rPr>
          <w:rFonts w:ascii="Times New Roman" w:hAnsi="Times New Roman" w:cs="Times New Roman"/>
          <w:sz w:val="28"/>
          <w:szCs w:val="28"/>
        </w:rPr>
      </w:pPr>
      <w:r>
        <w:rPr>
          <w:rFonts w:ascii="Times New Roman" w:hAnsi="Times New Roman" w:cs="Times New Roman"/>
          <w:sz w:val="28"/>
          <w:szCs w:val="28"/>
        </w:rPr>
        <w:t>PMI основан в 1969 г. в США. Штаб-квартира в Филадельфии (Пенсильвания). Международная общественная организация, объединяющая професси</w:t>
      </w:r>
      <w:r>
        <w:rPr>
          <w:rFonts w:ascii="Times New Roman" w:hAnsi="Times New Roman" w:cs="Times New Roman"/>
          <w:sz w:val="28"/>
          <w:szCs w:val="28"/>
        </w:rPr>
        <w:t xml:space="preserve">оналов в области проектного менеджмента. PMI объединяет от 100000 до 135000 членов (данные различных источников расходятся) в 125 странах мира. </w:t>
      </w:r>
    </w:p>
    <w:p w:rsidR="00100B41" w:rsidRDefault="0094395D">
      <w:pPr>
        <w:ind w:firstLine="708"/>
        <w:rPr>
          <w:rFonts w:ascii="Times New Roman" w:hAnsi="Times New Roman" w:cs="Times New Roman"/>
          <w:b/>
          <w:bCs/>
          <w:sz w:val="28"/>
          <w:szCs w:val="28"/>
        </w:rPr>
      </w:pPr>
      <w:r>
        <w:rPr>
          <w:rFonts w:ascii="Times New Roman" w:hAnsi="Times New Roman" w:cs="Times New Roman"/>
          <w:sz w:val="28"/>
          <w:szCs w:val="28"/>
        </w:rPr>
        <w:t>PMI являлся ведущей профессиональной организацией по управлению проектами в таких областях, как авиакосмическая</w:t>
      </w:r>
      <w:r>
        <w:rPr>
          <w:rFonts w:ascii="Times New Roman" w:hAnsi="Times New Roman" w:cs="Times New Roman"/>
          <w:sz w:val="28"/>
          <w:szCs w:val="28"/>
        </w:rPr>
        <w:t xml:space="preserve"> и автомобильная промышленность, управление коммерческими предприятиями, машиностроение, финансовые операции, информационные технологии, фармацевтика, телекоммуникации и многие другие.</w:t>
      </w:r>
    </w:p>
    <w:p w:rsidR="00100B41" w:rsidRDefault="0094395D">
      <w:pPr>
        <w:ind w:firstLine="708"/>
      </w:pPr>
      <w:r>
        <w:rPr>
          <w:rFonts w:ascii="Times New Roman" w:hAnsi="Times New Roman" w:cs="Times New Roman"/>
          <w:sz w:val="28"/>
          <w:szCs w:val="28"/>
        </w:rPr>
        <w:t>PMI предоставляет всеобъемлющее руководство по разработке стандартов дл</w:t>
      </w:r>
      <w:r>
        <w:rPr>
          <w:rFonts w:ascii="Times New Roman" w:hAnsi="Times New Roman" w:cs="Times New Roman"/>
          <w:sz w:val="28"/>
          <w:szCs w:val="28"/>
        </w:rPr>
        <w:t xml:space="preserve">я проектного менеджмента (стандарт по управлению проектами </w:t>
      </w:r>
      <w:r>
        <w:rPr>
          <w:rFonts w:ascii="Times New Roman" w:hAnsi="Times New Roman" w:cs="Times New Roman"/>
          <w:sz w:val="28"/>
          <w:szCs w:val="28"/>
        </w:rPr>
        <w:lastRenderedPageBreak/>
        <w:t>PMBOK). PMI стал первой организацией в мире, имеющей программу сертификации специалистов по управлению проектами - Project Management Professional (PMP</w:t>
      </w:r>
      <w:r>
        <w:t>).</w:t>
      </w:r>
    </w:p>
    <w:p w:rsidR="00100B41" w:rsidRDefault="0094395D">
      <w:pPr>
        <w:ind w:firstLine="708"/>
        <w:rPr>
          <w:rFonts w:ascii="Times New Roman" w:hAnsi="Times New Roman" w:cs="Times New Roman"/>
          <w:sz w:val="28"/>
          <w:szCs w:val="28"/>
        </w:rPr>
      </w:pPr>
      <w:r>
        <w:rPr>
          <w:rFonts w:ascii="Times New Roman" w:hAnsi="Times New Roman" w:cs="Times New Roman"/>
          <w:sz w:val="28"/>
          <w:szCs w:val="28"/>
        </w:rPr>
        <w:t>Исследования в области проектного менеджмен</w:t>
      </w:r>
      <w:r>
        <w:rPr>
          <w:rFonts w:ascii="Times New Roman" w:hAnsi="Times New Roman" w:cs="Times New Roman"/>
          <w:sz w:val="28"/>
          <w:szCs w:val="28"/>
        </w:rPr>
        <w:t>та поддерживаются за счет проведения конференций, предоставления грантов, выпуска научных трудов, создания исследовательской базы данных и т.д. Кроме того, собирается и сортируется информация о текущем состоянии дел, потребностях, накопленных знаниях по пр</w:t>
      </w:r>
      <w:r>
        <w:rPr>
          <w:rFonts w:ascii="Times New Roman" w:hAnsi="Times New Roman" w:cs="Times New Roman"/>
          <w:sz w:val="28"/>
          <w:szCs w:val="28"/>
        </w:rPr>
        <w:t xml:space="preserve">оектному менеджменту, и на этой основе оценивается будущее профессии и путь ее развития. </w:t>
      </w:r>
    </w:p>
    <w:p w:rsidR="00100B41" w:rsidRDefault="0094395D">
      <w:pPr>
        <w:ind w:firstLine="708"/>
      </w:pPr>
      <w:r>
        <w:rPr>
          <w:rFonts w:ascii="Times New Roman" w:hAnsi="Times New Roman" w:cs="Times New Roman"/>
          <w:sz w:val="28"/>
          <w:szCs w:val="28"/>
        </w:rPr>
        <w:t>PMI выпускает три вида периодических изданий для индивидуальных лиц, занимающихся проектным менеджментом: ежемесячный журнал PM Network, ежеквартальный журнал Project</w:t>
      </w:r>
      <w:r>
        <w:rPr>
          <w:rFonts w:ascii="Times New Roman" w:hAnsi="Times New Roman" w:cs="Times New Roman"/>
          <w:sz w:val="28"/>
          <w:szCs w:val="28"/>
        </w:rPr>
        <w:t xml:space="preserve"> Management Journal и ежемесячный информационный бюллетень PMI Today. PMI является ведущим мировым издателем литературы и учебных материалов по проектному менеджменту. В онлайновом магазине PMI в настоящее время доступно более 1000 наименований. </w:t>
      </w:r>
    </w:p>
    <w:p w:rsidR="00100B41" w:rsidRDefault="0094395D">
      <w:pPr>
        <w:spacing w:after="0" w:line="240" w:lineRule="auto"/>
        <w:ind w:firstLine="708"/>
        <w:rPr>
          <w:rFonts w:ascii="Times New Roman" w:hAnsi="Times New Roman" w:cs="Times New Roman"/>
          <w:sz w:val="28"/>
          <w:szCs w:val="28"/>
        </w:rPr>
      </w:pPr>
      <w:r>
        <w:rPr>
          <w:rFonts w:ascii="Times New Roman" w:hAnsi="Times New Roman" w:cs="Times New Roman"/>
          <w:b/>
          <w:bCs/>
          <w:sz w:val="28"/>
          <w:szCs w:val="28"/>
          <w:u w:val="single"/>
        </w:rPr>
        <w:t>IEEE</w:t>
      </w:r>
      <w:r>
        <w:rPr>
          <w:rStyle w:val="a4"/>
          <w:rFonts w:ascii="Times New Roman" w:hAnsi="Times New Roman" w:cs="Times New Roman"/>
          <w:b/>
          <w:bCs/>
          <w:sz w:val="28"/>
          <w:szCs w:val="28"/>
          <w:u w:val="single"/>
        </w:rPr>
        <w:footnoteReference w:id="6"/>
      </w:r>
      <w:r>
        <w:rPr>
          <w:rFonts w:ascii="Times New Roman" w:hAnsi="Times New Roman" w:cs="Times New Roman"/>
          <w:sz w:val="28"/>
          <w:szCs w:val="28"/>
        </w:rPr>
        <w:t xml:space="preserve"> - И</w:t>
      </w:r>
      <w:r>
        <w:rPr>
          <w:rFonts w:ascii="Times New Roman" w:hAnsi="Times New Roman" w:cs="Times New Roman"/>
          <w:sz w:val="28"/>
          <w:szCs w:val="28"/>
        </w:rPr>
        <w:t>нститут инженеров по электронике. Поддержка научных и практических разработок в области электроники и вычислительной техники. Большие вложения в разработку стандартов в этой области.</w:t>
      </w:r>
    </w:p>
    <w:p w:rsidR="00100B41" w:rsidRDefault="0094395D">
      <w:pPr>
        <w:ind w:firstLine="708"/>
        <w:rPr>
          <w:rFonts w:ascii="Times New Roman" w:hAnsi="Times New Roman" w:cs="Times New Roman"/>
          <w:sz w:val="28"/>
          <w:szCs w:val="28"/>
        </w:rPr>
      </w:pPr>
      <w:r>
        <w:rPr>
          <w:rFonts w:ascii="Times New Roman" w:hAnsi="Times New Roman" w:cs="Times New Roman"/>
          <w:sz w:val="28"/>
          <w:szCs w:val="28"/>
        </w:rPr>
        <w:t>IEEE -  почти 400000 технических специалистов из более чем 150 стран. IEE</w:t>
      </w:r>
      <w:r>
        <w:rPr>
          <w:rFonts w:ascii="Times New Roman" w:hAnsi="Times New Roman" w:cs="Times New Roman"/>
          <w:sz w:val="28"/>
          <w:szCs w:val="28"/>
        </w:rPr>
        <w:t>E состоит из ряда профессиональных сообществ, в самое крупное из которых - IEEE Computer Society - входят более 100000 человек. Компьютерное сообщество IEEE ежегодно спонсирует около ста пятидесяти научных конференций и симпозиумов, публикует более 20 пери</w:t>
      </w:r>
      <w:r>
        <w:rPr>
          <w:rFonts w:ascii="Times New Roman" w:hAnsi="Times New Roman" w:cs="Times New Roman"/>
          <w:sz w:val="28"/>
          <w:szCs w:val="28"/>
        </w:rPr>
        <w:t>одических изданий. IEEE Computer Society также широко известно своей деятельностью по стандартизации, которую на сегодняшний день в рамках сообщества осуществляют порядка 200 рабочих групп.</w:t>
      </w:r>
    </w:p>
    <w:p w:rsidR="00100B41" w:rsidRDefault="0094395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b/>
          <w:sz w:val="28"/>
          <w:szCs w:val="28"/>
          <w:u w:val="single"/>
          <w:lang w:val="en-US"/>
        </w:rPr>
        <w:t>W</w:t>
      </w:r>
      <w:r>
        <w:rPr>
          <w:rFonts w:ascii="Times New Roman" w:hAnsi="Times New Roman" w:cs="Times New Roman"/>
          <w:b/>
          <w:sz w:val="28"/>
          <w:szCs w:val="28"/>
          <w:u w:val="single"/>
        </w:rPr>
        <w:t>3</w:t>
      </w:r>
      <w:r>
        <w:rPr>
          <w:rFonts w:ascii="Times New Roman" w:hAnsi="Times New Roman" w:cs="Times New Roman"/>
          <w:b/>
          <w:sz w:val="28"/>
          <w:szCs w:val="28"/>
          <w:u w:val="single"/>
          <w:lang w:val="en-US"/>
        </w:rPr>
        <w:t>C</w:t>
      </w:r>
      <w:r>
        <w:rPr>
          <w:rStyle w:val="a4"/>
          <w:rFonts w:ascii="Times New Roman" w:hAnsi="Times New Roman" w:cs="Times New Roman"/>
          <w:b/>
          <w:sz w:val="28"/>
          <w:szCs w:val="28"/>
          <w:u w:val="single"/>
          <w:lang w:val="en-US"/>
        </w:rPr>
        <w:footnoteReference w:id="7"/>
      </w:r>
      <w:r>
        <w:rPr>
          <w:rFonts w:ascii="Times New Roman" w:hAnsi="Times New Roman" w:cs="Times New Roman"/>
          <w:b/>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World</w:t>
      </w:r>
      <w:r>
        <w:rPr>
          <w:rFonts w:ascii="Times New Roman" w:hAnsi="Times New Roman" w:cs="Times New Roman"/>
          <w:sz w:val="28"/>
          <w:szCs w:val="28"/>
        </w:rPr>
        <w:t xml:space="preserve"> </w:t>
      </w:r>
      <w:r>
        <w:rPr>
          <w:rFonts w:ascii="Times New Roman" w:hAnsi="Times New Roman" w:cs="Times New Roman"/>
          <w:sz w:val="28"/>
          <w:szCs w:val="28"/>
          <w:lang w:val="en-US"/>
        </w:rPr>
        <w:t>Wide</w:t>
      </w:r>
      <w:r>
        <w:rPr>
          <w:rFonts w:ascii="Times New Roman" w:hAnsi="Times New Roman" w:cs="Times New Roman"/>
          <w:sz w:val="28"/>
          <w:szCs w:val="28"/>
        </w:rPr>
        <w:t xml:space="preserve"> </w:t>
      </w:r>
      <w:r>
        <w:rPr>
          <w:rFonts w:ascii="Times New Roman" w:hAnsi="Times New Roman" w:cs="Times New Roman"/>
          <w:sz w:val="28"/>
          <w:szCs w:val="28"/>
          <w:lang w:val="en-US"/>
        </w:rPr>
        <w:t>Web</w:t>
      </w:r>
      <w:r>
        <w:rPr>
          <w:rFonts w:ascii="Times New Roman" w:hAnsi="Times New Roman" w:cs="Times New Roman"/>
          <w:sz w:val="28"/>
          <w:szCs w:val="28"/>
        </w:rPr>
        <w:t xml:space="preserve"> </w:t>
      </w:r>
      <w:r>
        <w:rPr>
          <w:rFonts w:ascii="Times New Roman" w:hAnsi="Times New Roman" w:cs="Times New Roman"/>
          <w:sz w:val="28"/>
          <w:szCs w:val="28"/>
          <w:lang w:val="en-US"/>
        </w:rPr>
        <w:t>Consortium</w:t>
      </w:r>
      <w:r>
        <w:rPr>
          <w:rFonts w:ascii="Times New Roman" w:hAnsi="Times New Roman" w:cs="Times New Roman"/>
          <w:sz w:val="28"/>
          <w:szCs w:val="28"/>
        </w:rPr>
        <w:t xml:space="preserve">) – консорциум, который специализируется в области стандартов </w:t>
      </w:r>
      <w:r>
        <w:rPr>
          <w:rFonts w:ascii="Times New Roman" w:hAnsi="Times New Roman" w:cs="Times New Roman"/>
          <w:sz w:val="28"/>
          <w:szCs w:val="28"/>
          <w:lang w:val="en-US"/>
        </w:rPr>
        <w:t>WWW</w:t>
      </w:r>
      <w:r>
        <w:rPr>
          <w:rFonts w:ascii="Times New Roman" w:hAnsi="Times New Roman" w:cs="Times New Roman"/>
          <w:sz w:val="28"/>
          <w:szCs w:val="28"/>
        </w:rPr>
        <w:t xml:space="preserve"> – технологий, таких, как например, HTTP, </w:t>
      </w:r>
      <w:r>
        <w:rPr>
          <w:rFonts w:ascii="Times New Roman" w:hAnsi="Times New Roman" w:cs="Times New Roman"/>
          <w:sz w:val="28"/>
          <w:szCs w:val="28"/>
          <w:lang w:val="en-US"/>
        </w:rPr>
        <w:t>HTML</w:t>
      </w:r>
      <w:r>
        <w:rPr>
          <w:rFonts w:ascii="Times New Roman" w:hAnsi="Times New Roman" w:cs="Times New Roman"/>
          <w:sz w:val="28"/>
          <w:szCs w:val="28"/>
        </w:rPr>
        <w:t xml:space="preserve">, </w:t>
      </w:r>
      <w:r>
        <w:rPr>
          <w:rFonts w:ascii="Times New Roman" w:hAnsi="Times New Roman" w:cs="Times New Roman"/>
          <w:sz w:val="28"/>
          <w:szCs w:val="28"/>
          <w:lang w:val="en-US"/>
        </w:rPr>
        <w:t>URL</w:t>
      </w:r>
      <w:r>
        <w:rPr>
          <w:rFonts w:ascii="Times New Roman" w:hAnsi="Times New Roman" w:cs="Times New Roman"/>
          <w:sz w:val="28"/>
          <w:szCs w:val="28"/>
        </w:rPr>
        <w:t xml:space="preserve">, </w:t>
      </w:r>
      <w:r>
        <w:rPr>
          <w:rFonts w:ascii="Times New Roman" w:hAnsi="Times New Roman" w:cs="Times New Roman"/>
          <w:sz w:val="28"/>
          <w:szCs w:val="28"/>
          <w:lang w:val="en-US"/>
        </w:rPr>
        <w:t>XML</w:t>
      </w:r>
    </w:p>
    <w:p w:rsidR="00100B41" w:rsidRDefault="0094395D">
      <w:pPr>
        <w:spacing w:after="0" w:line="240" w:lineRule="auto"/>
        <w:jc w:val="both"/>
        <w:rPr>
          <w:rFonts w:ascii="Times New Roman" w:hAnsi="Times New Roman" w:cs="Times New Roman"/>
          <w:sz w:val="28"/>
          <w:szCs w:val="28"/>
          <w:highlight w:val="white"/>
        </w:rPr>
      </w:pPr>
      <w:r>
        <w:rPr>
          <w:rFonts w:ascii="Times New Roman" w:hAnsi="Times New Roman" w:cs="Times New Roman"/>
          <w:sz w:val="28"/>
          <w:szCs w:val="28"/>
        </w:rPr>
        <w:tab/>
      </w:r>
      <w:r>
        <w:rPr>
          <w:rFonts w:ascii="Times New Roman" w:hAnsi="Times New Roman" w:cs="Times New Roman"/>
          <w:sz w:val="28"/>
          <w:szCs w:val="28"/>
          <w:shd w:val="clear" w:color="auto" w:fill="FFFFFF"/>
        </w:rPr>
        <w:t>W3C разрабатывает для Интернета единые принципы и стандарты (называемые «рекомендациями», </w:t>
      </w:r>
      <w:hyperlink r:id="rId11" w:tgtFrame="Английский язык">
        <w:r>
          <w:rPr>
            <w:rStyle w:val="ListLabel113"/>
          </w:rPr>
          <w:t>англ.</w:t>
        </w:r>
      </w:hyperlink>
      <w:r>
        <w:rPr>
          <w:rFonts w:ascii="Times New Roman" w:hAnsi="Times New Roman" w:cs="Times New Roman"/>
          <w:sz w:val="28"/>
          <w:szCs w:val="28"/>
          <w:shd w:val="clear" w:color="auto" w:fill="FFFFFF"/>
        </w:rPr>
        <w:t> </w:t>
      </w:r>
      <w:r>
        <w:rPr>
          <w:rFonts w:ascii="Times New Roman" w:hAnsi="Times New Roman" w:cs="Times New Roman"/>
          <w:i/>
          <w:iCs/>
          <w:sz w:val="28"/>
          <w:szCs w:val="28"/>
          <w:shd w:val="clear" w:color="auto" w:fill="FFFFFF"/>
          <w:lang w:val="en"/>
        </w:rPr>
        <w:t>W</w:t>
      </w:r>
      <w:r>
        <w:rPr>
          <w:rFonts w:ascii="Times New Roman" w:hAnsi="Times New Roman" w:cs="Times New Roman"/>
          <w:i/>
          <w:iCs/>
          <w:sz w:val="28"/>
          <w:szCs w:val="28"/>
          <w:shd w:val="clear" w:color="auto" w:fill="FFFFFF"/>
        </w:rPr>
        <w:t>3</w:t>
      </w:r>
      <w:r>
        <w:rPr>
          <w:rFonts w:ascii="Times New Roman" w:hAnsi="Times New Roman" w:cs="Times New Roman"/>
          <w:i/>
          <w:iCs/>
          <w:sz w:val="28"/>
          <w:szCs w:val="28"/>
          <w:shd w:val="clear" w:color="auto" w:fill="FFFFFF"/>
          <w:lang w:val="en"/>
        </w:rPr>
        <w:t>C</w:t>
      </w:r>
      <w:r>
        <w:rPr>
          <w:rFonts w:ascii="Times New Roman" w:hAnsi="Times New Roman" w:cs="Times New Roman"/>
          <w:i/>
          <w:iCs/>
          <w:sz w:val="28"/>
          <w:szCs w:val="28"/>
          <w:shd w:val="clear" w:color="auto" w:fill="FFFFFF"/>
        </w:rPr>
        <w:t xml:space="preserve"> </w:t>
      </w:r>
      <w:r>
        <w:rPr>
          <w:rFonts w:ascii="Times New Roman" w:hAnsi="Times New Roman" w:cs="Times New Roman"/>
          <w:i/>
          <w:iCs/>
          <w:sz w:val="28"/>
          <w:szCs w:val="28"/>
          <w:shd w:val="clear" w:color="auto" w:fill="FFFFFF"/>
          <w:lang w:val="en"/>
        </w:rPr>
        <w:t>Recommendations</w:t>
      </w:r>
      <w:r>
        <w:rPr>
          <w:rFonts w:ascii="Times New Roman" w:hAnsi="Times New Roman" w:cs="Times New Roman"/>
          <w:sz w:val="28"/>
          <w:szCs w:val="28"/>
          <w:shd w:val="clear" w:color="auto" w:fill="FFFFFF"/>
        </w:rPr>
        <w:t>), которые затем внедряются производителями программ и оборудования. Таким образом достигается совместимость между программными продуктами и аппаратурой различных компаний, что делает Всем</w:t>
      </w:r>
      <w:r>
        <w:rPr>
          <w:rFonts w:ascii="Times New Roman" w:hAnsi="Times New Roman" w:cs="Times New Roman"/>
          <w:sz w:val="28"/>
          <w:szCs w:val="28"/>
          <w:shd w:val="clear" w:color="auto" w:fill="FFFFFF"/>
        </w:rPr>
        <w:t>ирную сеть более совершенной, универсальной и удобной.</w:t>
      </w:r>
    </w:p>
    <w:p w:rsidR="00100B41" w:rsidRDefault="0094395D">
      <w:pPr>
        <w:shd w:val="clear" w:color="auto" w:fill="FFFFFF"/>
        <w:spacing w:after="24" w:line="336" w:lineRule="atLeast"/>
        <w:ind w:firstLine="384"/>
        <w:jc w:val="both"/>
        <w:rPr>
          <w:rFonts w:ascii="Times New Roman" w:eastAsia="Times New Roman" w:hAnsi="Times New Roman" w:cs="Times New Roman"/>
          <w:color w:val="252525"/>
          <w:sz w:val="28"/>
          <w:szCs w:val="28"/>
          <w:lang w:eastAsia="ru-RU"/>
        </w:rPr>
      </w:pPr>
      <w:r>
        <w:rPr>
          <w:rFonts w:ascii="Times New Roman" w:eastAsia="Times New Roman" w:hAnsi="Times New Roman" w:cs="Times New Roman"/>
          <w:color w:val="252525"/>
          <w:sz w:val="28"/>
          <w:szCs w:val="28"/>
          <w:lang w:eastAsia="ru-RU"/>
        </w:rPr>
        <w:lastRenderedPageBreak/>
        <w:t xml:space="preserve">Миссия W3C: </w:t>
      </w:r>
      <w:r>
        <w:rPr>
          <w:rFonts w:ascii="Times New Roman" w:eastAsia="Times New Roman" w:hAnsi="Times New Roman" w:cs="Times New Roman"/>
          <w:b/>
          <w:bCs/>
          <w:color w:val="252525"/>
          <w:sz w:val="28"/>
          <w:szCs w:val="28"/>
          <w:lang w:eastAsia="ru-RU"/>
        </w:rPr>
        <w:t>«Полностью раскрыть потенциал Всемирной паутины, путём создания протоколов и принципов, гарантирующих долгосрочное развитие Сети»</w:t>
      </w:r>
      <w:r>
        <w:rPr>
          <w:rFonts w:ascii="Times New Roman" w:eastAsia="Times New Roman" w:hAnsi="Times New Roman" w:cs="Times New Roman"/>
          <w:color w:val="252525"/>
          <w:sz w:val="28"/>
          <w:szCs w:val="28"/>
          <w:lang w:eastAsia="ru-RU"/>
        </w:rPr>
        <w:t>.</w:t>
      </w:r>
    </w:p>
    <w:p w:rsidR="00100B41" w:rsidRDefault="0094395D">
      <w:pPr>
        <w:shd w:val="clear" w:color="auto" w:fill="FFFFFF"/>
        <w:spacing w:before="120" w:after="120" w:line="336" w:lineRule="atLeast"/>
        <w:ind w:firstLine="384"/>
        <w:jc w:val="both"/>
      </w:pPr>
      <w:r>
        <w:rPr>
          <w:rFonts w:ascii="Times New Roman" w:eastAsia="Times New Roman" w:hAnsi="Times New Roman" w:cs="Times New Roman"/>
          <w:color w:val="252525"/>
          <w:sz w:val="28"/>
          <w:szCs w:val="28"/>
          <w:lang w:eastAsia="ru-RU"/>
        </w:rPr>
        <w:t xml:space="preserve">Более конкретная цель W3C — </w:t>
      </w:r>
      <w:r>
        <w:rPr>
          <w:rFonts w:ascii="Times New Roman" w:eastAsia="Times New Roman" w:hAnsi="Times New Roman" w:cs="Times New Roman"/>
          <w:i/>
          <w:iCs/>
          <w:color w:val="252525"/>
          <w:sz w:val="28"/>
          <w:szCs w:val="28"/>
          <w:lang w:eastAsia="ru-RU"/>
        </w:rPr>
        <w:t xml:space="preserve">помочь компьютерным программам достичь способности ко взаимодействию в Сети </w:t>
      </w:r>
      <w:r>
        <w:rPr>
          <w:rFonts w:ascii="Times New Roman" w:eastAsia="Times New Roman" w:hAnsi="Times New Roman" w:cs="Times New Roman"/>
          <w:color w:val="252525"/>
          <w:sz w:val="28"/>
          <w:szCs w:val="28"/>
          <w:lang w:eastAsia="ru-RU"/>
        </w:rPr>
        <w:t xml:space="preserve">(т.н. «сетевая интероперабельность», </w:t>
      </w:r>
      <w:hyperlink r:id="rId12" w:tgtFrame="Английский язык">
        <w:r>
          <w:rPr>
            <w:rStyle w:val="ListLabel114"/>
          </w:rPr>
          <w:t>англ.</w:t>
        </w:r>
      </w:hyperlink>
      <w:r>
        <w:rPr>
          <w:rFonts w:ascii="Times New Roman" w:eastAsia="Times New Roman" w:hAnsi="Times New Roman" w:cs="Times New Roman"/>
          <w:color w:val="252525"/>
          <w:sz w:val="28"/>
          <w:szCs w:val="28"/>
          <w:lang w:eastAsia="ru-RU"/>
        </w:rPr>
        <w:t xml:space="preserve"> </w:t>
      </w:r>
      <w:r>
        <w:rPr>
          <w:rFonts w:ascii="Times New Roman" w:eastAsia="Times New Roman" w:hAnsi="Times New Roman" w:cs="Times New Roman"/>
          <w:i/>
          <w:iCs/>
          <w:color w:val="252525"/>
          <w:sz w:val="28"/>
          <w:szCs w:val="28"/>
          <w:lang w:val="en" w:eastAsia="ru-RU"/>
        </w:rPr>
        <w:t>Web</w:t>
      </w:r>
      <w:r>
        <w:rPr>
          <w:rFonts w:ascii="Times New Roman" w:eastAsia="Times New Roman" w:hAnsi="Times New Roman" w:cs="Times New Roman"/>
          <w:i/>
          <w:iCs/>
          <w:color w:val="252525"/>
          <w:sz w:val="28"/>
          <w:szCs w:val="28"/>
          <w:lang w:eastAsia="ru-RU"/>
        </w:rPr>
        <w:t xml:space="preserve"> </w:t>
      </w:r>
      <w:r>
        <w:rPr>
          <w:rFonts w:ascii="Times New Roman" w:eastAsia="Times New Roman" w:hAnsi="Times New Roman" w:cs="Times New Roman"/>
          <w:i/>
          <w:iCs/>
          <w:color w:val="252525"/>
          <w:sz w:val="28"/>
          <w:szCs w:val="28"/>
          <w:lang w:val="en" w:eastAsia="ru-RU"/>
        </w:rPr>
        <w:t>interoperability</w:t>
      </w:r>
      <w:r>
        <w:rPr>
          <w:rFonts w:ascii="Times New Roman" w:eastAsia="Times New Roman" w:hAnsi="Times New Roman" w:cs="Times New Roman"/>
          <w:color w:val="252525"/>
          <w:sz w:val="28"/>
          <w:szCs w:val="28"/>
          <w:lang w:eastAsia="ru-RU"/>
        </w:rPr>
        <w:t>). Применение единых стандартов</w:t>
      </w:r>
      <w:r>
        <w:rPr>
          <w:rFonts w:ascii="Times New Roman" w:eastAsia="Times New Roman" w:hAnsi="Times New Roman" w:cs="Times New Roman"/>
          <w:color w:val="252525"/>
          <w:sz w:val="28"/>
          <w:szCs w:val="28"/>
          <w:lang w:eastAsia="ru-RU"/>
        </w:rPr>
        <w:t xml:space="preserve"> в Сети — это ключевой шаг для достижения такого взаимодействия.</w:t>
      </w:r>
    </w:p>
    <w:p w:rsidR="00100B41" w:rsidRDefault="0094395D">
      <w:pPr>
        <w:shd w:val="clear" w:color="auto" w:fill="FFFFFF"/>
        <w:spacing w:before="120" w:after="120" w:line="336" w:lineRule="atLeast"/>
        <w:ind w:firstLine="384"/>
        <w:jc w:val="both"/>
      </w:pPr>
      <w:r>
        <w:rPr>
          <w:rFonts w:ascii="Times New Roman" w:eastAsia="Times New Roman" w:hAnsi="Times New Roman" w:cs="Times New Roman"/>
          <w:color w:val="252525"/>
          <w:sz w:val="28"/>
          <w:szCs w:val="28"/>
          <w:lang w:eastAsia="ru-RU"/>
        </w:rPr>
        <w:t>Две другие важнейшие задачи консорциума —</w:t>
      </w:r>
      <w:r>
        <w:rPr>
          <w:rFonts w:ascii="Times New Roman" w:eastAsia="Times New Roman" w:hAnsi="Times New Roman" w:cs="Times New Roman"/>
          <w:b/>
          <w:bCs/>
          <w:i/>
          <w:iCs/>
          <w:color w:val="252525"/>
          <w:sz w:val="28"/>
          <w:szCs w:val="28"/>
          <w:lang w:eastAsia="ru-RU"/>
        </w:rPr>
        <w:t xml:space="preserve">обеспечить полную «интернационализацию Сети» </w:t>
      </w:r>
      <w:r>
        <w:rPr>
          <w:rFonts w:ascii="Times New Roman" w:eastAsia="Times New Roman" w:hAnsi="Times New Roman" w:cs="Times New Roman"/>
          <w:b/>
          <w:bCs/>
          <w:color w:val="252525"/>
          <w:sz w:val="28"/>
          <w:szCs w:val="28"/>
          <w:lang w:eastAsia="ru-RU"/>
        </w:rPr>
        <w:t xml:space="preserve">и </w:t>
      </w:r>
      <w:r>
        <w:rPr>
          <w:rFonts w:ascii="Times New Roman" w:eastAsia="Times New Roman" w:hAnsi="Times New Roman" w:cs="Times New Roman"/>
          <w:b/>
          <w:bCs/>
          <w:i/>
          <w:iCs/>
          <w:color w:val="252525"/>
          <w:sz w:val="28"/>
          <w:szCs w:val="28"/>
          <w:lang w:eastAsia="ru-RU"/>
        </w:rPr>
        <w:t>сделать Сеть доступной для людей с ограниченными возможностями</w:t>
      </w:r>
      <w:r>
        <w:rPr>
          <w:rFonts w:ascii="Times New Roman" w:eastAsia="Times New Roman" w:hAnsi="Times New Roman" w:cs="Times New Roman"/>
          <w:color w:val="252525"/>
          <w:sz w:val="28"/>
          <w:szCs w:val="28"/>
          <w:lang w:eastAsia="ru-RU"/>
        </w:rPr>
        <w:t>. Для решения первой задачи консорциум ак</w:t>
      </w:r>
      <w:r>
        <w:rPr>
          <w:rFonts w:ascii="Times New Roman" w:eastAsia="Times New Roman" w:hAnsi="Times New Roman" w:cs="Times New Roman"/>
          <w:color w:val="252525"/>
          <w:sz w:val="28"/>
          <w:szCs w:val="28"/>
          <w:lang w:eastAsia="ru-RU"/>
        </w:rPr>
        <w:t>тивно сотрудничает с организацией «Юникод» (</w:t>
      </w:r>
      <w:hyperlink r:id="rId13" w:tgtFrame="Английский язык">
        <w:r>
          <w:rPr>
            <w:rStyle w:val="ListLabel114"/>
          </w:rPr>
          <w:t>англ.</w:t>
        </w:r>
      </w:hyperlink>
      <w:r>
        <w:rPr>
          <w:rFonts w:ascii="Times New Roman" w:eastAsia="Times New Roman" w:hAnsi="Times New Roman" w:cs="Times New Roman"/>
          <w:color w:val="252525"/>
          <w:sz w:val="28"/>
          <w:szCs w:val="28"/>
          <w:lang w:eastAsia="ru-RU"/>
        </w:rPr>
        <w:t xml:space="preserve"> </w:t>
      </w:r>
      <w:hyperlink r:id="rId14" w:tgtFrame="Unicode">
        <w:r>
          <w:rPr>
            <w:rStyle w:val="ListLabel115"/>
          </w:rPr>
          <w:t>Unicode</w:t>
        </w:r>
      </w:hyperlink>
      <w:r>
        <w:rPr>
          <w:rFonts w:ascii="Times New Roman" w:eastAsia="Times New Roman" w:hAnsi="Times New Roman" w:cs="Times New Roman"/>
          <w:color w:val="252525"/>
          <w:sz w:val="28"/>
          <w:szCs w:val="28"/>
          <w:lang w:eastAsia="ru-RU"/>
        </w:rPr>
        <w:t xml:space="preserve">) и рядом других рабочих групп, </w:t>
      </w:r>
      <w:r>
        <w:rPr>
          <w:rFonts w:ascii="Times New Roman" w:eastAsia="Times New Roman" w:hAnsi="Times New Roman" w:cs="Times New Roman"/>
          <w:color w:val="252525"/>
          <w:sz w:val="28"/>
          <w:szCs w:val="28"/>
          <w:lang w:eastAsia="ru-RU"/>
        </w:rPr>
        <w:t>занимающихся международным сотрудничеством в Интернете и языковыми технологиями. Для решения второй задачи консорциум не только сотрудничает с организациями соответствующего профиля, но и разработал свои собственные рекомендации, которые сейчас активно наб</w:t>
      </w:r>
      <w:r>
        <w:rPr>
          <w:rFonts w:ascii="Times New Roman" w:eastAsia="Times New Roman" w:hAnsi="Times New Roman" w:cs="Times New Roman"/>
          <w:color w:val="252525"/>
          <w:sz w:val="28"/>
          <w:szCs w:val="28"/>
          <w:lang w:eastAsia="ru-RU"/>
        </w:rPr>
        <w:t>ирают популярность.</w:t>
      </w:r>
    </w:p>
    <w:p w:rsidR="00100B41" w:rsidRDefault="0094395D">
      <w:pPr>
        <w:shd w:val="clear" w:color="auto" w:fill="FFFFFF"/>
        <w:spacing w:before="120" w:after="120" w:line="336" w:lineRule="atLeast"/>
        <w:ind w:firstLine="384"/>
        <w:jc w:val="both"/>
        <w:rPr>
          <w:rFonts w:ascii="Times New Roman" w:hAnsi="Times New Roman" w:cs="Times New Roman"/>
          <w:color w:val="252525"/>
          <w:sz w:val="28"/>
          <w:szCs w:val="28"/>
          <w:highlight w:val="white"/>
        </w:rPr>
      </w:pPr>
      <w:r>
        <w:rPr>
          <w:rFonts w:ascii="Times New Roman" w:hAnsi="Times New Roman" w:cs="Times New Roman"/>
          <w:color w:val="252525"/>
          <w:sz w:val="28"/>
          <w:szCs w:val="28"/>
          <w:shd w:val="clear" w:color="auto" w:fill="FFFFFF"/>
        </w:rPr>
        <w:t xml:space="preserve">Рекомендации консорциума Всемирной паутины открыты, то есть не защищены патентами и могут внедряться любым человеком без всяких финансовых отчислений консорциуму. В отличие от других организаций, занимающихся разработкой </w:t>
      </w:r>
      <w:r>
        <w:rPr>
          <w:rFonts w:ascii="Times New Roman" w:hAnsi="Times New Roman" w:cs="Times New Roman"/>
          <w:b/>
          <w:sz w:val="28"/>
          <w:szCs w:val="28"/>
        </w:rPr>
        <w:t>стандартов</w:t>
      </w:r>
      <w:r>
        <w:rPr>
          <w:rFonts w:ascii="Times New Roman" w:hAnsi="Times New Roman" w:cs="Times New Roman"/>
          <w:color w:val="252525"/>
          <w:sz w:val="28"/>
          <w:szCs w:val="28"/>
          <w:shd w:val="clear" w:color="auto" w:fill="FFFFFF"/>
        </w:rPr>
        <w:t xml:space="preserve"> для </w:t>
      </w:r>
      <w:r>
        <w:rPr>
          <w:rFonts w:ascii="Times New Roman" w:hAnsi="Times New Roman" w:cs="Times New Roman"/>
          <w:color w:val="252525"/>
          <w:sz w:val="28"/>
          <w:szCs w:val="28"/>
          <w:shd w:val="clear" w:color="auto" w:fill="FFFFFF"/>
        </w:rPr>
        <w:t xml:space="preserve">Интернета, консорциум Всемирной паутины </w:t>
      </w:r>
      <w:r>
        <w:rPr>
          <w:rFonts w:ascii="Times New Roman" w:hAnsi="Times New Roman" w:cs="Times New Roman"/>
          <w:b/>
          <w:color w:val="252525"/>
          <w:sz w:val="28"/>
          <w:szCs w:val="28"/>
          <w:shd w:val="clear" w:color="auto" w:fill="FFFFFF"/>
        </w:rPr>
        <w:t>не имеет программ сертификации</w:t>
      </w:r>
      <w:r>
        <w:rPr>
          <w:rFonts w:ascii="Times New Roman" w:hAnsi="Times New Roman" w:cs="Times New Roman"/>
          <w:color w:val="252525"/>
          <w:sz w:val="28"/>
          <w:szCs w:val="28"/>
          <w:shd w:val="clear" w:color="auto" w:fill="FFFFFF"/>
        </w:rPr>
        <w:t xml:space="preserve"> (на соответствие рекомендациям консорциума) и не планирует их вводить, поэтому рекомендации W3C получили гораздо большее распространение, нежели стандарты любых других организаций. В то</w:t>
      </w:r>
      <w:r>
        <w:rPr>
          <w:rFonts w:ascii="Times New Roman" w:hAnsi="Times New Roman" w:cs="Times New Roman"/>
          <w:color w:val="252525"/>
          <w:sz w:val="28"/>
          <w:szCs w:val="28"/>
          <w:shd w:val="clear" w:color="auto" w:fill="FFFFFF"/>
        </w:rPr>
        <w:t xml:space="preserve"> же время, из-за отсутствия сертификации многие производители следуют рекомендациям лишь частично. </w:t>
      </w:r>
      <w:r>
        <w:rPr>
          <w:rFonts w:ascii="Times New Roman" w:hAnsi="Times New Roman" w:cs="Times New Roman"/>
          <w:b/>
          <w:color w:val="252525"/>
          <w:sz w:val="28"/>
          <w:szCs w:val="28"/>
          <w:shd w:val="clear" w:color="auto" w:fill="FFFFFF"/>
        </w:rPr>
        <w:t>Рекомендации консорциума построены таким образом, что частичное внедрение не нарушает общих стандартов</w:t>
      </w:r>
      <w:r>
        <w:rPr>
          <w:rFonts w:ascii="Times New Roman" w:hAnsi="Times New Roman" w:cs="Times New Roman"/>
          <w:color w:val="252525"/>
          <w:sz w:val="28"/>
          <w:szCs w:val="28"/>
          <w:shd w:val="clear" w:color="auto" w:fill="FFFFFF"/>
        </w:rPr>
        <w:t>. Некоторые популярные рекомендации имеют несколько сте</w:t>
      </w:r>
      <w:r>
        <w:rPr>
          <w:rFonts w:ascii="Times New Roman" w:hAnsi="Times New Roman" w:cs="Times New Roman"/>
          <w:color w:val="252525"/>
          <w:sz w:val="28"/>
          <w:szCs w:val="28"/>
          <w:shd w:val="clear" w:color="auto" w:fill="FFFFFF"/>
        </w:rPr>
        <w:t>пеней внедрения — кому как удобнее. Степени внедрения — это новое слово в сетевых стандартах, которое принесло консорциуму Всемирной паутины и его рекомендациям заслуженную популярность.</w:t>
      </w:r>
    </w:p>
    <w:p w:rsidR="00100B41" w:rsidRDefault="0094395D">
      <w:pPr>
        <w:shd w:val="clear" w:color="auto" w:fill="FFFFFF"/>
        <w:spacing w:before="120" w:after="120" w:line="336" w:lineRule="atLeast"/>
        <w:jc w:val="both"/>
      </w:pPr>
      <w:r>
        <w:rPr>
          <w:rFonts w:ascii="Times New Roman" w:eastAsia="Times New Roman" w:hAnsi="Times New Roman" w:cs="Times New Roman"/>
          <w:color w:val="252525"/>
          <w:sz w:val="28"/>
          <w:szCs w:val="28"/>
          <w:lang w:eastAsia="ru-RU"/>
        </w:rPr>
        <w:tab/>
        <w:t xml:space="preserve">Консорциум был создан в 1994 году как консультативный орган для </w:t>
      </w:r>
      <w:r>
        <w:rPr>
          <w:rFonts w:ascii="Times New Roman" w:eastAsia="Times New Roman" w:hAnsi="Times New Roman" w:cs="Times New Roman"/>
          <w:color w:val="252525"/>
          <w:sz w:val="28"/>
          <w:szCs w:val="28"/>
          <w:lang w:eastAsia="ru-RU"/>
        </w:rPr>
        <w:t>лидеров компьютерной индустрии. Крупнейшие мировые компании и корпорации договаривались в W3C об обеспечении совместимости своих продуктов и внедрении новых технологических стандартов.</w:t>
      </w:r>
    </w:p>
    <w:p w:rsidR="00100B41" w:rsidRDefault="0094395D">
      <w:pPr>
        <w:shd w:val="clear" w:color="auto" w:fill="FFFFFF"/>
        <w:spacing w:before="120" w:after="120" w:line="336" w:lineRule="atLeast"/>
        <w:jc w:val="both"/>
      </w:pPr>
      <w:r>
        <w:rPr>
          <w:rFonts w:ascii="Times New Roman" w:eastAsia="Times New Roman" w:hAnsi="Times New Roman" w:cs="Times New Roman"/>
          <w:color w:val="252525"/>
          <w:sz w:val="28"/>
          <w:szCs w:val="28"/>
          <w:lang w:eastAsia="ru-RU"/>
        </w:rPr>
        <w:t>Первым крупным успехом консорциума стала стандартизация языка гипертекс</w:t>
      </w:r>
      <w:r>
        <w:rPr>
          <w:rFonts w:ascii="Times New Roman" w:eastAsia="Times New Roman" w:hAnsi="Times New Roman" w:cs="Times New Roman"/>
          <w:color w:val="252525"/>
          <w:sz w:val="28"/>
          <w:szCs w:val="28"/>
          <w:lang w:eastAsia="ru-RU"/>
        </w:rPr>
        <w:t xml:space="preserve">товой разметки </w:t>
      </w:r>
      <w:r>
        <w:rPr>
          <w:rFonts w:ascii="Times New Roman" w:eastAsia="Times New Roman" w:hAnsi="Times New Roman" w:cs="Times New Roman"/>
          <w:color w:val="252525"/>
          <w:sz w:val="28"/>
          <w:szCs w:val="28"/>
          <w:lang w:val="en-US" w:eastAsia="ru-RU"/>
        </w:rPr>
        <w:t>HTML</w:t>
      </w:r>
      <w:r w:rsidRPr="00DD4F0A">
        <w:rPr>
          <w:rFonts w:ascii="Times New Roman" w:eastAsia="Times New Roman" w:hAnsi="Times New Roman" w:cs="Times New Roman"/>
          <w:color w:val="252525"/>
          <w:sz w:val="28"/>
          <w:szCs w:val="28"/>
          <w:lang w:eastAsia="ru-RU"/>
        </w:rPr>
        <w:t xml:space="preserve"> </w:t>
      </w:r>
      <w:r>
        <w:rPr>
          <w:rFonts w:ascii="Times New Roman" w:eastAsia="Times New Roman" w:hAnsi="Times New Roman" w:cs="Times New Roman"/>
          <w:color w:val="252525"/>
          <w:sz w:val="28"/>
          <w:szCs w:val="28"/>
          <w:lang w:eastAsia="ru-RU"/>
        </w:rPr>
        <w:t>(HyperText</w:t>
      </w:r>
      <w:r>
        <w:rPr>
          <w:rFonts w:ascii="Times New Roman" w:eastAsia="Times New Roman" w:hAnsi="Times New Roman" w:cs="Times New Roman"/>
          <w:i/>
          <w:iCs/>
          <w:color w:val="252525"/>
          <w:sz w:val="28"/>
          <w:szCs w:val="28"/>
          <w:lang w:eastAsia="ru-RU"/>
        </w:rPr>
        <w:t xml:space="preserve"> </w:t>
      </w:r>
      <w:r>
        <w:rPr>
          <w:rFonts w:ascii="Times New Roman" w:eastAsia="Times New Roman" w:hAnsi="Times New Roman" w:cs="Times New Roman"/>
          <w:i/>
          <w:iCs/>
          <w:color w:val="252525"/>
          <w:sz w:val="28"/>
          <w:szCs w:val="28"/>
          <w:lang w:val="en" w:eastAsia="ru-RU"/>
        </w:rPr>
        <w:t>Markup</w:t>
      </w:r>
      <w:r>
        <w:rPr>
          <w:rFonts w:ascii="Times New Roman" w:eastAsia="Times New Roman" w:hAnsi="Times New Roman" w:cs="Times New Roman"/>
          <w:i/>
          <w:iCs/>
          <w:color w:val="252525"/>
          <w:sz w:val="28"/>
          <w:szCs w:val="28"/>
          <w:lang w:eastAsia="ru-RU"/>
        </w:rPr>
        <w:t xml:space="preserve"> </w:t>
      </w:r>
      <w:r>
        <w:rPr>
          <w:rFonts w:ascii="Times New Roman" w:eastAsia="Times New Roman" w:hAnsi="Times New Roman" w:cs="Times New Roman"/>
          <w:i/>
          <w:iCs/>
          <w:color w:val="252525"/>
          <w:sz w:val="28"/>
          <w:szCs w:val="28"/>
          <w:lang w:val="en" w:eastAsia="ru-RU"/>
        </w:rPr>
        <w:t>Language</w:t>
      </w:r>
      <w:r>
        <w:rPr>
          <w:rFonts w:ascii="Times New Roman" w:eastAsia="Times New Roman" w:hAnsi="Times New Roman" w:cs="Times New Roman"/>
          <w:color w:val="252525"/>
          <w:sz w:val="28"/>
          <w:szCs w:val="28"/>
          <w:lang w:eastAsia="ru-RU"/>
        </w:rPr>
        <w:t>) в 1996 году. Дело в том, что в середине 1990-х годов ряд крупнейших производителей программного обеспечения планировал выпустить каждый свою версию языка HTML со своими названиям тегов. Разумеется, это привел</w:t>
      </w:r>
      <w:r>
        <w:rPr>
          <w:rFonts w:ascii="Times New Roman" w:eastAsia="Times New Roman" w:hAnsi="Times New Roman" w:cs="Times New Roman"/>
          <w:color w:val="252525"/>
          <w:sz w:val="28"/>
          <w:szCs w:val="28"/>
          <w:lang w:eastAsia="ru-RU"/>
        </w:rPr>
        <w:t xml:space="preserve">о бы к хаосу в Интернете, и в результате веб-страница одной компании была бы размечена совершенно не так, как страница другой компании. Из-за этого веб-браузер одной компании не </w:t>
      </w:r>
      <w:r>
        <w:rPr>
          <w:rFonts w:ascii="Times New Roman" w:eastAsia="Times New Roman" w:hAnsi="Times New Roman" w:cs="Times New Roman"/>
          <w:color w:val="252525"/>
          <w:sz w:val="28"/>
          <w:szCs w:val="28"/>
          <w:lang w:eastAsia="ru-RU"/>
        </w:rPr>
        <w:lastRenderedPageBreak/>
        <w:t xml:space="preserve">мог бы отображать страницы, созданные по правилам другой компании. Именно W3C </w:t>
      </w:r>
      <w:r>
        <w:rPr>
          <w:rFonts w:ascii="Times New Roman" w:eastAsia="Times New Roman" w:hAnsi="Times New Roman" w:cs="Times New Roman"/>
          <w:color w:val="252525"/>
          <w:sz w:val="28"/>
          <w:szCs w:val="28"/>
          <w:lang w:eastAsia="ru-RU"/>
        </w:rPr>
        <w:t>принадлежит заслуга в том, что HTML был выпущен с единым базовым набором тегов и атрибутов и веб-страницы стали такими, какими мы их знаем сейчас. Хотя полного совпадения тегов и атрибутов HTML достичь, к сожалению, не удалось до сих пор.</w:t>
      </w:r>
    </w:p>
    <w:p w:rsidR="00100B41" w:rsidRDefault="0094395D">
      <w:pPr>
        <w:shd w:val="clear" w:color="auto" w:fill="FFFFFF"/>
        <w:spacing w:before="120" w:after="120" w:line="336" w:lineRule="atLeast"/>
        <w:ind w:firstLine="384"/>
        <w:jc w:val="both"/>
        <w:rPr>
          <w:rFonts w:ascii="Times New Roman" w:eastAsia="Times New Roman" w:hAnsi="Times New Roman" w:cs="Times New Roman"/>
          <w:color w:val="252525"/>
          <w:sz w:val="28"/>
          <w:szCs w:val="28"/>
          <w:lang w:eastAsia="ru-RU"/>
        </w:rPr>
      </w:pPr>
      <w:r>
        <w:rPr>
          <w:rFonts w:ascii="Times New Roman" w:hAnsi="Times New Roman" w:cs="Times New Roman"/>
          <w:color w:val="252525"/>
          <w:sz w:val="28"/>
          <w:szCs w:val="28"/>
          <w:shd w:val="clear" w:color="auto" w:fill="FFFFFF"/>
        </w:rPr>
        <w:t>С тех пор консорциум Всемирной паутины проделал огромную работу, выпустив более 110 рекомендаций за 10 лет. Членами консорциума ныне являются более 350 организаций из 28 стран мира. На рекомендациях W3C основаны тысячи программ и сотни миллионов файлов в с</w:t>
      </w:r>
      <w:r>
        <w:rPr>
          <w:rFonts w:ascii="Times New Roman" w:hAnsi="Times New Roman" w:cs="Times New Roman"/>
          <w:color w:val="252525"/>
          <w:sz w:val="28"/>
          <w:szCs w:val="28"/>
          <w:shd w:val="clear" w:color="auto" w:fill="FFFFFF"/>
        </w:rPr>
        <w:t xml:space="preserve">ети Интернет. В настоящее время консорциум является, пожалуй, самой авторитетной организацией в области стандартизации Всемирной паутины. О структуре </w:t>
      </w:r>
      <w:r>
        <w:rPr>
          <w:rFonts w:ascii="Times New Roman" w:hAnsi="Times New Roman" w:cs="Times New Roman"/>
          <w:color w:val="252525"/>
          <w:sz w:val="28"/>
          <w:szCs w:val="28"/>
          <w:shd w:val="clear" w:color="auto" w:fill="FFFFFF"/>
          <w:lang w:val="en-US"/>
        </w:rPr>
        <w:t>W</w:t>
      </w:r>
      <w:r>
        <w:rPr>
          <w:rFonts w:ascii="Times New Roman" w:hAnsi="Times New Roman" w:cs="Times New Roman"/>
          <w:color w:val="252525"/>
          <w:sz w:val="28"/>
          <w:szCs w:val="28"/>
          <w:shd w:val="clear" w:color="auto" w:fill="FFFFFF"/>
        </w:rPr>
        <w:t>3</w:t>
      </w:r>
      <w:r>
        <w:rPr>
          <w:rFonts w:ascii="Times New Roman" w:hAnsi="Times New Roman" w:cs="Times New Roman"/>
          <w:color w:val="252525"/>
          <w:sz w:val="28"/>
          <w:szCs w:val="28"/>
          <w:shd w:val="clear" w:color="auto" w:fill="FFFFFF"/>
          <w:lang w:val="en-US"/>
        </w:rPr>
        <w:t>C</w:t>
      </w:r>
      <w:r>
        <w:rPr>
          <w:rFonts w:ascii="Times New Roman" w:hAnsi="Times New Roman" w:cs="Times New Roman"/>
          <w:color w:val="252525"/>
          <w:sz w:val="28"/>
          <w:szCs w:val="28"/>
          <w:shd w:val="clear" w:color="auto" w:fill="FFFFFF"/>
        </w:rPr>
        <w:t xml:space="preserve"> подробнее смотри ссылки в интернете.</w:t>
      </w:r>
    </w:p>
    <w:p w:rsidR="00100B41" w:rsidRDefault="0094395D">
      <w:pPr>
        <w:pStyle w:val="af3"/>
        <w:ind w:firstLine="708"/>
        <w:jc w:val="both"/>
        <w:rPr>
          <w:rFonts w:ascii="Times New Roman" w:hAnsi="Times New Roman" w:cs="Times New Roman"/>
          <w:sz w:val="28"/>
          <w:szCs w:val="28"/>
          <w:lang w:val="ru-RU"/>
        </w:rPr>
      </w:pPr>
      <w:r>
        <w:rPr>
          <w:rFonts w:ascii="Times New Roman" w:hAnsi="Times New Roman" w:cs="Times New Roman"/>
          <w:b/>
          <w:sz w:val="28"/>
          <w:szCs w:val="28"/>
          <w:u w:val="single"/>
        </w:rPr>
        <w:t>OMG</w:t>
      </w:r>
      <w:r>
        <w:rPr>
          <w:rStyle w:val="a4"/>
          <w:rFonts w:ascii="Times New Roman" w:hAnsi="Times New Roman" w:cs="Times New Roman"/>
          <w:b/>
          <w:sz w:val="28"/>
          <w:szCs w:val="28"/>
          <w:u w:val="single"/>
        </w:rPr>
        <w:footnoteReference w:id="8"/>
      </w:r>
      <w:r>
        <w:rPr>
          <w:rFonts w:ascii="Times New Roman" w:hAnsi="Times New Roman" w:cs="Times New Roman"/>
          <w:sz w:val="28"/>
          <w:szCs w:val="28"/>
          <w:lang w:val="ru-RU"/>
        </w:rPr>
        <w:t xml:space="preserve"> (</w:t>
      </w:r>
      <w:r>
        <w:rPr>
          <w:rFonts w:ascii="Times New Roman" w:hAnsi="Times New Roman" w:cs="Times New Roman"/>
          <w:sz w:val="28"/>
          <w:szCs w:val="28"/>
        </w:rPr>
        <w:t>Object</w:t>
      </w:r>
      <w:r>
        <w:rPr>
          <w:rFonts w:ascii="Times New Roman" w:hAnsi="Times New Roman" w:cs="Times New Roman"/>
          <w:sz w:val="28"/>
          <w:szCs w:val="28"/>
          <w:lang w:val="ru-RU"/>
        </w:rPr>
        <w:t xml:space="preserve"> </w:t>
      </w:r>
      <w:r>
        <w:rPr>
          <w:rFonts w:ascii="Times New Roman" w:hAnsi="Times New Roman" w:cs="Times New Roman"/>
          <w:sz w:val="28"/>
          <w:szCs w:val="28"/>
        </w:rPr>
        <w:t>Management</w:t>
      </w:r>
      <w:r>
        <w:rPr>
          <w:rFonts w:ascii="Times New Roman" w:hAnsi="Times New Roman" w:cs="Times New Roman"/>
          <w:sz w:val="28"/>
          <w:szCs w:val="28"/>
          <w:lang w:val="ru-RU"/>
        </w:rPr>
        <w:t xml:space="preserve"> </w:t>
      </w:r>
      <w:r>
        <w:rPr>
          <w:rFonts w:ascii="Times New Roman" w:hAnsi="Times New Roman" w:cs="Times New Roman"/>
          <w:sz w:val="28"/>
          <w:szCs w:val="28"/>
        </w:rPr>
        <w:t>Group</w:t>
      </w:r>
      <w:r>
        <w:rPr>
          <w:rFonts w:ascii="Times New Roman" w:hAnsi="Times New Roman" w:cs="Times New Roman"/>
          <w:sz w:val="28"/>
          <w:szCs w:val="28"/>
          <w:lang w:val="ru-RU"/>
        </w:rPr>
        <w:t>, Группа управления объектами) – меж</w:t>
      </w:r>
      <w:r>
        <w:rPr>
          <w:rFonts w:ascii="Times New Roman" w:hAnsi="Times New Roman" w:cs="Times New Roman"/>
          <w:sz w:val="28"/>
          <w:szCs w:val="28"/>
          <w:lang w:val="ru-RU"/>
        </w:rPr>
        <w:t>дународный консорциум, осуществляющий разработку стандартов унифицированного распределённого программного обеспечения, созданного на принципах объектно-ориентированной парадигмы.</w:t>
      </w:r>
    </w:p>
    <w:p w:rsidR="00100B41" w:rsidRDefault="0094395D">
      <w:pPr>
        <w:shd w:val="clear" w:color="auto" w:fill="FFFFFF"/>
        <w:spacing w:before="120" w:after="120" w:line="336" w:lineRule="atLeast"/>
        <w:ind w:firstLine="708"/>
        <w:jc w:val="both"/>
      </w:pPr>
      <w:r>
        <w:rPr>
          <w:rFonts w:ascii="Times New Roman" w:eastAsia="Times New Roman" w:hAnsi="Times New Roman" w:cs="Times New Roman"/>
          <w:color w:val="252525"/>
          <w:sz w:val="28"/>
          <w:szCs w:val="28"/>
          <w:lang w:eastAsia="ru-RU"/>
        </w:rPr>
        <w:t xml:space="preserve">В 1989 году группа компаний (в том числе </w:t>
      </w:r>
      <w:hyperlink r:id="rId15" w:tgtFrame="Hewlett Packard">
        <w:r>
          <w:rPr>
            <w:rStyle w:val="ListLabel116"/>
          </w:rPr>
          <w:t>Hewlett Packard</w:t>
        </w:r>
      </w:hyperlink>
      <w:r>
        <w:rPr>
          <w:rFonts w:ascii="Times New Roman" w:eastAsia="Times New Roman" w:hAnsi="Times New Roman" w:cs="Times New Roman"/>
          <w:sz w:val="28"/>
          <w:szCs w:val="28"/>
          <w:lang w:eastAsia="ru-RU"/>
        </w:rPr>
        <w:t xml:space="preserve">, </w:t>
      </w:r>
      <w:hyperlink r:id="rId16" w:tgtFrame="Sun Microsystems">
        <w:r>
          <w:rPr>
            <w:rStyle w:val="ListLabel116"/>
          </w:rPr>
          <w:t>Sun Microsystems</w:t>
        </w:r>
      </w:hyperlink>
      <w:r>
        <w:rPr>
          <w:rFonts w:ascii="Times New Roman" w:eastAsia="Times New Roman" w:hAnsi="Times New Roman" w:cs="Times New Roman"/>
          <w:sz w:val="28"/>
          <w:szCs w:val="28"/>
          <w:lang w:eastAsia="ru-RU"/>
        </w:rPr>
        <w:t xml:space="preserve">, </w:t>
      </w:r>
      <w:hyperlink r:id="rId17" w:tgtFrame="Canon">
        <w:r>
          <w:rPr>
            <w:rStyle w:val="ListLabel116"/>
          </w:rPr>
          <w:t>Canon</w:t>
        </w:r>
      </w:hyperlink>
      <w:r>
        <w:rPr>
          <w:rFonts w:ascii="Times New Roman" w:eastAsia="Times New Roman" w:hAnsi="Times New Roman" w:cs="Times New Roman"/>
          <w:color w:val="252525"/>
          <w:sz w:val="28"/>
          <w:szCs w:val="28"/>
          <w:lang w:eastAsia="ru-RU"/>
        </w:rPr>
        <w:t xml:space="preserve">) организовали OMG. Первоначально OMG состояла всего из тринадцати членов. Долгое время будущее стандартов, продвигаемых OMG (в первую очередь </w:t>
      </w:r>
      <w:hyperlink r:id="rId18" w:tgtFrame="CORBA">
        <w:r>
          <w:rPr>
            <w:rStyle w:val="ListLabel116"/>
          </w:rPr>
          <w:t>CORBA</w:t>
        </w:r>
      </w:hyperlink>
      <w:r>
        <w:rPr>
          <w:rFonts w:ascii="Times New Roman" w:eastAsia="Times New Roman" w:hAnsi="Times New Roman" w:cs="Times New Roman"/>
          <w:color w:val="252525"/>
          <w:sz w:val="28"/>
          <w:szCs w:val="28"/>
          <w:lang w:eastAsia="ru-RU"/>
        </w:rPr>
        <w:t>) подвергалось сомнению в некоторых кругах</w:t>
      </w:r>
      <w:r>
        <w:rPr>
          <w:rFonts w:ascii="Times New Roman" w:eastAsia="Times New Roman" w:hAnsi="Times New Roman" w:cs="Times New Roman"/>
          <w:color w:val="252525"/>
          <w:sz w:val="28"/>
          <w:szCs w:val="28"/>
          <w:lang w:eastAsia="ru-RU"/>
        </w:rPr>
        <w:t xml:space="preserve">. Однако </w:t>
      </w:r>
      <w:hyperlink r:id="rId19" w:tgtFrame="Консорциум">
        <w:r>
          <w:rPr>
            <w:rStyle w:val="ListLabel116"/>
          </w:rPr>
          <w:t>консорциум</w:t>
        </w:r>
      </w:hyperlink>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color w:val="252525"/>
          <w:sz w:val="28"/>
          <w:szCs w:val="28"/>
          <w:lang w:eastAsia="ru-RU"/>
        </w:rPr>
        <w:t xml:space="preserve">сейчас включает порядка восьмисот компаний. Среди них не только производители </w:t>
      </w:r>
      <w:hyperlink r:id="rId20" w:tgtFrame="Программное обеспечение">
        <w:r>
          <w:rPr>
            <w:rStyle w:val="ListLabel116"/>
          </w:rPr>
          <w:t>программного обеспечения</w:t>
        </w:r>
      </w:hyperlink>
      <w:r>
        <w:rPr>
          <w:rFonts w:ascii="Times New Roman" w:eastAsia="Times New Roman" w:hAnsi="Times New Roman" w:cs="Times New Roman"/>
          <w:color w:val="252525"/>
          <w:sz w:val="28"/>
          <w:szCs w:val="28"/>
          <w:lang w:eastAsia="ru-RU"/>
        </w:rPr>
        <w:t xml:space="preserve">, но и его потребители. Например, </w:t>
      </w:r>
      <w:hyperlink r:id="rId21" w:tgtFrame="American Airlines">
        <w:r>
          <w:rPr>
            <w:rStyle w:val="ListLabel116"/>
          </w:rPr>
          <w:t>American Airlines</w:t>
        </w:r>
      </w:hyperlink>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color w:val="252525"/>
          <w:sz w:val="28"/>
          <w:szCs w:val="28"/>
          <w:lang w:eastAsia="ru-RU"/>
        </w:rPr>
        <w:t>является одним из основателей OMG.</w:t>
      </w:r>
    </w:p>
    <w:p w:rsidR="00100B41" w:rsidRDefault="0094395D">
      <w:pPr>
        <w:shd w:val="clear" w:color="auto" w:fill="FFFFFF"/>
        <w:spacing w:before="120" w:after="120" w:line="336" w:lineRule="atLeast"/>
        <w:ind w:firstLine="708"/>
        <w:jc w:val="both"/>
      </w:pPr>
      <w:r>
        <w:rPr>
          <w:rFonts w:ascii="Times New Roman" w:eastAsia="Times New Roman" w:hAnsi="Times New Roman" w:cs="Times New Roman"/>
          <w:color w:val="252525"/>
          <w:sz w:val="28"/>
          <w:szCs w:val="28"/>
          <w:lang w:eastAsia="ru-RU"/>
        </w:rPr>
        <w:t>Некоторое время в консорциуме участ</w:t>
      </w:r>
      <w:r>
        <w:rPr>
          <w:rFonts w:ascii="Times New Roman" w:eastAsia="Times New Roman" w:hAnsi="Times New Roman" w:cs="Times New Roman"/>
          <w:color w:val="252525"/>
          <w:sz w:val="28"/>
          <w:szCs w:val="28"/>
          <w:lang w:eastAsia="ru-RU"/>
        </w:rPr>
        <w:t xml:space="preserve">вовала корпорация </w:t>
      </w:r>
      <w:hyperlink r:id="rId22" w:tgtFrame="Microsoft">
        <w:r>
          <w:rPr>
            <w:rStyle w:val="ListLabel116"/>
          </w:rPr>
          <w:t>Microsoft</w:t>
        </w:r>
      </w:hyperlink>
      <w:r>
        <w:rPr>
          <w:rFonts w:ascii="Times New Roman" w:eastAsia="Times New Roman" w:hAnsi="Times New Roman" w:cs="Times New Roman"/>
          <w:color w:val="252525"/>
          <w:sz w:val="28"/>
          <w:szCs w:val="28"/>
          <w:lang w:eastAsia="ru-RU"/>
        </w:rPr>
        <w:t xml:space="preserve">. Следствием участия Microsoft в OMG некоторые считают технологию </w:t>
      </w:r>
      <w:hyperlink r:id="rId23" w:tgtFrame="Component Object Model">
        <w:r>
          <w:rPr>
            <w:rStyle w:val="ListLabel116"/>
          </w:rPr>
          <w:t>COM</w:t>
        </w:r>
      </w:hyperlink>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color w:val="252525"/>
          <w:sz w:val="28"/>
          <w:szCs w:val="28"/>
          <w:lang w:eastAsia="ru-RU"/>
        </w:rPr>
        <w:t xml:space="preserve">и похожесть COM и </w:t>
      </w:r>
      <w:hyperlink r:id="rId24" w:tgtFrame="CORBA">
        <w:r>
          <w:rPr>
            <w:rStyle w:val="ListLabel116"/>
          </w:rPr>
          <w:t>CORBA</w:t>
        </w:r>
      </w:hyperlink>
      <w:r>
        <w:rPr>
          <w:rFonts w:ascii="Arial" w:eastAsia="Times New Roman" w:hAnsi="Arial" w:cs="Arial"/>
          <w:color w:val="252525"/>
          <w:sz w:val="21"/>
          <w:szCs w:val="21"/>
          <w:lang w:eastAsia="ru-RU"/>
        </w:rPr>
        <w:t>.</w:t>
      </w:r>
    </w:p>
    <w:p w:rsidR="00100B41" w:rsidRDefault="00100B41"/>
    <w:p w:rsidR="00100B41" w:rsidRDefault="0094395D">
      <w:pPr>
        <w:pStyle w:val="2"/>
      </w:pPr>
      <w:bookmarkStart w:id="8" w:name="_Toc56450634"/>
      <w:r>
        <w:rPr>
          <w:rFonts w:ascii="Times New Roman" w:hAnsi="Times New Roman" w:cs="Times New Roman"/>
          <w:b/>
          <w:color w:val="auto"/>
          <w:sz w:val="28"/>
          <w:szCs w:val="28"/>
        </w:rPr>
        <w:t xml:space="preserve">3.5 Основные стандарты в программной инженерии (Software Engineering ( </w:t>
      </w:r>
      <w:r>
        <w:rPr>
          <w:rFonts w:ascii="Times New Roman" w:hAnsi="Times New Roman" w:cs="Times New Roman"/>
          <w:b/>
          <w:color w:val="auto"/>
          <w:sz w:val="28"/>
          <w:szCs w:val="28"/>
          <w:lang w:val="en-US"/>
        </w:rPr>
        <w:t>SE</w:t>
      </w:r>
      <w:r>
        <w:rPr>
          <w:rFonts w:ascii="Times New Roman" w:hAnsi="Times New Roman" w:cs="Times New Roman"/>
          <w:b/>
          <w:color w:val="auto"/>
          <w:sz w:val="28"/>
          <w:szCs w:val="28"/>
        </w:rPr>
        <w:t>))</w:t>
      </w:r>
      <w:bookmarkEnd w:id="8"/>
    </w:p>
    <w:p w:rsidR="00100B41" w:rsidRDefault="0094395D">
      <w:pPr>
        <w:jc w:val="both"/>
        <w:rPr>
          <w:rFonts w:ascii="Times New Roman" w:hAnsi="Times New Roman" w:cs="Times New Roman"/>
          <w:sz w:val="28"/>
          <w:szCs w:val="28"/>
        </w:rPr>
      </w:pPr>
      <w:r>
        <w:rPr>
          <w:rFonts w:ascii="Times New Roman" w:hAnsi="Times New Roman" w:cs="Times New Roman"/>
          <w:sz w:val="28"/>
          <w:szCs w:val="28"/>
        </w:rPr>
        <w:t>Наиболее известными стандартами программной инженерии являются:</w:t>
      </w:r>
    </w:p>
    <w:p w:rsidR="00100B41" w:rsidRDefault="0094395D">
      <w:pPr>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ISO/IEC 12207 - Information Technology - Software Life Cycle Processes - </w:t>
      </w:r>
      <w:r>
        <w:rPr>
          <w:rFonts w:ascii="Times New Roman" w:hAnsi="Times New Roman" w:cs="Times New Roman"/>
          <w:sz w:val="28"/>
          <w:szCs w:val="28"/>
        </w:rPr>
        <w:t>Процессы</w:t>
      </w:r>
      <w:r>
        <w:rPr>
          <w:rFonts w:ascii="Times New Roman" w:hAnsi="Times New Roman" w:cs="Times New Roman"/>
          <w:sz w:val="28"/>
          <w:szCs w:val="28"/>
          <w:lang w:val="en-US"/>
        </w:rPr>
        <w:t xml:space="preserve"> </w:t>
      </w:r>
      <w:r>
        <w:rPr>
          <w:rFonts w:ascii="Times New Roman" w:hAnsi="Times New Roman" w:cs="Times New Roman"/>
          <w:sz w:val="28"/>
          <w:szCs w:val="28"/>
        </w:rPr>
        <w:t>жизненного</w:t>
      </w:r>
      <w:r>
        <w:rPr>
          <w:rFonts w:ascii="Times New Roman" w:hAnsi="Times New Roman" w:cs="Times New Roman"/>
          <w:sz w:val="28"/>
          <w:szCs w:val="28"/>
          <w:lang w:val="en-US"/>
        </w:rPr>
        <w:t xml:space="preserve"> </w:t>
      </w:r>
      <w:r>
        <w:rPr>
          <w:rFonts w:ascii="Times New Roman" w:hAnsi="Times New Roman" w:cs="Times New Roman"/>
          <w:sz w:val="28"/>
          <w:szCs w:val="28"/>
        </w:rPr>
        <w:t>цикла</w:t>
      </w:r>
      <w:r>
        <w:rPr>
          <w:rFonts w:ascii="Times New Roman" w:hAnsi="Times New Roman" w:cs="Times New Roman"/>
          <w:sz w:val="28"/>
          <w:szCs w:val="28"/>
          <w:lang w:val="en-US"/>
        </w:rPr>
        <w:t xml:space="preserve"> </w:t>
      </w:r>
      <w:r>
        <w:rPr>
          <w:rFonts w:ascii="Times New Roman" w:hAnsi="Times New Roman" w:cs="Times New Roman"/>
          <w:sz w:val="28"/>
          <w:szCs w:val="28"/>
        </w:rPr>
        <w:t>программных</w:t>
      </w:r>
      <w:r>
        <w:rPr>
          <w:rFonts w:ascii="Times New Roman" w:hAnsi="Times New Roman" w:cs="Times New Roman"/>
          <w:sz w:val="28"/>
          <w:szCs w:val="28"/>
          <w:lang w:val="en-US"/>
        </w:rPr>
        <w:t xml:space="preserve"> </w:t>
      </w:r>
      <w:r>
        <w:rPr>
          <w:rFonts w:ascii="Times New Roman" w:hAnsi="Times New Roman" w:cs="Times New Roman"/>
          <w:sz w:val="28"/>
          <w:szCs w:val="28"/>
        </w:rPr>
        <w:t>средств</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Стандарт содержит определения основных понятий программной инженерии (в частности программного продукта и жизненного цикла программного </w:t>
      </w:r>
      <w:r>
        <w:rPr>
          <w:rFonts w:ascii="Times New Roman" w:hAnsi="Times New Roman" w:cs="Times New Roman"/>
          <w:sz w:val="28"/>
          <w:szCs w:val="28"/>
        </w:rPr>
        <w:t>продукта), структуры жизненного цикла как совокупности процессов, детальное описание процессов жизненного цикла.</w:t>
      </w:r>
    </w:p>
    <w:p w:rsidR="00100B41" w:rsidRDefault="0094395D">
      <w:pPr>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SEI CMM - Capability Maturity Model (for Software) - модель зрелости процессов разработки программного обеспечения. Стандарт отвечает на </w:t>
      </w:r>
      <w:r>
        <w:rPr>
          <w:rFonts w:ascii="Times New Roman" w:hAnsi="Times New Roman" w:cs="Times New Roman"/>
          <w:sz w:val="28"/>
          <w:szCs w:val="28"/>
        </w:rPr>
        <w:lastRenderedPageBreak/>
        <w:t>вопрос</w:t>
      </w:r>
      <w:r>
        <w:rPr>
          <w:rFonts w:ascii="Times New Roman" w:hAnsi="Times New Roman" w:cs="Times New Roman"/>
          <w:sz w:val="28"/>
          <w:szCs w:val="28"/>
        </w:rPr>
        <w:t>: «Какими признаками должна обладать профессиональная организация по разработке ПО?». Профессионализм организации определяется через зрелость процесса, применяемого этой организацией. Выделяются пять уровней зрелости процесса.</w:t>
      </w:r>
    </w:p>
    <w:p w:rsidR="00100B41" w:rsidRDefault="0094395D">
      <w:pPr>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ISO/IEC 15504 - Software Proc</w:t>
      </w:r>
      <w:r>
        <w:rPr>
          <w:rFonts w:ascii="Times New Roman" w:hAnsi="Times New Roman" w:cs="Times New Roman"/>
          <w:sz w:val="28"/>
          <w:szCs w:val="28"/>
        </w:rPr>
        <w:t>ess Assessment - Оценка и аттестация зрелости процессов создания и сопровождения ПО. Является развитием и уточнением ISO 12207 и SEI CMM. Содержит расширенное по отношению ISO 12207 количество процессов жизненного цикла и 6 уровней зрелости процессов. Дает</w:t>
      </w:r>
      <w:r>
        <w:rPr>
          <w:rFonts w:ascii="Times New Roman" w:hAnsi="Times New Roman" w:cs="Times New Roman"/>
          <w:sz w:val="28"/>
          <w:szCs w:val="28"/>
        </w:rPr>
        <w:t>ся подробное описание схемы аттестации процессов, на основе результатов которой может быть выполнена оценка зрелости процессов и даны рекомендации по их усовершенствованию.</w:t>
      </w:r>
    </w:p>
    <w:p w:rsidR="00100B41" w:rsidRDefault="0094395D">
      <w:pPr>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PMBOK - Project Management Body of Knowledge - </w:t>
      </w:r>
      <w:r>
        <w:rPr>
          <w:rFonts w:ascii="Times New Roman" w:hAnsi="Times New Roman" w:cs="Times New Roman"/>
          <w:sz w:val="28"/>
          <w:szCs w:val="28"/>
        </w:rPr>
        <w:t>Свод</w:t>
      </w:r>
      <w:r>
        <w:rPr>
          <w:rFonts w:ascii="Times New Roman" w:hAnsi="Times New Roman" w:cs="Times New Roman"/>
          <w:sz w:val="28"/>
          <w:szCs w:val="28"/>
          <w:lang w:val="en-US"/>
        </w:rPr>
        <w:t xml:space="preserve"> </w:t>
      </w:r>
      <w:r>
        <w:rPr>
          <w:rFonts w:ascii="Times New Roman" w:hAnsi="Times New Roman" w:cs="Times New Roman"/>
          <w:sz w:val="28"/>
          <w:szCs w:val="28"/>
        </w:rPr>
        <w:t>знаний</w:t>
      </w:r>
      <w:r>
        <w:rPr>
          <w:rFonts w:ascii="Times New Roman" w:hAnsi="Times New Roman" w:cs="Times New Roman"/>
          <w:sz w:val="28"/>
          <w:szCs w:val="28"/>
          <w:lang w:val="en-US"/>
        </w:rPr>
        <w:t xml:space="preserve"> </w:t>
      </w:r>
      <w:r>
        <w:rPr>
          <w:rFonts w:ascii="Times New Roman" w:hAnsi="Times New Roman" w:cs="Times New Roman"/>
          <w:sz w:val="28"/>
          <w:szCs w:val="28"/>
        </w:rPr>
        <w:t>по</w:t>
      </w:r>
      <w:r>
        <w:rPr>
          <w:rFonts w:ascii="Times New Roman" w:hAnsi="Times New Roman" w:cs="Times New Roman"/>
          <w:sz w:val="28"/>
          <w:szCs w:val="28"/>
          <w:lang w:val="en-US"/>
        </w:rPr>
        <w:t xml:space="preserve"> </w:t>
      </w:r>
      <w:r>
        <w:rPr>
          <w:rFonts w:ascii="Times New Roman" w:hAnsi="Times New Roman" w:cs="Times New Roman"/>
          <w:sz w:val="28"/>
          <w:szCs w:val="28"/>
        </w:rPr>
        <w:t>управлению</w:t>
      </w:r>
      <w:r>
        <w:rPr>
          <w:rFonts w:ascii="Times New Roman" w:hAnsi="Times New Roman" w:cs="Times New Roman"/>
          <w:sz w:val="28"/>
          <w:szCs w:val="28"/>
          <w:lang w:val="en-US"/>
        </w:rPr>
        <w:t xml:space="preserve"> </w:t>
      </w:r>
      <w:r>
        <w:rPr>
          <w:rFonts w:ascii="Times New Roman" w:hAnsi="Times New Roman" w:cs="Times New Roman"/>
          <w:sz w:val="28"/>
          <w:szCs w:val="28"/>
        </w:rPr>
        <w:t>проектами</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Содержит описания состава знаний по следующим 9 разделам (областям знаний) управления проектами</w:t>
      </w:r>
    </w:p>
    <w:p w:rsidR="00100B41" w:rsidRDefault="0094395D">
      <w:pPr>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SW</w:t>
      </w:r>
      <w:r>
        <w:rPr>
          <w:rFonts w:ascii="Times New Roman" w:hAnsi="Times New Roman" w:cs="Times New Roman"/>
          <w:sz w:val="28"/>
          <w:szCs w:val="28"/>
          <w:lang w:val="en-US"/>
        </w:rPr>
        <w:t>E</w:t>
      </w:r>
      <w:r>
        <w:rPr>
          <w:rFonts w:ascii="Times New Roman" w:hAnsi="Times New Roman" w:cs="Times New Roman"/>
          <w:sz w:val="28"/>
          <w:szCs w:val="28"/>
        </w:rPr>
        <w:t>BOK - Software Engineering Body of Knowledge - Свод знаний по программной инженерии - содержит описания состава знаний по 10 разделам (областям знаний) прог</w:t>
      </w:r>
      <w:r>
        <w:rPr>
          <w:rFonts w:ascii="Times New Roman" w:hAnsi="Times New Roman" w:cs="Times New Roman"/>
          <w:sz w:val="28"/>
          <w:szCs w:val="28"/>
        </w:rPr>
        <w:t>раммной инженерии.</w:t>
      </w:r>
    </w:p>
    <w:p w:rsidR="00100B41" w:rsidRDefault="0094395D">
      <w:pPr>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ACM</w:t>
      </w:r>
      <w:r>
        <w:rPr>
          <w:rFonts w:ascii="Times New Roman" w:hAnsi="Times New Roman" w:cs="Times New Roman"/>
          <w:sz w:val="28"/>
          <w:szCs w:val="28"/>
        </w:rPr>
        <w:t>/</w:t>
      </w:r>
      <w:r>
        <w:rPr>
          <w:rFonts w:ascii="Times New Roman" w:hAnsi="Times New Roman" w:cs="Times New Roman"/>
          <w:sz w:val="28"/>
          <w:szCs w:val="28"/>
          <w:lang w:val="en-US"/>
        </w:rPr>
        <w:t>IEEE</w:t>
      </w:r>
      <w:r>
        <w:rPr>
          <w:rFonts w:ascii="Times New Roman" w:hAnsi="Times New Roman" w:cs="Times New Roman"/>
          <w:sz w:val="28"/>
          <w:szCs w:val="28"/>
        </w:rPr>
        <w:t xml:space="preserve"> </w:t>
      </w:r>
      <w:r>
        <w:rPr>
          <w:rFonts w:ascii="Times New Roman" w:hAnsi="Times New Roman" w:cs="Times New Roman"/>
          <w:sz w:val="28"/>
          <w:szCs w:val="28"/>
          <w:lang w:val="en-US"/>
        </w:rPr>
        <w:t>CC</w:t>
      </w:r>
      <w:r>
        <w:rPr>
          <w:rFonts w:ascii="Times New Roman" w:hAnsi="Times New Roman" w:cs="Times New Roman"/>
          <w:sz w:val="28"/>
          <w:szCs w:val="28"/>
        </w:rPr>
        <w:t xml:space="preserve">2001 - </w:t>
      </w:r>
      <w:r>
        <w:rPr>
          <w:rFonts w:ascii="Times New Roman" w:hAnsi="Times New Roman" w:cs="Times New Roman"/>
          <w:sz w:val="28"/>
          <w:szCs w:val="28"/>
          <w:lang w:val="en-US"/>
        </w:rPr>
        <w:t>Computing</w:t>
      </w:r>
      <w:r>
        <w:rPr>
          <w:rFonts w:ascii="Times New Roman" w:hAnsi="Times New Roman" w:cs="Times New Roman"/>
          <w:sz w:val="28"/>
          <w:szCs w:val="28"/>
        </w:rPr>
        <w:t xml:space="preserve"> </w:t>
      </w:r>
      <w:r>
        <w:rPr>
          <w:rFonts w:ascii="Times New Roman" w:hAnsi="Times New Roman" w:cs="Times New Roman"/>
          <w:sz w:val="28"/>
          <w:szCs w:val="28"/>
          <w:lang w:val="en-US"/>
        </w:rPr>
        <w:t>Curricula</w:t>
      </w:r>
      <w:r>
        <w:rPr>
          <w:rFonts w:ascii="Times New Roman" w:hAnsi="Times New Roman" w:cs="Times New Roman"/>
          <w:sz w:val="28"/>
          <w:szCs w:val="28"/>
        </w:rPr>
        <w:t xml:space="preserve"> 2001 года и следующих лет – Академический образовательный стандарт в области компьютерных наук. Выделены 4 основных раздела компьютерных наук: </w:t>
      </w:r>
      <w:r>
        <w:rPr>
          <w:rFonts w:ascii="Times New Roman" w:hAnsi="Times New Roman" w:cs="Times New Roman"/>
          <w:sz w:val="28"/>
          <w:szCs w:val="28"/>
          <w:lang w:val="en-US"/>
        </w:rPr>
        <w:t>Computer</w:t>
      </w:r>
      <w:r>
        <w:rPr>
          <w:rFonts w:ascii="Times New Roman" w:hAnsi="Times New Roman" w:cs="Times New Roman"/>
          <w:sz w:val="28"/>
          <w:szCs w:val="28"/>
        </w:rPr>
        <w:t xml:space="preserve"> </w:t>
      </w:r>
      <w:r>
        <w:rPr>
          <w:rFonts w:ascii="Times New Roman" w:hAnsi="Times New Roman" w:cs="Times New Roman"/>
          <w:sz w:val="28"/>
          <w:szCs w:val="28"/>
          <w:lang w:val="en-US"/>
        </w:rPr>
        <w:t>science</w:t>
      </w:r>
      <w:r>
        <w:rPr>
          <w:rFonts w:ascii="Times New Roman" w:hAnsi="Times New Roman" w:cs="Times New Roman"/>
          <w:sz w:val="28"/>
          <w:szCs w:val="28"/>
        </w:rPr>
        <w:t xml:space="preserve">, </w:t>
      </w:r>
      <w:r>
        <w:rPr>
          <w:rFonts w:ascii="Times New Roman" w:hAnsi="Times New Roman" w:cs="Times New Roman"/>
          <w:sz w:val="28"/>
          <w:szCs w:val="28"/>
          <w:lang w:val="en-US"/>
        </w:rPr>
        <w:t>Computer</w:t>
      </w:r>
      <w:r>
        <w:rPr>
          <w:rFonts w:ascii="Times New Roman" w:hAnsi="Times New Roman" w:cs="Times New Roman"/>
          <w:sz w:val="28"/>
          <w:szCs w:val="28"/>
        </w:rPr>
        <w:t xml:space="preserve"> </w:t>
      </w:r>
      <w:r>
        <w:rPr>
          <w:rFonts w:ascii="Times New Roman" w:hAnsi="Times New Roman" w:cs="Times New Roman"/>
          <w:sz w:val="28"/>
          <w:szCs w:val="28"/>
          <w:lang w:val="en-US"/>
        </w:rPr>
        <w:t>engineering</w:t>
      </w:r>
      <w:r>
        <w:rPr>
          <w:rFonts w:ascii="Times New Roman" w:hAnsi="Times New Roman" w:cs="Times New Roman"/>
          <w:sz w:val="28"/>
          <w:szCs w:val="28"/>
        </w:rPr>
        <w:t xml:space="preserve">, </w:t>
      </w:r>
      <w:r>
        <w:rPr>
          <w:rFonts w:ascii="Times New Roman" w:hAnsi="Times New Roman" w:cs="Times New Roman"/>
          <w:sz w:val="28"/>
          <w:szCs w:val="28"/>
          <w:lang w:val="en-US"/>
        </w:rPr>
        <w:t>Software</w:t>
      </w:r>
      <w:r>
        <w:rPr>
          <w:rFonts w:ascii="Times New Roman" w:hAnsi="Times New Roman" w:cs="Times New Roman"/>
          <w:sz w:val="28"/>
          <w:szCs w:val="28"/>
        </w:rPr>
        <w:t xml:space="preserve"> </w:t>
      </w:r>
      <w:r>
        <w:rPr>
          <w:rFonts w:ascii="Times New Roman" w:hAnsi="Times New Roman" w:cs="Times New Roman"/>
          <w:sz w:val="28"/>
          <w:szCs w:val="28"/>
          <w:lang w:val="en-US"/>
        </w:rPr>
        <w:t>enginee</w:t>
      </w:r>
      <w:r>
        <w:rPr>
          <w:rFonts w:ascii="Times New Roman" w:hAnsi="Times New Roman" w:cs="Times New Roman"/>
          <w:sz w:val="28"/>
          <w:szCs w:val="28"/>
          <w:lang w:val="en-US"/>
        </w:rPr>
        <w:t>ring</w:t>
      </w:r>
      <w:r>
        <w:rPr>
          <w:rFonts w:ascii="Times New Roman" w:hAnsi="Times New Roman" w:cs="Times New Roman"/>
          <w:sz w:val="28"/>
          <w:szCs w:val="28"/>
        </w:rPr>
        <w:t xml:space="preserve"> и </w:t>
      </w:r>
      <w:r>
        <w:rPr>
          <w:rFonts w:ascii="Times New Roman" w:hAnsi="Times New Roman" w:cs="Times New Roman"/>
          <w:sz w:val="28"/>
          <w:szCs w:val="28"/>
          <w:lang w:val="en-US"/>
        </w:rPr>
        <w:t>Information</w:t>
      </w:r>
      <w:r>
        <w:rPr>
          <w:rFonts w:ascii="Times New Roman" w:hAnsi="Times New Roman" w:cs="Times New Roman"/>
          <w:sz w:val="28"/>
          <w:szCs w:val="28"/>
        </w:rPr>
        <w:t xml:space="preserve"> </w:t>
      </w:r>
      <w:r>
        <w:rPr>
          <w:rFonts w:ascii="Times New Roman" w:hAnsi="Times New Roman" w:cs="Times New Roman"/>
          <w:sz w:val="28"/>
          <w:szCs w:val="28"/>
          <w:lang w:val="en-US"/>
        </w:rPr>
        <w:t>systems</w:t>
      </w:r>
      <w:r>
        <w:rPr>
          <w:rFonts w:ascii="Times New Roman" w:hAnsi="Times New Roman" w:cs="Times New Roman"/>
          <w:sz w:val="28"/>
          <w:szCs w:val="28"/>
        </w:rPr>
        <w:t>, по каждому из которых описаны области знаний соответствующего раздела, состав и планы рекомендуемых курсов</w:t>
      </w:r>
      <w:r>
        <w:rPr>
          <w:rStyle w:val="a4"/>
          <w:rFonts w:ascii="Times New Roman" w:hAnsi="Times New Roman" w:cs="Times New Roman"/>
          <w:sz w:val="28"/>
          <w:szCs w:val="28"/>
        </w:rPr>
        <w:footnoteReference w:id="9"/>
      </w:r>
      <w:r>
        <w:rPr>
          <w:rFonts w:ascii="Times New Roman" w:hAnsi="Times New Roman" w:cs="Times New Roman"/>
          <w:sz w:val="28"/>
          <w:szCs w:val="28"/>
          <w:vertAlign w:val="superscript"/>
        </w:rPr>
        <w:t>,</w:t>
      </w:r>
      <w:r>
        <w:rPr>
          <w:rStyle w:val="a4"/>
          <w:rFonts w:ascii="Times New Roman" w:hAnsi="Times New Roman" w:cs="Times New Roman"/>
          <w:sz w:val="28"/>
          <w:szCs w:val="28"/>
        </w:rPr>
        <w:footnoteReference w:id="10"/>
      </w:r>
      <w:r>
        <w:rPr>
          <w:rFonts w:ascii="Times New Roman" w:hAnsi="Times New Roman" w:cs="Times New Roman"/>
          <w:sz w:val="28"/>
          <w:szCs w:val="28"/>
        </w:rPr>
        <w:t>.</w:t>
      </w:r>
    </w:p>
    <w:p w:rsidR="00100B41" w:rsidRDefault="00100B41">
      <w:pPr>
        <w:spacing w:after="0" w:line="240" w:lineRule="auto"/>
        <w:ind w:left="720"/>
        <w:jc w:val="both"/>
        <w:rPr>
          <w:rFonts w:ascii="Times New Roman" w:hAnsi="Times New Roman" w:cs="Times New Roman"/>
          <w:sz w:val="28"/>
          <w:szCs w:val="28"/>
        </w:rPr>
      </w:pPr>
    </w:p>
    <w:p w:rsidR="00100B41" w:rsidRDefault="0094395D">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Более полный перечень международных и государственных Российских стандартов, регламентирующих проектирование и </w:t>
      </w:r>
      <w:r>
        <w:rPr>
          <w:rFonts w:ascii="Times New Roman" w:hAnsi="Times New Roman" w:cs="Times New Roman"/>
          <w:sz w:val="28"/>
          <w:szCs w:val="28"/>
        </w:rPr>
        <w:t>производство сложных заказных программных продуктов, выглядит следующим образом:</w:t>
      </w:r>
    </w:p>
    <w:p w:rsidR="00100B41" w:rsidRDefault="00100B41">
      <w:pPr>
        <w:spacing w:after="120" w:line="240" w:lineRule="auto"/>
        <w:jc w:val="both"/>
        <w:rPr>
          <w:rFonts w:ascii="Times New Roman" w:hAnsi="Times New Roman" w:cs="Times New Roman"/>
          <w:sz w:val="28"/>
          <w:szCs w:val="28"/>
        </w:rPr>
      </w:pP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1.  ГОСТ Р ИСО/МЭК 12207.2007 – Системная и программная инженерия, процессы жизненного цикла систем и программных комплексов; </w:t>
      </w:r>
      <w:r>
        <w:rPr>
          <w:rFonts w:ascii="Times New Roman" w:hAnsi="Times New Roman" w:cs="Times New Roman"/>
          <w:sz w:val="28"/>
          <w:szCs w:val="28"/>
          <w:lang w:val="en-US"/>
        </w:rPr>
        <w:t>ISO</w:t>
      </w:r>
      <w:r>
        <w:rPr>
          <w:rFonts w:ascii="Times New Roman" w:hAnsi="Times New Roman" w:cs="Times New Roman"/>
          <w:sz w:val="28"/>
          <w:szCs w:val="28"/>
        </w:rPr>
        <w:t xml:space="preserve"> 12207:2007.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lang w:val="en-US"/>
        </w:rPr>
        <w:t>CMMI</w:t>
      </w:r>
      <w:r>
        <w:rPr>
          <w:rFonts w:ascii="Times New Roman" w:hAnsi="Times New Roman" w:cs="Times New Roman"/>
          <w:sz w:val="28"/>
          <w:szCs w:val="28"/>
        </w:rPr>
        <w:t xml:space="preserve"> −−−− </w:t>
      </w:r>
      <w:r>
        <w:rPr>
          <w:rFonts w:ascii="Times New Roman" w:hAnsi="Times New Roman" w:cs="Times New Roman"/>
          <w:sz w:val="28"/>
          <w:szCs w:val="28"/>
          <w:lang w:val="en-US"/>
        </w:rPr>
        <w:t>Capability</w:t>
      </w:r>
      <w:r>
        <w:rPr>
          <w:rFonts w:ascii="Times New Roman" w:hAnsi="Times New Roman" w:cs="Times New Roman"/>
          <w:sz w:val="28"/>
          <w:szCs w:val="28"/>
        </w:rPr>
        <w:t xml:space="preserve"> </w:t>
      </w:r>
      <w:r>
        <w:rPr>
          <w:rFonts w:ascii="Times New Roman" w:hAnsi="Times New Roman" w:cs="Times New Roman"/>
          <w:sz w:val="28"/>
          <w:szCs w:val="28"/>
          <w:lang w:val="en-US"/>
        </w:rPr>
        <w:t>Maturity</w:t>
      </w:r>
      <w:r>
        <w:rPr>
          <w:rFonts w:ascii="Times New Roman" w:hAnsi="Times New Roman" w:cs="Times New Roman"/>
          <w:sz w:val="28"/>
          <w:szCs w:val="28"/>
        </w:rPr>
        <w:t xml:space="preserve"> </w:t>
      </w:r>
      <w:r>
        <w:rPr>
          <w:rFonts w:ascii="Times New Roman" w:hAnsi="Times New Roman" w:cs="Times New Roman"/>
          <w:sz w:val="28"/>
          <w:szCs w:val="28"/>
          <w:lang w:val="en-US"/>
        </w:rPr>
        <w:t>Model</w:t>
      </w:r>
      <w:r>
        <w:rPr>
          <w:rFonts w:ascii="Times New Roman" w:hAnsi="Times New Roman" w:cs="Times New Roman"/>
          <w:sz w:val="28"/>
          <w:szCs w:val="28"/>
        </w:rPr>
        <w:t xml:space="preserve"> </w:t>
      </w:r>
      <w:r>
        <w:rPr>
          <w:rFonts w:ascii="Times New Roman" w:hAnsi="Times New Roman" w:cs="Times New Roman"/>
          <w:sz w:val="28"/>
          <w:szCs w:val="28"/>
          <w:lang w:val="en-US"/>
        </w:rPr>
        <w:t>Integration</w:t>
      </w:r>
      <w:r>
        <w:rPr>
          <w:rFonts w:ascii="Times New Roman" w:hAnsi="Times New Roman" w:cs="Times New Roman"/>
          <w:sz w:val="28"/>
          <w:szCs w:val="28"/>
        </w:rPr>
        <w:t xml:space="preserve"> </w:t>
      </w:r>
      <w:r>
        <w:rPr>
          <w:rFonts w:ascii="Times New Roman" w:hAnsi="Times New Roman" w:cs="Times New Roman"/>
          <w:sz w:val="28"/>
          <w:szCs w:val="28"/>
          <w:lang w:val="en-US"/>
        </w:rPr>
        <w:t>for</w:t>
      </w:r>
      <w:r>
        <w:rPr>
          <w:rFonts w:ascii="Times New Roman" w:hAnsi="Times New Roman" w:cs="Times New Roman"/>
          <w:sz w:val="28"/>
          <w:szCs w:val="28"/>
        </w:rPr>
        <w:t xml:space="preserve"> </w:t>
      </w:r>
      <w:r>
        <w:rPr>
          <w:rFonts w:ascii="Times New Roman" w:hAnsi="Times New Roman" w:cs="Times New Roman"/>
          <w:sz w:val="28"/>
          <w:szCs w:val="28"/>
          <w:lang w:val="en-US"/>
        </w:rPr>
        <w:t>Product</w:t>
      </w:r>
      <w:r>
        <w:rPr>
          <w:rFonts w:ascii="Times New Roman" w:hAnsi="Times New Roman" w:cs="Times New Roman"/>
          <w:sz w:val="28"/>
          <w:szCs w:val="28"/>
        </w:rPr>
        <w:t xml:space="preserve"> </w:t>
      </w:r>
      <w:r>
        <w:rPr>
          <w:rFonts w:ascii="Times New Roman" w:hAnsi="Times New Roman" w:cs="Times New Roman"/>
          <w:sz w:val="28"/>
          <w:szCs w:val="28"/>
          <w:lang w:val="en-US"/>
        </w:rPr>
        <w:t>and</w:t>
      </w:r>
      <w:r>
        <w:rPr>
          <w:rFonts w:ascii="Times New Roman" w:hAnsi="Times New Roman" w:cs="Times New Roman"/>
          <w:sz w:val="28"/>
          <w:szCs w:val="28"/>
        </w:rPr>
        <w:t xml:space="preserve"> </w:t>
      </w:r>
      <w:r>
        <w:rPr>
          <w:rFonts w:ascii="Times New Roman" w:hAnsi="Times New Roman" w:cs="Times New Roman"/>
          <w:sz w:val="28"/>
          <w:szCs w:val="28"/>
          <w:lang w:val="en-US"/>
        </w:rPr>
        <w:t>Proc</w:t>
      </w:r>
      <w:r>
        <w:rPr>
          <w:rFonts w:ascii="Times New Roman" w:hAnsi="Times New Roman" w:cs="Times New Roman"/>
          <w:sz w:val="28"/>
          <w:szCs w:val="28"/>
        </w:rPr>
        <w:t>е</w:t>
      </w:r>
      <w:r>
        <w:rPr>
          <w:rFonts w:ascii="Times New Roman" w:hAnsi="Times New Roman" w:cs="Times New Roman"/>
          <w:sz w:val="28"/>
          <w:szCs w:val="28"/>
          <w:lang w:val="en-US"/>
        </w:rPr>
        <w:t>ss</w:t>
      </w:r>
      <w:r>
        <w:rPr>
          <w:rFonts w:ascii="Times New Roman" w:hAnsi="Times New Roman" w:cs="Times New Roman"/>
          <w:sz w:val="28"/>
          <w:szCs w:val="28"/>
        </w:rPr>
        <w:t xml:space="preserve"> </w:t>
      </w:r>
      <w:r>
        <w:rPr>
          <w:rFonts w:ascii="Times New Roman" w:hAnsi="Times New Roman" w:cs="Times New Roman"/>
          <w:sz w:val="28"/>
          <w:szCs w:val="28"/>
          <w:lang w:val="en-US"/>
        </w:rPr>
        <w:t>Development</w:t>
      </w:r>
      <w:r>
        <w:rPr>
          <w:rFonts w:ascii="Times New Roman" w:hAnsi="Times New Roman" w:cs="Times New Roman"/>
          <w:sz w:val="28"/>
          <w:szCs w:val="28"/>
        </w:rPr>
        <w:t xml:space="preserve"> −−−− Интегрированная модель оценивания зрелости продуктов и процессов разработки программных средств.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3.  ISO 19759:2005. SWEBOK. Свод знаний о программной инженерии.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4.  ISO 15288:2002.  С</w:t>
      </w:r>
      <w:r>
        <w:rPr>
          <w:rFonts w:ascii="Times New Roman" w:hAnsi="Times New Roman" w:cs="Times New Roman"/>
          <w:sz w:val="28"/>
          <w:szCs w:val="28"/>
        </w:rPr>
        <w:t xml:space="preserve">истемная инженерия.  Процессы жизненного цикла систем.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5.  ISO 19760:2003. – Системная инженерия. Руководство по применению стандарта ISO 15288.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6.  ISO 12207:1995.  (ГОСТ Р – 1999).  ИТ.  Процессы жизненного цикла программных средств.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7.  ISO 152</w:t>
      </w:r>
      <w:r>
        <w:rPr>
          <w:rFonts w:ascii="Times New Roman" w:hAnsi="Times New Roman" w:cs="Times New Roman"/>
          <w:sz w:val="28"/>
          <w:szCs w:val="28"/>
        </w:rPr>
        <w:t xml:space="preserve">71:1998. (ГОСТ Р – 2002). ИТ. Руководство по применению ISO 12207.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8.  ISO 16326:1999. (ГОСТ Р – 2002). ИТ. Руководство по применению ISO 12207 при административном управлении проектами.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9.  ISO 15504 – 1-5: 2003-2006. ИТ. Аттестация процессов. Ч.1. Конц</w:t>
      </w:r>
      <w:r>
        <w:rPr>
          <w:rFonts w:ascii="Times New Roman" w:hAnsi="Times New Roman" w:cs="Times New Roman"/>
          <w:sz w:val="28"/>
          <w:szCs w:val="28"/>
        </w:rPr>
        <w:t xml:space="preserve">епция и словарь. Ч.2. Подготовка к аттестации. Ч.3. Руководство по проведению аттестации.  Ч.4.  Руководство для пользователей по усовершенствованию процессов и определению зрелости процессов. Ч.5. Образец модели аттестации процессов.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10.  ГОСТ Р 51904 –</w:t>
      </w:r>
      <w:r>
        <w:rPr>
          <w:rFonts w:ascii="Times New Roman" w:hAnsi="Times New Roman" w:cs="Times New Roman"/>
          <w:sz w:val="28"/>
          <w:szCs w:val="28"/>
        </w:rPr>
        <w:t xml:space="preserve"> 2002.  Программное обеспечение встроенных систем. Общие требования к разработке и документированию.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11.  ISO 9000:2000. (ГОСТ Р – 2001). Система менеджмента (административного управления) качества. Основы и словарь.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12.  ISO 9001:2000. (ГОСТ Р – 2001)</w:t>
      </w:r>
      <w:r>
        <w:rPr>
          <w:rFonts w:ascii="Times New Roman" w:hAnsi="Times New Roman" w:cs="Times New Roman"/>
          <w:sz w:val="28"/>
          <w:szCs w:val="28"/>
        </w:rPr>
        <w:t xml:space="preserve">. Система менеджмента (административного управления) качества. Требования.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 13.  ISO 9004:2000. (ГОСТ Р – 2001). Система менеджмента (административного управления) качества.  Руководство по улучшению деятельности.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14.  ISO 90003:2004 – Руководство по ор</w:t>
      </w:r>
      <w:r>
        <w:rPr>
          <w:rFonts w:ascii="Times New Roman" w:hAnsi="Times New Roman" w:cs="Times New Roman"/>
          <w:sz w:val="28"/>
          <w:szCs w:val="28"/>
        </w:rPr>
        <w:t xml:space="preserve">ганизации применения стандарта ISO 9001:2000 для программных средств.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15.  ISO 10007: 1995 - Административное управление качеством. Руководящие указания при управлении конфигурацией.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16.  ISO 12182:1998. (ГОСТ Р– 2002). ИТ. Классификация программных сред</w:t>
      </w:r>
      <w:r>
        <w:rPr>
          <w:rFonts w:ascii="Times New Roman" w:hAnsi="Times New Roman" w:cs="Times New Roman"/>
          <w:sz w:val="28"/>
          <w:szCs w:val="28"/>
        </w:rPr>
        <w:t xml:space="preserve">ств.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17.  ISO 9126:1991.  (ГОСТ – 1993).  ИТ.  Оценка программного продукта.  Характеристики качества и руководство по их применению.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18.  ISO  14598-1-6:1998-2000.  Оценивание программного продукта. Ч.1. Общий обзор. Ч. 2. Планирование и управление.  </w:t>
      </w:r>
      <w:r>
        <w:rPr>
          <w:rFonts w:ascii="Times New Roman" w:hAnsi="Times New Roman" w:cs="Times New Roman"/>
          <w:sz w:val="28"/>
          <w:szCs w:val="28"/>
        </w:rPr>
        <w:t xml:space="preserve">Ч. 3. Процессы для разработчиков.  Ч.4.  Процессы для покупателей.  Ч.5.Процессы для оценщиков. Ч. 6. Документирование и оценивание модулей.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19.  ISO 9126-1-4: 2002. ИТ. ТО. Качество программных средств: Ч.1. Модель качества. Ч.2. Внешние метрики.  Ч. 3. </w:t>
      </w:r>
      <w:r>
        <w:rPr>
          <w:rFonts w:ascii="Times New Roman" w:hAnsi="Times New Roman" w:cs="Times New Roman"/>
          <w:sz w:val="28"/>
          <w:szCs w:val="28"/>
        </w:rPr>
        <w:t xml:space="preserve">Внутренние метрики. Ч. 4. Метрики качества в использовании.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20.  ISO 25000:2005 ТО. – Руководство для применения новой серии стандартов по качеству программных средств на базе обобщения стандартов ISO 9126:1-4: 2002 и ISO 14598:1-6:1998-2000.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21.  ISO</w:t>
      </w:r>
      <w:r>
        <w:rPr>
          <w:rFonts w:ascii="Times New Roman" w:hAnsi="Times New Roman" w:cs="Times New Roman"/>
          <w:sz w:val="28"/>
          <w:szCs w:val="28"/>
        </w:rPr>
        <w:t xml:space="preserve"> 15939: 2002 – Процесс измерения программных средств.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22.  IEC 61508:1-6: 1998-2000.  Функциональная безопасность электрических / электронных и программируемых электронных систем. Часть 3. Требования к программному обеспечению. Часть 6. Руководство по при</w:t>
      </w:r>
      <w:r>
        <w:rPr>
          <w:rFonts w:ascii="Times New Roman" w:hAnsi="Times New Roman" w:cs="Times New Roman"/>
          <w:sz w:val="28"/>
          <w:szCs w:val="28"/>
        </w:rPr>
        <w:t xml:space="preserve">менению стандартов IEC  61508-2 и IEC 61508-3.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23.  ISO 15408 -1-3. 1999. (ГОСТ Р – 2002). Методы и средства обеспечения безопасности. Критерии оценки безопасности информационных технологий. Ч.1. Введение и общая модель. Ч. 2. Требования к функциональной</w:t>
      </w:r>
      <w:r>
        <w:rPr>
          <w:rFonts w:ascii="Times New Roman" w:hAnsi="Times New Roman" w:cs="Times New Roman"/>
          <w:sz w:val="28"/>
          <w:szCs w:val="28"/>
        </w:rPr>
        <w:t xml:space="preserve"> безопасности.  Ч.3. Требования к доверию безопасности.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24.  ISO 13335 - 1-5. 1996-1998. ИТ. ТО. Руководство по управлению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безопасностью. Ч.1. Концепция и модели обеспечения безопасности информационных технологий. Ч.2. Планирование и управление безопасностью информационных технологий.  Ч.3.  Техника управления безопасностью ИТ.  Ч.4.  Селекция (выбор) средств обеспечения безоп</w:t>
      </w:r>
      <w:r>
        <w:rPr>
          <w:rFonts w:ascii="Times New Roman" w:hAnsi="Times New Roman" w:cs="Times New Roman"/>
          <w:sz w:val="28"/>
          <w:szCs w:val="28"/>
        </w:rPr>
        <w:t xml:space="preserve">асности. Ч.5. Безопасность внешних связей.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25.  ISO 10181: 1-7. ВОС. 1996-1998. Структура работ по безопасности в открытых системах. Ч.1. Обзор. Ч.2. Структура работ по аутентификации.  Ч.3.  Структура работ по управлению доступом. Ч.4. Структура работ по</w:t>
      </w:r>
      <w:r>
        <w:rPr>
          <w:rFonts w:ascii="Times New Roman" w:hAnsi="Times New Roman" w:cs="Times New Roman"/>
          <w:sz w:val="28"/>
          <w:szCs w:val="28"/>
        </w:rPr>
        <w:t xml:space="preserve"> безотказности. Ч.5. Структура работ по конфиденциальности.  Ч.6.  Структура работ по обеспечению целостности. Ч.7. Структура работ по проведению аудита на безопасность.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26.  ISO 16085:2005.  SE.  Процессы жизненного цикла программных средств. Управление</w:t>
      </w:r>
      <w:r>
        <w:rPr>
          <w:rFonts w:ascii="Times New Roman" w:hAnsi="Times New Roman" w:cs="Times New Roman"/>
          <w:sz w:val="28"/>
          <w:szCs w:val="28"/>
        </w:rPr>
        <w:t xml:space="preserve"> рисками.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27.  ISO 14252:1996 (IEEE 1003.0). Руководство по функциональной среде открытых систем POSIX.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28.  ISO  9945-1:1990 (IEEE 1003.1).  ИТ.  Интерфейсы переносимых операционных систем. Ч.1. Интерфейсы систем прикладных программ (язык Си).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29.  ISO</w:t>
      </w:r>
      <w:r>
        <w:rPr>
          <w:rFonts w:ascii="Times New Roman" w:hAnsi="Times New Roman" w:cs="Times New Roman"/>
          <w:sz w:val="28"/>
          <w:szCs w:val="28"/>
        </w:rPr>
        <w:t xml:space="preserve">  9945-2:1992 (IEEE 1003.2).  ИТ.  Интерфейсы переносимых операционных систем. Часть 2. Команды управления и сервисные программы.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30.  ISO 13210:1994.  ИТ. Методы тестирования для измерения соответствия стандартам POSIX.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31.  ISO 14756: 1999. ИТ. Измерен</w:t>
      </w:r>
      <w:r>
        <w:rPr>
          <w:rFonts w:ascii="Times New Roman" w:hAnsi="Times New Roman" w:cs="Times New Roman"/>
          <w:sz w:val="28"/>
          <w:szCs w:val="28"/>
        </w:rPr>
        <w:t xml:space="preserve">ие и оценивание производительности программных средств компьютерных вычислительных систем.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32.  ISO 12119:1994. (ГОСТ Р – 2000 г). ИТ. Требования к качеству и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тестирование.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33.  ANSI/IEEE  829 -  1983.  Документация при тестировании программ.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34.  ANSI/IEEE 1008 - 1986. Тестирование программных модулей и компонентов программных средств.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35.  ANSI/IEEE 1012 - 1986. Планирование верификации и подтверждения достоверности качества (валидации) программных средств.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36.  ISO  14764: 1999.  (ГОСТ Р –</w:t>
      </w:r>
      <w:r>
        <w:rPr>
          <w:rFonts w:ascii="Times New Roman" w:hAnsi="Times New Roman" w:cs="Times New Roman"/>
          <w:sz w:val="28"/>
          <w:szCs w:val="28"/>
        </w:rPr>
        <w:t xml:space="preserve"> 2002).  ИТ.  Сопровождение программных средств.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37.  ISO 15846:1998. ТО. Процессы жизненного цикла программных средств.  Конфигурационное управление программными средствами.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 38.  ISO 15910:1999.  (ГОСТ Р – 2002) ИТ.  Пользовательская документация прог</w:t>
      </w:r>
      <w:r>
        <w:rPr>
          <w:rFonts w:ascii="Times New Roman" w:hAnsi="Times New Roman" w:cs="Times New Roman"/>
          <w:sz w:val="28"/>
          <w:szCs w:val="28"/>
        </w:rPr>
        <w:t xml:space="preserve">раммных средств.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39.   ISO 18019:2004 ИТ.  Руководство по разработке пользовательской документации на прикладные программные средства для офисов, бизнеса и профессиональных применений.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40.  ISO 6592:2000. ОИ. Руководство по документации для вычислительны</w:t>
      </w:r>
      <w:r>
        <w:rPr>
          <w:rFonts w:ascii="Times New Roman" w:hAnsi="Times New Roman" w:cs="Times New Roman"/>
          <w:sz w:val="28"/>
          <w:szCs w:val="28"/>
        </w:rPr>
        <w:t xml:space="preserve">х систем.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41.  ISO 9294:1990. (ГОСТ−1993 г). TO. ИТ. Руководство по управлению документированием программного обеспечения.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42.  ГОСТ Р 51901-2002.  Управление надежностью.  Анализ рисков технологических систем.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43.  ISO 16085: 2004 – Характеристики проц</w:t>
      </w:r>
      <w:r>
        <w:rPr>
          <w:rFonts w:ascii="Times New Roman" w:hAnsi="Times New Roman" w:cs="Times New Roman"/>
          <w:sz w:val="28"/>
          <w:szCs w:val="28"/>
        </w:rPr>
        <w:t xml:space="preserve">ессов управление рисками при разработке, применении и сопровождении программных средств.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44.  ISO  14143: 1-5: 1998 – 2004.  ИТ.  Измерение программных средств.  Измерение функционального размера.  Ч.1.  1998.  Определение концепции. Ч.2. 2002. Оценивание</w:t>
      </w:r>
      <w:r>
        <w:rPr>
          <w:rFonts w:ascii="Times New Roman" w:hAnsi="Times New Roman" w:cs="Times New Roman"/>
          <w:sz w:val="28"/>
          <w:szCs w:val="28"/>
        </w:rPr>
        <w:t xml:space="preserve"> соответствия методов измерения размера программных средств стандарту ISO.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14143:1:1998. Ч.3. 2003. Верификация методов измерения функционального размера. Ч.4.2002. Эталонная модель. Ч.5. 2004. Определение функциональных доменов для использования при изме</w:t>
      </w:r>
      <w:r>
        <w:rPr>
          <w:rFonts w:ascii="Times New Roman" w:hAnsi="Times New Roman" w:cs="Times New Roman"/>
          <w:sz w:val="28"/>
          <w:szCs w:val="28"/>
        </w:rPr>
        <w:t xml:space="preserve">рении функционального размера.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45.  ISO 20926:2003. Руководство по практическому методу измерения функционального размера программных средств. </w:t>
      </w:r>
    </w:p>
    <w:p w:rsidR="00100B41" w:rsidRDefault="0094395D">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46.  ISO 20968:2002.  Руководство по расчетам на основе анализа функциональных точек – Марк II.     </w:t>
      </w:r>
    </w:p>
    <w:p w:rsidR="00100B41" w:rsidRDefault="00100B41">
      <w:pPr>
        <w:spacing w:after="120" w:line="240" w:lineRule="auto"/>
        <w:jc w:val="both"/>
        <w:rPr>
          <w:rFonts w:ascii="Times New Roman" w:hAnsi="Times New Roman" w:cs="Times New Roman"/>
          <w:sz w:val="28"/>
          <w:szCs w:val="28"/>
        </w:rPr>
      </w:pPr>
    </w:p>
    <w:p w:rsidR="00100B41" w:rsidRDefault="0094395D">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Список </w:t>
      </w:r>
      <w:r>
        <w:rPr>
          <w:rFonts w:ascii="Times New Roman" w:hAnsi="Times New Roman" w:cs="Times New Roman"/>
          <w:sz w:val="28"/>
          <w:szCs w:val="28"/>
        </w:rPr>
        <w:t>взят из книги В.В.Липаева «Проектирование и производство сложных заказных программных продуктов»</w:t>
      </w:r>
      <w:r>
        <w:rPr>
          <w:rStyle w:val="a4"/>
          <w:rFonts w:ascii="Times New Roman" w:hAnsi="Times New Roman" w:cs="Times New Roman"/>
          <w:sz w:val="28"/>
          <w:szCs w:val="28"/>
        </w:rPr>
        <w:footnoteReference w:id="11"/>
      </w:r>
      <w:r>
        <w:rPr>
          <w:rFonts w:ascii="Times New Roman" w:hAnsi="Times New Roman" w:cs="Times New Roman"/>
          <w:sz w:val="28"/>
          <w:szCs w:val="28"/>
        </w:rPr>
        <w:t>. Эта фундаментальная книга известного российского учёного по программной инженерии. Список характеризует многогранность работ по проектированию ПО. Правда в н</w:t>
      </w:r>
      <w:r>
        <w:rPr>
          <w:rFonts w:ascii="Times New Roman" w:hAnsi="Times New Roman" w:cs="Times New Roman"/>
          <w:sz w:val="28"/>
          <w:szCs w:val="28"/>
        </w:rPr>
        <w:t>ём отсутствуют стандарты или руководства по управлению процессами проектирования.</w:t>
      </w:r>
    </w:p>
    <w:p w:rsidR="00100B41" w:rsidRDefault="00100B41">
      <w:pPr>
        <w:jc w:val="both"/>
      </w:pPr>
    </w:p>
    <w:sectPr w:rsidR="00100B41">
      <w:footerReference w:type="default" r:id="rId25"/>
      <w:pgSz w:w="11906" w:h="16838"/>
      <w:pgMar w:top="1134" w:right="850" w:bottom="1134" w:left="1701" w:header="0"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4395D">
      <w:pPr>
        <w:spacing w:after="0" w:line="240" w:lineRule="auto"/>
      </w:pPr>
      <w:r>
        <w:separator/>
      </w:r>
    </w:p>
  </w:endnote>
  <w:endnote w:type="continuationSeparator" w:id="0">
    <w:p w:rsidR="00000000" w:rsidRDefault="00943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Noto Sans CJK SC Regular">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Nimbus Mono L">
    <w:panose1 w:val="00000000000000000000"/>
    <w:charset w:val="00"/>
    <w:family w:val="roman"/>
    <w:notTrueType/>
    <w:pitch w:val="default"/>
  </w:font>
  <w:font w:name="Liberation Serif">
    <w:altName w:val="Times New Roman"/>
    <w:charset w:val="01"/>
    <w:family w:val="roman"/>
    <w:pitch w:val="variable"/>
  </w:font>
  <w:font w:name="FreeSan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5420520"/>
      <w:docPartObj>
        <w:docPartGallery w:val="Page Numbers (Bottom of Page)"/>
        <w:docPartUnique/>
      </w:docPartObj>
    </w:sdtPr>
    <w:sdtEndPr/>
    <w:sdtContent>
      <w:p w:rsidR="00100B41" w:rsidRDefault="0094395D">
        <w:pPr>
          <w:pStyle w:val="af6"/>
          <w:jc w:val="center"/>
        </w:pPr>
        <w:r>
          <w:fldChar w:fldCharType="begin"/>
        </w:r>
        <w:r>
          <w:instrText>PAGE</w:instrText>
        </w:r>
        <w:r>
          <w:fldChar w:fldCharType="separate"/>
        </w:r>
        <w:r>
          <w:rPr>
            <w:noProof/>
          </w:rPr>
          <w:t>15</w:t>
        </w:r>
        <w:r>
          <w:fldChar w:fldCharType="end"/>
        </w:r>
      </w:p>
    </w:sdtContent>
  </w:sdt>
  <w:p w:rsidR="00100B41" w:rsidRDefault="00100B41">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B41" w:rsidRDefault="0094395D">
      <w:r>
        <w:separator/>
      </w:r>
    </w:p>
  </w:footnote>
  <w:footnote w:type="continuationSeparator" w:id="0">
    <w:p w:rsidR="00100B41" w:rsidRDefault="0094395D">
      <w:r>
        <w:continuationSeparator/>
      </w:r>
    </w:p>
  </w:footnote>
  <w:footnote w:id="1">
    <w:p w:rsidR="00100B41" w:rsidRDefault="0094395D">
      <w:pPr>
        <w:pStyle w:val="af4"/>
      </w:pPr>
      <w:r>
        <w:rPr>
          <w:rStyle w:val="aa"/>
        </w:rPr>
        <w:footnoteRef/>
      </w:r>
      <w:r>
        <w:rPr>
          <w:rStyle w:val="FootnoteCharacters"/>
        </w:rPr>
        <w:tab/>
      </w:r>
      <w:r>
        <w:t xml:space="preserve"> </w:t>
      </w:r>
      <w:hyperlink r:id="rId1">
        <w:r>
          <w:rPr>
            <w:rStyle w:val="-"/>
          </w:rPr>
          <w:t>https://www.iso.org/ru/home.htm</w:t>
        </w:r>
        <w:r>
          <w:rPr>
            <w:rStyle w:val="-"/>
          </w:rPr>
          <w:t>l</w:t>
        </w:r>
      </w:hyperlink>
      <w:hyperlink>
        <w:r>
          <w:t xml:space="preserve"> </w:t>
        </w:r>
      </w:hyperlink>
    </w:p>
  </w:footnote>
  <w:footnote w:id="2">
    <w:p w:rsidR="00100B41" w:rsidRDefault="0094395D">
      <w:pPr>
        <w:pStyle w:val="af4"/>
      </w:pPr>
      <w:r>
        <w:rPr>
          <w:rStyle w:val="aa"/>
        </w:rPr>
        <w:footnoteRef/>
      </w:r>
      <w:r>
        <w:rPr>
          <w:rStyle w:val="FootnoteCharacters"/>
        </w:rPr>
        <w:tab/>
      </w:r>
      <w:r>
        <w:t xml:space="preserve"> </w:t>
      </w:r>
      <w:hyperlink r:id="rId2">
        <w:r>
          <w:rPr>
            <w:rStyle w:val="-"/>
          </w:rPr>
          <w:t>https://ru.wikipedia.org/wiki/Международная_стандартизация</w:t>
        </w:r>
      </w:hyperlink>
      <w:hyperlink>
        <w:r>
          <w:t xml:space="preserve"> </w:t>
        </w:r>
      </w:hyperlink>
    </w:p>
  </w:footnote>
  <w:footnote w:id="3">
    <w:p w:rsidR="00100B41" w:rsidRDefault="0094395D">
      <w:pPr>
        <w:pStyle w:val="af4"/>
      </w:pPr>
      <w:r>
        <w:rPr>
          <w:rStyle w:val="aa"/>
        </w:rPr>
        <w:footnoteRef/>
      </w:r>
      <w:r>
        <w:rPr>
          <w:rStyle w:val="FootnoteCharacters"/>
        </w:rPr>
        <w:tab/>
      </w:r>
      <w:r>
        <w:t xml:space="preserve"> </w:t>
      </w:r>
      <w:hyperlink r:id="rId3">
        <w:r>
          <w:rPr>
            <w:rStyle w:val="-"/>
            <w:sz w:val="22"/>
            <w:szCs w:val="22"/>
          </w:rPr>
          <w:t>http://www.acm.org/</w:t>
        </w:r>
      </w:hyperlink>
      <w:r>
        <w:rPr>
          <w:sz w:val="22"/>
          <w:szCs w:val="22"/>
        </w:rPr>
        <w:t xml:space="preserve"> </w:t>
      </w:r>
    </w:p>
  </w:footnote>
  <w:footnote w:id="4">
    <w:p w:rsidR="00100B41" w:rsidRDefault="0094395D">
      <w:pPr>
        <w:pStyle w:val="af4"/>
      </w:pPr>
      <w:r>
        <w:rPr>
          <w:rStyle w:val="aa"/>
        </w:rPr>
        <w:footnoteRef/>
      </w:r>
      <w:r>
        <w:rPr>
          <w:rStyle w:val="FootnoteCharacters"/>
        </w:rPr>
        <w:tab/>
      </w:r>
      <w:r>
        <w:t xml:space="preserve"> </w:t>
      </w:r>
      <w:r>
        <w:rPr>
          <w:sz w:val="22"/>
          <w:szCs w:val="22"/>
        </w:rPr>
        <w:t xml:space="preserve">: </w:t>
      </w:r>
      <w:hyperlink r:id="rId4">
        <w:r>
          <w:rPr>
            <w:rStyle w:val="-"/>
            <w:sz w:val="22"/>
            <w:szCs w:val="22"/>
            <w:lang w:val="en-US"/>
          </w:rPr>
          <w:t>www</w:t>
        </w:r>
        <w:r>
          <w:rPr>
            <w:rStyle w:val="-"/>
            <w:sz w:val="22"/>
            <w:szCs w:val="22"/>
          </w:rPr>
          <w:t>.</w:t>
        </w:r>
        <w:r>
          <w:rPr>
            <w:rStyle w:val="-"/>
            <w:sz w:val="22"/>
            <w:szCs w:val="22"/>
            <w:lang w:val="en-US"/>
          </w:rPr>
          <w:t>sei</w:t>
        </w:r>
        <w:r>
          <w:rPr>
            <w:rStyle w:val="-"/>
            <w:sz w:val="22"/>
            <w:szCs w:val="22"/>
          </w:rPr>
          <w:t>.</w:t>
        </w:r>
        <w:r>
          <w:rPr>
            <w:rStyle w:val="-"/>
            <w:sz w:val="22"/>
            <w:szCs w:val="22"/>
            <w:lang w:val="en-US"/>
          </w:rPr>
          <w:t>cmu</w:t>
        </w:r>
        <w:r>
          <w:rPr>
            <w:rStyle w:val="-"/>
            <w:sz w:val="22"/>
            <w:szCs w:val="22"/>
          </w:rPr>
          <w:t>.</w:t>
        </w:r>
        <w:r>
          <w:rPr>
            <w:rStyle w:val="-"/>
            <w:sz w:val="22"/>
            <w:szCs w:val="22"/>
            <w:lang w:val="en-US"/>
          </w:rPr>
          <w:t>edu</w:t>
        </w:r>
      </w:hyperlink>
      <w:r>
        <w:rPr>
          <w:sz w:val="22"/>
          <w:szCs w:val="22"/>
        </w:rPr>
        <w:t xml:space="preserve"> </w:t>
      </w:r>
    </w:p>
  </w:footnote>
  <w:footnote w:id="5">
    <w:p w:rsidR="00100B41" w:rsidRDefault="0094395D">
      <w:pPr>
        <w:pStyle w:val="af4"/>
      </w:pPr>
      <w:r>
        <w:rPr>
          <w:rStyle w:val="aa"/>
        </w:rPr>
        <w:footnoteRef/>
      </w:r>
      <w:r>
        <w:rPr>
          <w:rStyle w:val="FootnoteCharacters"/>
        </w:rPr>
        <w:tab/>
      </w:r>
      <w:r>
        <w:t xml:space="preserve"> </w:t>
      </w:r>
      <w:r>
        <w:rPr>
          <w:sz w:val="22"/>
          <w:szCs w:val="22"/>
          <w:lang w:val="en-US"/>
        </w:rPr>
        <w:t>http</w:t>
      </w:r>
      <w:r>
        <w:rPr>
          <w:sz w:val="22"/>
          <w:szCs w:val="22"/>
        </w:rPr>
        <w:t>://</w:t>
      </w:r>
      <w:r>
        <w:rPr>
          <w:sz w:val="22"/>
          <w:szCs w:val="22"/>
          <w:lang w:val="en-US"/>
        </w:rPr>
        <w:t>www</w:t>
      </w:r>
      <w:r>
        <w:rPr>
          <w:sz w:val="22"/>
          <w:szCs w:val="22"/>
        </w:rPr>
        <w:t>.</w:t>
      </w:r>
      <w:r>
        <w:rPr>
          <w:sz w:val="22"/>
          <w:szCs w:val="22"/>
          <w:lang w:val="en-US"/>
        </w:rPr>
        <w:t>pmi</w:t>
      </w:r>
      <w:r>
        <w:rPr>
          <w:sz w:val="22"/>
          <w:szCs w:val="22"/>
        </w:rPr>
        <w:t>.</w:t>
      </w:r>
      <w:r>
        <w:rPr>
          <w:sz w:val="22"/>
          <w:szCs w:val="22"/>
          <w:lang w:val="en-US"/>
        </w:rPr>
        <w:t>org</w:t>
      </w:r>
      <w:r>
        <w:rPr>
          <w:sz w:val="22"/>
          <w:szCs w:val="22"/>
        </w:rPr>
        <w:t xml:space="preserve"> и </w:t>
      </w:r>
      <w:hyperlink r:id="rId5">
        <w:r>
          <w:rPr>
            <w:rStyle w:val="-"/>
            <w:sz w:val="22"/>
            <w:szCs w:val="22"/>
            <w:lang w:val="en-US"/>
          </w:rPr>
          <w:t>http</w:t>
        </w:r>
        <w:r>
          <w:rPr>
            <w:rStyle w:val="-"/>
            <w:sz w:val="22"/>
            <w:szCs w:val="22"/>
          </w:rPr>
          <w:t>://</w:t>
        </w:r>
        <w:r>
          <w:rPr>
            <w:rStyle w:val="-"/>
            <w:sz w:val="22"/>
            <w:szCs w:val="22"/>
            <w:lang w:val="en-US"/>
          </w:rPr>
          <w:t>www</w:t>
        </w:r>
        <w:r>
          <w:rPr>
            <w:rStyle w:val="-"/>
            <w:sz w:val="22"/>
            <w:szCs w:val="22"/>
          </w:rPr>
          <w:t>.</w:t>
        </w:r>
        <w:r>
          <w:rPr>
            <w:rStyle w:val="-"/>
            <w:sz w:val="22"/>
            <w:szCs w:val="22"/>
            <w:lang w:val="en-US"/>
          </w:rPr>
          <w:t>pmi</w:t>
        </w:r>
        <w:r>
          <w:rPr>
            <w:rStyle w:val="-"/>
            <w:sz w:val="22"/>
            <w:szCs w:val="22"/>
          </w:rPr>
          <w:t>.</w:t>
        </w:r>
        <w:r>
          <w:rPr>
            <w:rStyle w:val="-"/>
            <w:sz w:val="22"/>
            <w:szCs w:val="22"/>
            <w:lang w:val="en-US"/>
          </w:rPr>
          <w:t>ru</w:t>
        </w:r>
      </w:hyperlink>
      <w:r>
        <w:rPr>
          <w:sz w:val="22"/>
          <w:szCs w:val="22"/>
        </w:rPr>
        <w:t xml:space="preserve"> </w:t>
      </w:r>
    </w:p>
  </w:footnote>
  <w:footnote w:id="6">
    <w:p w:rsidR="00100B41" w:rsidRDefault="0094395D">
      <w:pPr>
        <w:pStyle w:val="af4"/>
      </w:pPr>
      <w:r>
        <w:rPr>
          <w:rStyle w:val="aa"/>
        </w:rPr>
        <w:footnoteRef/>
      </w:r>
      <w:r>
        <w:rPr>
          <w:rStyle w:val="FootnoteCharacters"/>
        </w:rPr>
        <w:tab/>
      </w:r>
      <w:r>
        <w:t xml:space="preserve"> </w:t>
      </w:r>
      <w:r>
        <w:rPr>
          <w:sz w:val="22"/>
          <w:szCs w:val="22"/>
        </w:rPr>
        <w:t xml:space="preserve">http://www.ieee.org и </w:t>
      </w:r>
      <w:hyperlink r:id="rId6">
        <w:r>
          <w:rPr>
            <w:rStyle w:val="-"/>
            <w:sz w:val="22"/>
            <w:szCs w:val="22"/>
          </w:rPr>
          <w:t>http://www.computer.org.ru/</w:t>
        </w:r>
      </w:hyperlink>
      <w:r>
        <w:rPr>
          <w:sz w:val="22"/>
          <w:szCs w:val="22"/>
        </w:rPr>
        <w:t xml:space="preserve"> </w:t>
      </w:r>
    </w:p>
  </w:footnote>
  <w:footnote w:id="7">
    <w:p w:rsidR="00100B41" w:rsidRDefault="0094395D">
      <w:pPr>
        <w:pStyle w:val="af4"/>
      </w:pPr>
      <w:r>
        <w:rPr>
          <w:rStyle w:val="aa"/>
        </w:rPr>
        <w:footnoteRef/>
      </w:r>
      <w:r>
        <w:rPr>
          <w:rStyle w:val="FootnoteCharacters"/>
        </w:rPr>
        <w:tab/>
      </w:r>
      <w:r>
        <w:t xml:space="preserve"> </w:t>
      </w:r>
      <w:hyperlink r:id="rId7">
        <w:r>
          <w:rPr>
            <w:rStyle w:val="-"/>
          </w:rPr>
          <w:t>https://www.w3.org/</w:t>
        </w:r>
      </w:hyperlink>
      <w:r>
        <w:t xml:space="preserve"> </w:t>
      </w:r>
    </w:p>
  </w:footnote>
  <w:footnote w:id="8">
    <w:p w:rsidR="00100B41" w:rsidRDefault="0094395D">
      <w:pPr>
        <w:pStyle w:val="af4"/>
      </w:pPr>
      <w:r>
        <w:rPr>
          <w:rStyle w:val="aa"/>
        </w:rPr>
        <w:footnoteRef/>
      </w:r>
      <w:r>
        <w:rPr>
          <w:rStyle w:val="FootnoteCharacters"/>
        </w:rPr>
        <w:tab/>
      </w:r>
      <w:r>
        <w:t xml:space="preserve"> </w:t>
      </w:r>
      <w:hyperlink r:id="rId8">
        <w:r>
          <w:rPr>
            <w:rStyle w:val="-"/>
          </w:rPr>
          <w:t>http://www.omg.org/</w:t>
        </w:r>
      </w:hyperlink>
      <w:r>
        <w:t xml:space="preserve"> </w:t>
      </w:r>
    </w:p>
  </w:footnote>
  <w:footnote w:id="9">
    <w:p w:rsidR="00100B41" w:rsidRDefault="0094395D">
      <w:pPr>
        <w:pStyle w:val="af4"/>
      </w:pPr>
      <w:r>
        <w:rPr>
          <w:rStyle w:val="aa"/>
        </w:rPr>
        <w:footnoteRef/>
      </w:r>
      <w:r>
        <w:rPr>
          <w:rStyle w:val="FootnoteCharacters"/>
        </w:rPr>
        <w:tab/>
      </w:r>
      <w:r>
        <w:t xml:space="preserve"> </w:t>
      </w:r>
      <w:hyperlink r:id="rId9">
        <w:r>
          <w:rPr>
            <w:rStyle w:val="-"/>
          </w:rPr>
          <w:t>http://www.acm.org/education/curricula-recommendations</w:t>
        </w:r>
      </w:hyperlink>
      <w:r>
        <w:t xml:space="preserve"> </w:t>
      </w:r>
    </w:p>
  </w:footnote>
  <w:footnote w:id="10">
    <w:p w:rsidR="00100B41" w:rsidRDefault="0094395D">
      <w:pPr>
        <w:pStyle w:val="af4"/>
      </w:pPr>
      <w:r>
        <w:rPr>
          <w:rStyle w:val="aa"/>
        </w:rPr>
        <w:footnoteRef/>
      </w:r>
      <w:r>
        <w:rPr>
          <w:rStyle w:val="FootnoteCharacters"/>
        </w:rPr>
        <w:tab/>
      </w:r>
      <w:r>
        <w:t xml:space="preserve"> </w:t>
      </w:r>
      <w:hyperlink r:id="rId10">
        <w:r>
          <w:rPr>
            <w:rStyle w:val="-"/>
          </w:rPr>
          <w:t>http://www.osp.ru/os/2006/08/3282281/</w:t>
        </w:r>
      </w:hyperlink>
      <w:r>
        <w:t xml:space="preserve"> </w:t>
      </w:r>
    </w:p>
  </w:footnote>
  <w:footnote w:id="11">
    <w:p w:rsidR="00100B41" w:rsidRDefault="0094395D">
      <w:pPr>
        <w:pStyle w:val="af4"/>
      </w:pPr>
      <w:r>
        <w:rPr>
          <w:rStyle w:val="aa"/>
        </w:rPr>
        <w:footnoteRef/>
      </w:r>
      <w:r>
        <w:rPr>
          <w:rStyle w:val="FootnoteCharacters"/>
        </w:rPr>
        <w:tab/>
      </w:r>
      <w:r>
        <w:t xml:space="preserve"> </w:t>
      </w:r>
      <w:hyperlink r:id="rId11">
        <w:r>
          <w:rPr>
            <w:rStyle w:val="-"/>
          </w:rPr>
          <w:t>http://www.computer-museum.ru/books/lipaev/lipaev_1.htm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F6B8C"/>
    <w:multiLevelType w:val="multilevel"/>
    <w:tmpl w:val="67F0E9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12C0765"/>
    <w:multiLevelType w:val="multilevel"/>
    <w:tmpl w:val="A7B8DC2E"/>
    <w:lvl w:ilvl="0">
      <w:start w:val="1"/>
      <w:numFmt w:val="decimal"/>
      <w:lvlText w:val="%1."/>
      <w:lvlJc w:val="left"/>
      <w:pPr>
        <w:ind w:left="791" w:hanging="360"/>
      </w:pPr>
    </w:lvl>
    <w:lvl w:ilvl="1">
      <w:start w:val="1"/>
      <w:numFmt w:val="lowerLetter"/>
      <w:lvlText w:val="%2."/>
      <w:lvlJc w:val="left"/>
      <w:pPr>
        <w:ind w:left="1511" w:hanging="360"/>
      </w:pPr>
    </w:lvl>
    <w:lvl w:ilvl="2">
      <w:start w:val="1"/>
      <w:numFmt w:val="lowerRoman"/>
      <w:lvlText w:val="%3."/>
      <w:lvlJc w:val="right"/>
      <w:pPr>
        <w:ind w:left="2231" w:hanging="180"/>
      </w:pPr>
    </w:lvl>
    <w:lvl w:ilvl="3">
      <w:start w:val="1"/>
      <w:numFmt w:val="decimal"/>
      <w:lvlText w:val="%4."/>
      <w:lvlJc w:val="left"/>
      <w:pPr>
        <w:ind w:left="2951" w:hanging="360"/>
      </w:pPr>
    </w:lvl>
    <w:lvl w:ilvl="4">
      <w:start w:val="1"/>
      <w:numFmt w:val="lowerLetter"/>
      <w:lvlText w:val="%5."/>
      <w:lvlJc w:val="left"/>
      <w:pPr>
        <w:ind w:left="3671" w:hanging="360"/>
      </w:pPr>
    </w:lvl>
    <w:lvl w:ilvl="5">
      <w:start w:val="1"/>
      <w:numFmt w:val="lowerRoman"/>
      <w:lvlText w:val="%6."/>
      <w:lvlJc w:val="right"/>
      <w:pPr>
        <w:ind w:left="4391" w:hanging="180"/>
      </w:pPr>
    </w:lvl>
    <w:lvl w:ilvl="6">
      <w:start w:val="1"/>
      <w:numFmt w:val="decimal"/>
      <w:lvlText w:val="%7."/>
      <w:lvlJc w:val="left"/>
      <w:pPr>
        <w:ind w:left="5111" w:hanging="360"/>
      </w:pPr>
    </w:lvl>
    <w:lvl w:ilvl="7">
      <w:start w:val="1"/>
      <w:numFmt w:val="lowerLetter"/>
      <w:lvlText w:val="%8."/>
      <w:lvlJc w:val="left"/>
      <w:pPr>
        <w:ind w:left="5831" w:hanging="360"/>
      </w:pPr>
    </w:lvl>
    <w:lvl w:ilvl="8">
      <w:start w:val="1"/>
      <w:numFmt w:val="lowerRoman"/>
      <w:lvlText w:val="%9."/>
      <w:lvlJc w:val="right"/>
      <w:pPr>
        <w:ind w:left="6551" w:hanging="180"/>
      </w:pPr>
    </w:lvl>
  </w:abstractNum>
  <w:abstractNum w:abstractNumId="2" w15:restartNumberingAfterBreak="0">
    <w:nsid w:val="403736A9"/>
    <w:multiLevelType w:val="multilevel"/>
    <w:tmpl w:val="629C7FC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6ACD01E0"/>
    <w:multiLevelType w:val="multilevel"/>
    <w:tmpl w:val="53B6C5FC"/>
    <w:lvl w:ilvl="0">
      <w:start w:val="1"/>
      <w:numFmt w:val="bullet"/>
      <w:lvlText w:val="•"/>
      <w:lvlJc w:val="left"/>
      <w:pPr>
        <w:tabs>
          <w:tab w:val="num" w:pos="720"/>
        </w:tabs>
        <w:ind w:left="720" w:hanging="360"/>
      </w:pPr>
      <w:rPr>
        <w:rFonts w:ascii="Times New Roman" w:hAnsi="Times New Roman" w:cs="Times New Roman" w:hint="default"/>
        <w:sz w:val="28"/>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4" w15:restartNumberingAfterBreak="0">
    <w:nsid w:val="79C8308A"/>
    <w:multiLevelType w:val="multilevel"/>
    <w:tmpl w:val="9CEA3A9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B41"/>
    <w:rsid w:val="00100B41"/>
    <w:rsid w:val="00203C9C"/>
    <w:rsid w:val="0094395D"/>
    <w:rsid w:val="00DD4F0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EA7728-6EA3-4B5A-8CB6-CE2C66CC7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paragraph" w:styleId="1">
    <w:name w:val="heading 1"/>
    <w:basedOn w:val="a"/>
    <w:link w:val="10"/>
    <w:uiPriority w:val="9"/>
    <w:qFormat/>
    <w:rsid w:val="008101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unhideWhenUsed/>
    <w:qFormat/>
    <w:rsid w:val="008101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unhideWhenUsed/>
    <w:qFormat/>
    <w:rsid w:val="005D0E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unhideWhenUsed/>
    <w:qFormat/>
    <w:rsid w:val="002B616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link w:val="50"/>
    <w:uiPriority w:val="9"/>
    <w:semiHidden/>
    <w:unhideWhenUsed/>
    <w:qFormat/>
    <w:rsid w:val="00E64E7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81013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qFormat/>
    <w:rsid w:val="00810134"/>
    <w:rPr>
      <w:rFonts w:asciiTheme="majorHAnsi" w:eastAsiaTheme="majorEastAsia" w:hAnsiTheme="majorHAnsi" w:cstheme="majorBidi"/>
      <w:color w:val="2E74B5" w:themeColor="accent1" w:themeShade="BF"/>
      <w:sz w:val="26"/>
      <w:szCs w:val="26"/>
    </w:rPr>
  </w:style>
  <w:style w:type="character" w:customStyle="1" w:styleId="-">
    <w:name w:val="Интернет-ссылка"/>
    <w:basedOn w:val="a0"/>
    <w:uiPriority w:val="99"/>
    <w:unhideWhenUsed/>
    <w:rsid w:val="00345D46"/>
    <w:rPr>
      <w:color w:val="0563C1" w:themeColor="hyperlink"/>
      <w:u w:val="single"/>
    </w:rPr>
  </w:style>
  <w:style w:type="character" w:customStyle="1" w:styleId="a3">
    <w:name w:val="Текст сноски Знак"/>
    <w:basedOn w:val="a0"/>
    <w:uiPriority w:val="99"/>
    <w:semiHidden/>
    <w:qFormat/>
    <w:rsid w:val="008901E9"/>
    <w:rPr>
      <w:sz w:val="20"/>
      <w:szCs w:val="20"/>
    </w:rPr>
  </w:style>
  <w:style w:type="character" w:customStyle="1" w:styleId="a4">
    <w:name w:val="Привязка сноски"/>
    <w:rPr>
      <w:vertAlign w:val="superscript"/>
    </w:rPr>
  </w:style>
  <w:style w:type="character" w:customStyle="1" w:styleId="FootnoteCharacters">
    <w:name w:val="Footnote Characters"/>
    <w:basedOn w:val="a0"/>
    <w:uiPriority w:val="99"/>
    <w:semiHidden/>
    <w:unhideWhenUsed/>
    <w:qFormat/>
    <w:rsid w:val="008901E9"/>
    <w:rPr>
      <w:vertAlign w:val="superscript"/>
    </w:rPr>
  </w:style>
  <w:style w:type="character" w:styleId="a5">
    <w:name w:val="line number"/>
    <w:basedOn w:val="a0"/>
    <w:uiPriority w:val="99"/>
    <w:semiHidden/>
    <w:unhideWhenUsed/>
    <w:qFormat/>
    <w:rsid w:val="00C74191"/>
  </w:style>
  <w:style w:type="character" w:customStyle="1" w:styleId="a6">
    <w:name w:val="Верхний колонтитул Знак"/>
    <w:basedOn w:val="a0"/>
    <w:uiPriority w:val="99"/>
    <w:qFormat/>
    <w:rsid w:val="00C74191"/>
  </w:style>
  <w:style w:type="character" w:customStyle="1" w:styleId="a7">
    <w:name w:val="Нижний колонтитул Знак"/>
    <w:basedOn w:val="a0"/>
    <w:uiPriority w:val="99"/>
    <w:qFormat/>
    <w:rsid w:val="00C74191"/>
  </w:style>
  <w:style w:type="character" w:customStyle="1" w:styleId="30">
    <w:name w:val="Заголовок 3 Знак"/>
    <w:basedOn w:val="a0"/>
    <w:link w:val="3"/>
    <w:uiPriority w:val="9"/>
    <w:qFormat/>
    <w:rsid w:val="005D0E0A"/>
    <w:rPr>
      <w:rFonts w:asciiTheme="majorHAnsi" w:eastAsiaTheme="majorEastAsia" w:hAnsiTheme="majorHAnsi" w:cstheme="majorBidi"/>
      <w:color w:val="1F4D78" w:themeColor="accent1" w:themeShade="7F"/>
      <w:sz w:val="24"/>
      <w:szCs w:val="24"/>
    </w:rPr>
  </w:style>
  <w:style w:type="character" w:styleId="a8">
    <w:name w:val="FollowedHyperlink"/>
    <w:basedOn w:val="a0"/>
    <w:uiPriority w:val="99"/>
    <w:semiHidden/>
    <w:unhideWhenUsed/>
    <w:qFormat/>
    <w:rsid w:val="00CB20B3"/>
    <w:rPr>
      <w:color w:val="954F72" w:themeColor="followedHyperlink"/>
      <w:u w:val="single"/>
    </w:rPr>
  </w:style>
  <w:style w:type="character" w:customStyle="1" w:styleId="40">
    <w:name w:val="Заголовок 4 Знак"/>
    <w:basedOn w:val="a0"/>
    <w:link w:val="4"/>
    <w:uiPriority w:val="9"/>
    <w:qFormat/>
    <w:rsid w:val="002B6161"/>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qFormat/>
    <w:rsid w:val="00E64E7D"/>
    <w:rPr>
      <w:rFonts w:asciiTheme="majorHAnsi" w:eastAsiaTheme="majorEastAsia" w:hAnsiTheme="majorHAnsi" w:cstheme="majorBidi"/>
      <w:color w:val="2E74B5" w:themeColor="accent1" w:themeShade="BF"/>
    </w:rPr>
  </w:style>
  <w:style w:type="character" w:customStyle="1" w:styleId="apple-converted-space">
    <w:name w:val="apple-converted-space"/>
    <w:basedOn w:val="a0"/>
    <w:qFormat/>
    <w:rsid w:val="004E08A2"/>
  </w:style>
  <w:style w:type="character" w:customStyle="1" w:styleId="ListLabel1">
    <w:name w:val="ListLabel 1"/>
    <w:qFormat/>
    <w:rPr>
      <w:color w:val="auto"/>
    </w:rPr>
  </w:style>
  <w:style w:type="character" w:customStyle="1" w:styleId="ListLabel2">
    <w:name w:val="ListLabel 2"/>
    <w:qFormat/>
    <w:rPr>
      <w:sz w:val="28"/>
      <w:szCs w:val="28"/>
      <w:lang w:val="en-US"/>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ascii="Times New Roman" w:hAnsi="Times New Roman" w:cs="Times New Roman"/>
      <w:sz w:val="28"/>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ascii="Times New Roman" w:hAnsi="Times New Roman" w:cs="Times New Roman"/>
      <w:b/>
      <w:color w:val="auto"/>
      <w:sz w:val="28"/>
      <w:szCs w:val="28"/>
      <w:u w:val="none"/>
    </w:rPr>
  </w:style>
  <w:style w:type="character" w:customStyle="1" w:styleId="ListLabel112">
    <w:name w:val="ListLabel 112"/>
    <w:qFormat/>
    <w:rPr>
      <w:rFonts w:ascii="Times New Roman" w:eastAsia="Noto Sans CJK SC Regular" w:hAnsi="Times New Roman" w:cs="Times New Roman"/>
      <w:b/>
      <w:color w:val="auto"/>
      <w:sz w:val="28"/>
      <w:szCs w:val="28"/>
      <w:u w:val="none"/>
    </w:rPr>
  </w:style>
  <w:style w:type="character" w:customStyle="1" w:styleId="ListLabel113">
    <w:name w:val="ListLabel 113"/>
    <w:qFormat/>
    <w:rPr>
      <w:rFonts w:ascii="Times New Roman" w:hAnsi="Times New Roman" w:cs="Times New Roman"/>
      <w:sz w:val="28"/>
      <w:szCs w:val="28"/>
      <w:shd w:val="clear" w:color="auto" w:fill="FFFFFF"/>
    </w:rPr>
  </w:style>
  <w:style w:type="character" w:customStyle="1" w:styleId="ListLabel114">
    <w:name w:val="ListLabel 114"/>
    <w:qFormat/>
    <w:rPr>
      <w:rFonts w:ascii="Times New Roman" w:eastAsia="Times New Roman" w:hAnsi="Times New Roman" w:cs="Times New Roman"/>
      <w:color w:val="0B0080"/>
      <w:sz w:val="28"/>
      <w:szCs w:val="28"/>
      <w:lang w:eastAsia="ru-RU"/>
    </w:rPr>
  </w:style>
  <w:style w:type="character" w:customStyle="1" w:styleId="ListLabel115">
    <w:name w:val="ListLabel 115"/>
    <w:qFormat/>
    <w:rPr>
      <w:rFonts w:ascii="Times New Roman" w:eastAsia="Times New Roman" w:hAnsi="Times New Roman" w:cs="Times New Roman"/>
      <w:i/>
      <w:iCs/>
      <w:color w:val="0B0080"/>
      <w:sz w:val="28"/>
      <w:szCs w:val="28"/>
      <w:lang w:val="en" w:eastAsia="ru-RU"/>
    </w:rPr>
  </w:style>
  <w:style w:type="character" w:customStyle="1" w:styleId="ListLabel116">
    <w:name w:val="ListLabel 116"/>
    <w:qFormat/>
    <w:rPr>
      <w:rFonts w:ascii="Times New Roman" w:eastAsia="Times New Roman" w:hAnsi="Times New Roman" w:cs="Times New Roman"/>
      <w:sz w:val="28"/>
      <w:szCs w:val="28"/>
      <w:lang w:eastAsia="ru-RU"/>
    </w:rPr>
  </w:style>
  <w:style w:type="character" w:customStyle="1" w:styleId="a9">
    <w:name w:val="Ссылка указателя"/>
    <w:qFormat/>
  </w:style>
  <w:style w:type="character" w:customStyle="1" w:styleId="aa">
    <w:name w:val="Символ сноски"/>
    <w:qFormat/>
  </w:style>
  <w:style w:type="character" w:customStyle="1" w:styleId="ab">
    <w:name w:val="Привязка концевой сноски"/>
    <w:rPr>
      <w:vertAlign w:val="superscript"/>
    </w:rPr>
  </w:style>
  <w:style w:type="character" w:customStyle="1" w:styleId="ac">
    <w:name w:val="Символ концевой сноски"/>
    <w:qFormat/>
  </w:style>
  <w:style w:type="paragraph" w:customStyle="1" w:styleId="ad">
    <w:name w:val="Заголовок"/>
    <w:basedOn w:val="a"/>
    <w:next w:val="ae"/>
    <w:qFormat/>
    <w:pPr>
      <w:keepNext/>
      <w:spacing w:before="240" w:after="120"/>
    </w:pPr>
    <w:rPr>
      <w:rFonts w:ascii="Liberation Sans" w:eastAsia="Noto Sans CJK SC" w:hAnsi="Liberation Sans" w:cs="Lohit Devanagari"/>
      <w:sz w:val="28"/>
      <w:szCs w:val="28"/>
    </w:rPr>
  </w:style>
  <w:style w:type="paragraph" w:styleId="ae">
    <w:name w:val="Body Text"/>
    <w:basedOn w:val="a"/>
    <w:pPr>
      <w:spacing w:after="140" w:line="276" w:lineRule="auto"/>
    </w:pPr>
  </w:style>
  <w:style w:type="paragraph" w:styleId="af">
    <w:name w:val="List"/>
    <w:basedOn w:val="ae"/>
    <w:rPr>
      <w:rFonts w:cs="Lohit Devanagari"/>
    </w:rPr>
  </w:style>
  <w:style w:type="paragraph" w:styleId="af0">
    <w:name w:val="caption"/>
    <w:basedOn w:val="a"/>
    <w:qFormat/>
    <w:pPr>
      <w:suppressLineNumbers/>
      <w:spacing w:before="120" w:after="120"/>
    </w:pPr>
    <w:rPr>
      <w:rFonts w:cs="Lohit Devanagari"/>
      <w:i/>
      <w:iCs/>
      <w:sz w:val="24"/>
      <w:szCs w:val="24"/>
    </w:rPr>
  </w:style>
  <w:style w:type="paragraph" w:styleId="af1">
    <w:name w:val="index heading"/>
    <w:basedOn w:val="a"/>
    <w:qFormat/>
    <w:pPr>
      <w:suppressLineNumbers/>
    </w:pPr>
    <w:rPr>
      <w:rFonts w:cs="Lohit Devanagari"/>
    </w:rPr>
  </w:style>
  <w:style w:type="paragraph" w:styleId="af2">
    <w:name w:val="List Paragraph"/>
    <w:basedOn w:val="a"/>
    <w:uiPriority w:val="34"/>
    <w:qFormat/>
    <w:rsid w:val="001F6A13"/>
    <w:pPr>
      <w:ind w:left="720"/>
      <w:contextualSpacing/>
    </w:pPr>
  </w:style>
  <w:style w:type="paragraph" w:customStyle="1" w:styleId="af3">
    <w:name w:val="Текст в заданном формате"/>
    <w:basedOn w:val="a"/>
    <w:qFormat/>
    <w:rsid w:val="008901E9"/>
    <w:pPr>
      <w:suppressAutoHyphens/>
      <w:spacing w:after="0" w:line="240" w:lineRule="auto"/>
      <w:textAlignment w:val="baseline"/>
    </w:pPr>
    <w:rPr>
      <w:rFonts w:ascii="Liberation Mono" w:eastAsia="Nimbus Mono L" w:hAnsi="Liberation Mono" w:cs="Liberation Mono"/>
      <w:kern w:val="2"/>
      <w:sz w:val="20"/>
      <w:szCs w:val="20"/>
      <w:lang w:val="en-US" w:eastAsia="zh-CN" w:bidi="hi-IN"/>
    </w:rPr>
  </w:style>
  <w:style w:type="paragraph" w:styleId="af4">
    <w:name w:val="footnote text"/>
    <w:basedOn w:val="a"/>
    <w:uiPriority w:val="99"/>
    <w:semiHidden/>
    <w:unhideWhenUsed/>
    <w:rsid w:val="008901E9"/>
    <w:pPr>
      <w:spacing w:after="0" w:line="240" w:lineRule="auto"/>
    </w:pPr>
    <w:rPr>
      <w:sz w:val="20"/>
      <w:szCs w:val="20"/>
    </w:rPr>
  </w:style>
  <w:style w:type="paragraph" w:styleId="af5">
    <w:name w:val="header"/>
    <w:basedOn w:val="a"/>
    <w:uiPriority w:val="99"/>
    <w:unhideWhenUsed/>
    <w:rsid w:val="00C74191"/>
    <w:pPr>
      <w:tabs>
        <w:tab w:val="center" w:pos="4677"/>
        <w:tab w:val="right" w:pos="9355"/>
      </w:tabs>
      <w:spacing w:after="0" w:line="240" w:lineRule="auto"/>
    </w:pPr>
  </w:style>
  <w:style w:type="paragraph" w:styleId="af6">
    <w:name w:val="footer"/>
    <w:basedOn w:val="a"/>
    <w:uiPriority w:val="99"/>
    <w:unhideWhenUsed/>
    <w:rsid w:val="00C74191"/>
    <w:pPr>
      <w:tabs>
        <w:tab w:val="center" w:pos="4677"/>
        <w:tab w:val="right" w:pos="9355"/>
      </w:tabs>
      <w:spacing w:after="0" w:line="240" w:lineRule="auto"/>
    </w:pPr>
  </w:style>
  <w:style w:type="paragraph" w:styleId="af7">
    <w:name w:val="TOC Heading"/>
    <w:basedOn w:val="1"/>
    <w:uiPriority w:val="39"/>
    <w:unhideWhenUsed/>
    <w:qFormat/>
    <w:rsid w:val="007F7D35"/>
    <w:rPr>
      <w:lang w:eastAsia="ru-RU"/>
    </w:rPr>
  </w:style>
  <w:style w:type="paragraph" w:styleId="11">
    <w:name w:val="toc 1"/>
    <w:basedOn w:val="a"/>
    <w:autoRedefine/>
    <w:uiPriority w:val="39"/>
    <w:unhideWhenUsed/>
    <w:rsid w:val="007F7D35"/>
    <w:pPr>
      <w:spacing w:after="100"/>
    </w:pPr>
  </w:style>
  <w:style w:type="paragraph" w:styleId="21">
    <w:name w:val="toc 2"/>
    <w:basedOn w:val="a"/>
    <w:autoRedefine/>
    <w:uiPriority w:val="39"/>
    <w:unhideWhenUsed/>
    <w:rsid w:val="007F7D35"/>
    <w:pPr>
      <w:spacing w:after="100"/>
      <w:ind w:left="220"/>
    </w:pPr>
  </w:style>
  <w:style w:type="paragraph" w:styleId="31">
    <w:name w:val="toc 3"/>
    <w:basedOn w:val="a"/>
    <w:autoRedefine/>
    <w:uiPriority w:val="39"/>
    <w:unhideWhenUsed/>
    <w:rsid w:val="007F7D35"/>
    <w:pPr>
      <w:spacing w:after="100"/>
      <w:ind w:left="440"/>
    </w:pPr>
  </w:style>
  <w:style w:type="paragraph" w:styleId="af8">
    <w:name w:val="Normal (Web)"/>
    <w:basedOn w:val="a"/>
    <w:uiPriority w:val="99"/>
    <w:semiHidden/>
    <w:unhideWhenUsed/>
    <w:qFormat/>
    <w:rsid w:val="004E08A2"/>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Standard">
    <w:name w:val="Standard"/>
    <w:qFormat/>
    <w:rsid w:val="00DC206C"/>
    <w:pPr>
      <w:suppressAutoHyphens/>
    </w:pPr>
    <w:rPr>
      <w:rFonts w:ascii="Liberation Serif" w:eastAsia="Noto Sans CJK SC Regular" w:hAnsi="Liberation Serif" w:cs="FreeSans"/>
      <w:kern w:val="2"/>
      <w:sz w:val="24"/>
      <w:szCs w:val="24"/>
      <w:lang w:val="en-US" w:eastAsia="zh-CN" w:bidi="hi-IN"/>
    </w:rPr>
  </w:style>
  <w:style w:type="paragraph" w:customStyle="1" w:styleId="Textbody">
    <w:name w:val="Text body"/>
    <w:basedOn w:val="a"/>
    <w:qFormat/>
    <w:rsid w:val="00DC206C"/>
    <w:pPr>
      <w:suppressAutoHyphens/>
      <w:spacing w:after="140" w:line="288" w:lineRule="auto"/>
    </w:pPr>
    <w:rPr>
      <w:rFonts w:ascii="Liberation Serif" w:eastAsia="Noto Sans CJK SC Regular" w:hAnsi="Liberation Serif" w:cs="FreeSans"/>
      <w:kern w:val="2"/>
      <w:sz w:val="24"/>
      <w:szCs w:val="24"/>
      <w:lang w:val="en-US" w:eastAsia="zh-CN" w:bidi="hi-IN"/>
    </w:rPr>
  </w:style>
  <w:style w:type="character" w:styleId="af9">
    <w:name w:val="Hyperlink"/>
    <w:basedOn w:val="a0"/>
    <w:uiPriority w:val="99"/>
    <w:unhideWhenUsed/>
    <w:rsid w:val="00203C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ru.wikipedia.org/wiki/&#1052;&#1077;&#1078;&#1076;&#1091;&#1085;&#1072;&#1088;&#1086;&#1076;&#1085;&#1072;&#1103;_&#1101;&#1083;&#1077;&#1082;&#1090;&#1088;&#1086;&#1090;&#1077;&#1093;&#1085;&#1080;&#1095;&#1077;&#1089;&#1082;&#1072;&#1103;_&#1082;&#1086;&#1084;&#1080;&#1089;&#1089;&#1080;&#1103;" TargetMode="External"/><Relationship Id="rId13" Type="http://schemas.openxmlformats.org/officeDocument/2006/relationships/hyperlink" Target="https://ru.wikipedia.org/wiki/&#1040;&#1085;&#1075;&#1083;&#1080;&#1081;&#1089;&#1082;&#1080;&#1081;_&#1103;&#1079;&#1099;&#1082;" TargetMode="External"/><Relationship Id="rId18" Type="http://schemas.openxmlformats.org/officeDocument/2006/relationships/hyperlink" Target="https://ru.wikipedia.org/wiki/CORB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u.wikipedia.org/wiki/American_Airlines" TargetMode="External"/><Relationship Id="rId7" Type="http://schemas.openxmlformats.org/officeDocument/2006/relationships/endnotes" Target="endnotes.xml"/><Relationship Id="rId12" Type="http://schemas.openxmlformats.org/officeDocument/2006/relationships/hyperlink" Target="https://ru.wikipedia.org/wiki/&#1040;&#1085;&#1075;&#1083;&#1080;&#1081;&#1089;&#1082;&#1080;&#1081;_&#1103;&#1079;&#1099;&#1082;" TargetMode="External"/><Relationship Id="rId17" Type="http://schemas.openxmlformats.org/officeDocument/2006/relationships/hyperlink" Target="https://ru.wikipedia.org/wiki/Cano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u.wikipedia.org/wiki/Sun_Microsystems" TargetMode="External"/><Relationship Id="rId20" Type="http://schemas.openxmlformats.org/officeDocument/2006/relationships/hyperlink" Target="https://ru.wikipedia.org/wiki/&#1055;&#1088;&#1086;&#1075;&#1088;&#1072;&#1084;&#1084;&#1085;&#1086;&#1077;_&#1086;&#1073;&#1077;&#1089;&#1087;&#1077;&#1095;&#1077;&#1085;&#1080;&#10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40;&#1085;&#1075;&#1083;&#1080;&#1081;&#1089;&#1082;&#1080;&#1081;_&#1103;&#1079;&#1099;&#1082;" TargetMode="External"/><Relationship Id="rId24" Type="http://schemas.openxmlformats.org/officeDocument/2006/relationships/hyperlink" Target="https://ru.wikipedia.org/wiki/CORBA" TargetMode="External"/><Relationship Id="rId5" Type="http://schemas.openxmlformats.org/officeDocument/2006/relationships/webSettings" Target="webSettings.xml"/><Relationship Id="rId15" Type="http://schemas.openxmlformats.org/officeDocument/2006/relationships/hyperlink" Target="https://ru.wikipedia.org/wiki/Hewlett_Packard" TargetMode="External"/><Relationship Id="rId23" Type="http://schemas.openxmlformats.org/officeDocument/2006/relationships/hyperlink" Target="https://ru.wikipedia.org/wiki/Component_Object_Model" TargetMode="External"/><Relationship Id="rId10" Type="http://schemas.openxmlformats.org/officeDocument/2006/relationships/image" Target="media/image1.png"/><Relationship Id="rId19" Type="http://schemas.openxmlformats.org/officeDocument/2006/relationships/hyperlink" Target="https://ru.wikipedia.org/wiki/&#1050;&#1086;&#1085;&#1089;&#1086;&#1088;&#1094;&#1080;&#1091;&#1084;" TargetMode="External"/><Relationship Id="rId4" Type="http://schemas.openxmlformats.org/officeDocument/2006/relationships/settings" Target="settings.xml"/><Relationship Id="rId9" Type="http://schemas.openxmlformats.org/officeDocument/2006/relationships/hyperlink" Target="https://ru.wikipedia.org/wiki/&#1052;&#1077;&#1078;&#1076;&#1091;&#1085;&#1072;&#1088;&#1086;&#1076;&#1085;&#1099;&#1081;_&#1089;&#1086;&#1102;&#1079;_&#1101;&#1083;&#1077;&#1082;&#1090;&#1088;&#1086;&#1089;&#1074;&#1103;&#1079;&#1080;" TargetMode="External"/><Relationship Id="rId14" Type="http://schemas.openxmlformats.org/officeDocument/2006/relationships/hyperlink" Target="https://ru.wikipedia.org/wiki/Unicode" TargetMode="External"/><Relationship Id="rId22" Type="http://schemas.openxmlformats.org/officeDocument/2006/relationships/hyperlink" Target="https://ru.wikipedia.org/wiki/Microsoft"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omg.org/" TargetMode="External"/><Relationship Id="rId3" Type="http://schemas.openxmlformats.org/officeDocument/2006/relationships/hyperlink" Target="http://www.acm.org/" TargetMode="External"/><Relationship Id="rId7" Type="http://schemas.openxmlformats.org/officeDocument/2006/relationships/hyperlink" Target="https://www.w3.org/" TargetMode="External"/><Relationship Id="rId2" Type="http://schemas.openxmlformats.org/officeDocument/2006/relationships/hyperlink" Target="https://ru.wikipedia.org/wiki/&#1052;&#1077;&#1078;&#1076;&#1091;&#1085;&#1072;&#1088;&#1086;&#1076;&#1085;&#1072;&#1103;_&#1089;&#1090;&#1072;&#1085;&#1076;&#1072;&#1088;&#1090;&#1080;&#1079;&#1072;&#1094;&#1080;&#1103;" TargetMode="External"/><Relationship Id="rId1" Type="http://schemas.openxmlformats.org/officeDocument/2006/relationships/hyperlink" Target="https://www.iso.org/ru/home.html" TargetMode="External"/><Relationship Id="rId6" Type="http://schemas.openxmlformats.org/officeDocument/2006/relationships/hyperlink" Target="http://www.computer.org.ru/" TargetMode="External"/><Relationship Id="rId11" Type="http://schemas.openxmlformats.org/officeDocument/2006/relationships/hyperlink" Target="http://www.computer-museum.ru/books/lipaev/lipaev_1.htm" TargetMode="External"/><Relationship Id="rId5" Type="http://schemas.openxmlformats.org/officeDocument/2006/relationships/hyperlink" Target="http://www.pmi.ru/" TargetMode="External"/><Relationship Id="rId10" Type="http://schemas.openxmlformats.org/officeDocument/2006/relationships/hyperlink" Target="http://www.osp.ru/os/2006/08/3282281/" TargetMode="External"/><Relationship Id="rId4" Type="http://schemas.openxmlformats.org/officeDocument/2006/relationships/hyperlink" Target="http://www.sei.cmu.edu/" TargetMode="External"/><Relationship Id="rId9" Type="http://schemas.openxmlformats.org/officeDocument/2006/relationships/hyperlink" Target="http://www.acm.org/education/curricula-recommenda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BA3C5-AA78-4343-8D37-108251CC5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4843</Words>
  <Characters>27611</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Okulich</dc:creator>
  <dc:description/>
  <cp:lastModifiedBy>пк</cp:lastModifiedBy>
  <cp:revision>10</cp:revision>
  <cp:lastPrinted>2020-11-16T17:24:00Z</cp:lastPrinted>
  <dcterms:created xsi:type="dcterms:W3CDTF">2016-12-17T19:39:00Z</dcterms:created>
  <dcterms:modified xsi:type="dcterms:W3CDTF">2020-11-16T17:26:00Z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