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cs="Times New Roman"/>
          <w:b/>
          <w:sz w:val="32"/>
          <w:lang w:val="ru-RU" w:eastAsia="ru-RU"/>
        </w:rPr>
        <w:t xml:space="preserve">Лабораторная работа № 2. Тест-план</w:t>
      </w:r>
    </w:p>
    <w:p>
      <w:pPr>
        <w:spacing w:line="240" w:lineRule="auto" w:after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lang w:val="ru-RU" w:eastAsia="ru-RU"/>
        </w:rPr>
        <w:t xml:space="preserve">Объект:</w:t>
      </w:r>
      <w:r>
        <w:rPr>
          <w:rFonts w:ascii="Times New Roman" w:hAnsi="Times New Roman" w:cs="Times New Roman"/>
          <w:b w:val="0"/>
          <w:i w:val="0"/>
          <w:sz w:val="28"/>
          <w:lang w:val="ru-RU" w:eastAsia="ru-RU"/>
        </w:rPr>
        <w:t xml:space="preserve"> приложение «Арифметический калькулятор» версии 1.1 из лабораторной работы № 1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/>
          <w:b/>
          <w:sz w:val="30"/>
          <w:lang w:val="ru-RU" w:eastAsia="ru-RU"/>
        </w:rPr>
        <w:t xml:space="preserve">1. Краткие теоретические сведения</w:t>
      </w:r>
    </w:p>
    <w:p>
      <w:pPr>
        <w:spacing w:line="240" w:lineRule="auto" w:after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lang w:val="ru-RU" w:eastAsia="ru-RU"/>
        </w:rPr>
        <w:t xml:space="preserve">Тест-план</w:t>
      </w:r>
      <w:r>
        <w:rPr>
          <w:rFonts w:ascii="Times New Roman" w:hAnsi="Times New Roman" w:cs="Times New Roman"/>
          <w:b w:val="0"/>
          <w:i w:val="0"/>
          <w:sz w:val="28"/>
          <w:lang w:val="ru-RU" w:eastAsia="ru-RU"/>
        </w:rPr>
        <w:t xml:space="preserve"> — документ, который определяет порядок тестирования программы. В нём указывают объект проверки, тестовые данные, методы, сроки, ресурсы и риски. План составляют до начала проверок, а затем уточняют при изменении требований.</w:t>
      </w:r>
    </w:p>
    <w:p>
      <w:pPr>
        <w:spacing w:line="240" w:lineRule="auto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lang w:val="ru-RU" w:eastAsia="ru-RU"/>
        </w:rPr>
        <w:t xml:space="preserve">Тест-план отвечает на шесть вопросов:</w:t>
      </w:r>
    </w:p>
    <w:p>
      <w:pPr>
        <w:pStyle w:val="ListNumber"/>
        <w:spacing w:line="240" w:lineRule="auto" w:after="120"/>
        <w:ind w:firstLine="0"/>
      </w:pPr>
      <w:r>
        <w:rPr>
          <w:rFonts w:ascii="Times New Roman" w:hAnsi="Times New Roman" w:cs="Times New Roman"/>
          <w:b w:val="0"/>
          <w:i w:val="0"/>
          <w:sz w:val="28"/>
          <w:lang w:val="ru-RU" w:eastAsia="ru-RU"/>
        </w:rPr>
        <w:t xml:space="preserve">Какие функции программы требуют проверки.</w:t>
      </w:r>
    </w:p>
    <w:p>
      <w:pPr>
        <w:pStyle w:val="ListNumber"/>
        <w:spacing w:line="240" w:lineRule="auto" w:after="120"/>
        <w:ind w:firstLine="0"/>
      </w:pPr>
      <w:r>
        <w:rPr>
          <w:rFonts w:ascii="Times New Roman" w:hAnsi="Times New Roman" w:cs="Times New Roman"/>
          <w:b w:val="0"/>
          <w:i w:val="0"/>
          <w:sz w:val="28"/>
          <w:lang w:val="ru-RU" w:eastAsia="ru-RU"/>
        </w:rPr>
        <w:t xml:space="preserve">Какие проверки входят в работу, а какие остаются за её пределами.</w:t>
      </w:r>
    </w:p>
    <w:p>
      <w:pPr>
        <w:pStyle w:val="ListNumber"/>
        <w:spacing w:line="240" w:lineRule="auto" w:after="120"/>
        <w:ind w:firstLine="0"/>
      </w:pPr>
      <w:r>
        <w:rPr>
          <w:rFonts w:ascii="Times New Roman" w:hAnsi="Times New Roman" w:cs="Times New Roman"/>
          <w:b w:val="0"/>
          <w:i w:val="0"/>
          <w:sz w:val="28"/>
          <w:lang w:val="ru-RU" w:eastAsia="ru-RU"/>
        </w:rPr>
        <w:t xml:space="preserve">Как и с помощью каких средств проводить тестирование.</w:t>
      </w:r>
    </w:p>
    <w:p>
      <w:pPr>
        <w:pStyle w:val="ListNumber"/>
        <w:spacing w:line="240" w:lineRule="auto" w:after="120"/>
        <w:ind w:firstLine="0"/>
      </w:pPr>
      <w:r>
        <w:rPr>
          <w:rFonts w:ascii="Times New Roman" w:hAnsi="Times New Roman" w:cs="Times New Roman"/>
          <w:b w:val="0"/>
          <w:i w:val="0"/>
          <w:sz w:val="28"/>
          <w:lang w:val="ru-RU" w:eastAsia="ru-RU"/>
        </w:rPr>
        <w:t xml:space="preserve">В какие сроки выполнять каждый этап.</w:t>
      </w:r>
    </w:p>
    <w:p>
      <w:pPr>
        <w:pStyle w:val="ListNumber"/>
        <w:spacing w:line="240" w:lineRule="auto" w:after="120"/>
        <w:ind w:firstLine="0"/>
      </w:pPr>
      <w:r>
        <w:rPr>
          <w:rFonts w:ascii="Times New Roman" w:hAnsi="Times New Roman" w:cs="Times New Roman"/>
          <w:b w:val="0"/>
          <w:i w:val="0"/>
          <w:sz w:val="28"/>
          <w:lang w:val="ru-RU" w:eastAsia="ru-RU"/>
        </w:rPr>
        <w:t xml:space="preserve">При каких условиях можно начать тестирование.</w:t>
      </w:r>
    </w:p>
    <w:p>
      <w:pPr>
        <w:pStyle w:val="ListNumber"/>
        <w:spacing w:line="240" w:lineRule="auto" w:after="120"/>
        <w:ind w:firstLine="0"/>
      </w:pPr>
      <w:r>
        <w:rPr>
          <w:rFonts w:ascii="Times New Roman" w:hAnsi="Times New Roman" w:cs="Times New Roman"/>
          <w:b w:val="0"/>
          <w:i w:val="0"/>
          <w:sz w:val="28"/>
          <w:lang w:val="ru-RU" w:eastAsia="ru-RU"/>
        </w:rPr>
        <w:t xml:space="preserve">Какие результаты позволяют закончить тестирование.</w:t>
      </w:r>
    </w:p>
    <w:p>
      <w:pPr>
        <w:spacing w:line="240" w:lineRule="auto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lang w:val="ru-RU" w:eastAsia="ru-RU"/>
        </w:rPr>
        <w:t xml:space="preserve">В документ входят титульный лист, общие сведения, история изменений и разделы «Введение», «Требования к тесту», «Стратегия тестирования», «Ресурсы», «Основные этапы проекта», «Результаты тестирования», «Риски и пути их разрешения».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/>
          <w:b/>
          <w:sz w:val="30"/>
          <w:lang w:val="ru-RU" w:eastAsia="ru-RU"/>
        </w:rPr>
        <w:t xml:space="preserve">2. Что сделано</w:t>
      </w:r>
    </w:p>
    <w:p>
      <w:pPr>
        <w:spacing w:line="240" w:lineRule="auto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lang w:val="ru-RU" w:eastAsia="ru-RU"/>
        </w:rPr>
        <w:t xml:space="preserve">Для калькулятора составлен отдельный тест-план. Версия приложения — 1.1, редакция документа — 1.2 от 20.10.2026. В истории изменений указаны редакции 1.0 от 06.10.2026 и 1.1 от 13.10.2026. В последней редакции учтены ввод 1.000.000 и E-запись больших результатов.</w:t>
      </w:r>
    </w:p>
    <w:p>
      <w:pPr>
        <w:spacing w:line="240" w:lineRule="auto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lang w:val="ru-RU" w:eastAsia="ru-RU"/>
        </w:rPr>
        <w:t xml:space="preserve">Содержание по разделам:</w:t>
      </w:r>
    </w:p>
    <w:p>
      <w:pPr>
        <w:pStyle w:val="ListBullet"/>
        <w:spacing w:line="240" w:lineRule="auto" w:after="120"/>
        <w:ind w:firstLine="0"/>
      </w:pPr>
      <w:r>
        <w:rPr>
          <w:rFonts w:ascii="Times New Roman" w:hAnsi="Times New Roman" w:cs="Times New Roman"/>
          <w:b/>
          <w:i w:val="0"/>
          <w:sz w:val="28"/>
          <w:lang w:val="ru-RU" w:eastAsia="ru-RU"/>
        </w:rPr>
        <w:t xml:space="preserve">Введение:</w:t>
      </w:r>
      <w:r>
        <w:rPr>
          <w:rFonts w:ascii="Times New Roman" w:hAnsi="Times New Roman" w:cs="Times New Roman"/>
          <w:b w:val="0"/>
          <w:i w:val="0"/>
          <w:sz w:val="28"/>
          <w:lang w:val="ru-RU" w:eastAsia="ru-RU"/>
        </w:rPr>
        <w:t xml:space="preserve"> описаны назначение калькулятора, шесть групп функций и компоненты Calculator, CalculatorSession, Form1 и Program.</w:t>
      </w:r>
    </w:p>
    <w:p>
      <w:pPr>
        <w:pStyle w:val="ListBullet"/>
        <w:spacing w:line="240" w:lineRule="auto" w:after="120"/>
        <w:ind w:firstLine="0"/>
      </w:pPr>
      <w:r>
        <w:rPr>
          <w:rFonts w:ascii="Times New Roman" w:hAnsi="Times New Roman" w:cs="Times New Roman"/>
          <w:b/>
          <w:i w:val="0"/>
          <w:sz w:val="28"/>
          <w:lang w:val="ru-RU" w:eastAsia="ru-RU"/>
        </w:rPr>
        <w:t xml:space="preserve">Требования к тесту:</w:t>
      </w:r>
      <w:r>
        <w:rPr>
          <w:rFonts w:ascii="Times New Roman" w:hAnsi="Times New Roman" w:cs="Times New Roman"/>
          <w:b w:val="0"/>
          <w:i w:val="0"/>
          <w:sz w:val="28"/>
          <w:lang w:val="ru-RU" w:eastAsia="ru-RU"/>
        </w:rPr>
        <w:t xml:space="preserve"> заданы семь требований к проверкам, классы входных данных и чек-лист из 14 пунктов. Используются обычные, граничные и ошибочные значения, разные записи чисел.</w:t>
      </w:r>
    </w:p>
    <w:p>
      <w:pPr>
        <w:pStyle w:val="ListBullet"/>
        <w:spacing w:line="240" w:lineRule="auto" w:after="120"/>
        <w:ind w:firstLine="0"/>
      </w:pPr>
      <w:r>
        <w:rPr>
          <w:rFonts w:ascii="Times New Roman" w:hAnsi="Times New Roman" w:cs="Times New Roman"/>
          <w:b/>
          <w:i w:val="0"/>
          <w:sz w:val="28"/>
          <w:lang w:val="ru-RU" w:eastAsia="ru-RU"/>
        </w:rPr>
        <w:t xml:space="preserve">Стратегия тестирования:</w:t>
      </w:r>
      <w:r>
        <w:rPr>
          <w:rFonts w:ascii="Times New Roman" w:hAnsi="Times New Roman" w:cs="Times New Roman"/>
          <w:b w:val="0"/>
          <w:i w:val="0"/>
          <w:sz w:val="28"/>
          <w:lang w:val="ru-RU" w:eastAsia="ru-RU"/>
        </w:rPr>
        <w:t xml:space="preserve"> предусмотрены три уровня: модульный, интеграционный и системный. После каждого исправления выполняется регрессионное тестирование — полный прогон набора. Определены порядок проверок, границы работ и критерии начала и окончания.</w:t>
      </w:r>
    </w:p>
    <w:p>
      <w:pPr>
        <w:pStyle w:val="ListBullet"/>
        <w:spacing w:line="240" w:lineRule="auto" w:after="120"/>
        <w:ind w:firstLine="0"/>
      </w:pPr>
      <w:r>
        <w:rPr>
          <w:rFonts w:ascii="Times New Roman" w:hAnsi="Times New Roman" w:cs="Times New Roman"/>
          <w:b/>
          <w:i w:val="0"/>
          <w:sz w:val="28"/>
          <w:lang w:val="ru-RU" w:eastAsia="ru-RU"/>
        </w:rPr>
        <w:t xml:space="preserve">Ресурсы:</w:t>
      </w:r>
      <w:r>
        <w:rPr>
          <w:rFonts w:ascii="Times New Roman" w:hAnsi="Times New Roman" w:cs="Times New Roman"/>
          <w:b w:val="0"/>
          <w:i w:val="0"/>
          <w:sz w:val="28"/>
          <w:lang w:val="ru-RU" w:eastAsia="ru-RU"/>
        </w:rPr>
        <w:t xml:space="preserve"> указаны Windows, C#, .NET 8, Windows Forms, Visual Studio, MSTest и Git. Автоматические тесты запускаются командой dotnet test SoftwareTesting.sln.</w:t>
      </w:r>
    </w:p>
    <w:p>
      <w:pPr>
        <w:pStyle w:val="ListBullet"/>
        <w:spacing w:line="240" w:lineRule="auto" w:after="120"/>
        <w:ind w:firstLine="0"/>
      </w:pPr>
      <w:r>
        <w:rPr>
          <w:rFonts w:ascii="Times New Roman" w:hAnsi="Times New Roman" w:cs="Times New Roman"/>
          <w:b/>
          <w:i w:val="0"/>
          <w:sz w:val="28"/>
          <w:lang w:val="ru-RU" w:eastAsia="ru-RU"/>
        </w:rPr>
        <w:t xml:space="preserve">Основные этапы проекта:</w:t>
      </w:r>
      <w:r>
        <w:rPr>
          <w:rFonts w:ascii="Times New Roman" w:hAnsi="Times New Roman" w:cs="Times New Roman"/>
          <w:b w:val="0"/>
          <w:i w:val="0"/>
          <w:sz w:val="28"/>
          <w:lang w:val="ru-RU" w:eastAsia="ru-RU"/>
        </w:rPr>
        <w:t xml:space="preserve"> предусмотрены подготовка среды, выбор данных, модульные, интеграционные и системные проверки, анализ результатов. Плановые сроки 01.10–06.10 показаны в диаграмме Ганта.</w:t>
      </w:r>
    </w:p>
    <w:p>
      <w:pPr>
        <w:pStyle w:val="ListBullet"/>
        <w:spacing w:line="240" w:lineRule="auto" w:after="120"/>
        <w:ind w:firstLine="0"/>
      </w:pPr>
      <w:r>
        <w:rPr>
          <w:rFonts w:ascii="Times New Roman" w:hAnsi="Times New Roman" w:cs="Times New Roman"/>
          <w:b/>
          <w:i w:val="0"/>
          <w:sz w:val="28"/>
          <w:lang w:val="ru-RU" w:eastAsia="ru-RU"/>
        </w:rPr>
        <w:t xml:space="preserve">Результаты тестирования:</w:t>
      </w:r>
      <w:r>
        <w:rPr>
          <w:rFonts w:ascii="Times New Roman" w:hAnsi="Times New Roman" w:cs="Times New Roman"/>
          <w:b w:val="0"/>
          <w:i w:val="0"/>
          <w:sz w:val="28"/>
          <w:lang w:val="ru-RU" w:eastAsia="ru-RU"/>
        </w:rPr>
        <w:t xml:space="preserve"> по сохранённым результатам пройдены 43 автоматических теста: 10 модульных, 22 интеграционных и 11 через форму. В реестре восемь записей о дефектах и доработках со статусом «Закрыт».</w:t>
      </w:r>
    </w:p>
    <w:p>
      <w:pPr>
        <w:pStyle w:val="ListBullet"/>
        <w:spacing w:line="240" w:lineRule="auto" w:after="120"/>
        <w:ind w:firstLine="0"/>
      </w:pPr>
      <w:r>
        <w:rPr>
          <w:rFonts w:ascii="Times New Roman" w:hAnsi="Times New Roman" w:cs="Times New Roman"/>
          <w:b/>
          <w:i w:val="0"/>
          <w:sz w:val="28"/>
          <w:lang w:val="ru-RU" w:eastAsia="ru-RU"/>
        </w:rPr>
        <w:t xml:space="preserve">Риски:</w:t>
      </w:r>
      <w:r>
        <w:rPr>
          <w:rFonts w:ascii="Times New Roman" w:hAnsi="Times New Roman" w:cs="Times New Roman"/>
          <w:b w:val="0"/>
          <w:i w:val="0"/>
          <w:sz w:val="28"/>
          <w:lang w:val="ru-RU" w:eastAsia="ru-RU"/>
        </w:rPr>
        <w:t xml:space="preserve"> рассмотрены ошибки чтения чисел, переполнение, сохранение старого ответа и неверное понимание округлённого результата. Для каждого риска указан способ проверки или снижения.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/>
          <w:b/>
          <w:sz w:val="30"/>
          <w:lang w:val="ru-RU" w:eastAsia="ru-RU"/>
        </w:rPr>
        <w:t xml:space="preserve">3. Что учтено при составлении</w:t>
      </w:r>
    </w:p>
    <w:p>
      <w:pPr>
        <w:pStyle w:val="ListBullet"/>
        <w:spacing w:line="240" w:lineRule="auto" w:after="120"/>
        <w:ind w:firstLine="0"/>
      </w:pPr>
      <w:r>
        <w:rPr>
          <w:rFonts w:ascii="Times New Roman" w:hAnsi="Times New Roman" w:cs="Times New Roman"/>
          <w:b/>
          <w:i w:val="0"/>
          <w:sz w:val="28"/>
          <w:lang w:val="ru-RU" w:eastAsia="ru-RU"/>
        </w:rPr>
        <w:t xml:space="preserve">Определены границы работ:</w:t>
      </w:r>
      <w:r>
        <w:rPr>
          <w:rFonts w:ascii="Times New Roman" w:hAnsi="Times New Roman" w:cs="Times New Roman"/>
          <w:b w:val="0"/>
          <w:i w:val="0"/>
          <w:sz w:val="28"/>
          <w:lang w:val="ru-RU" w:eastAsia="ru-RU"/>
        </w:rPr>
        <w:t xml:space="preserve"> проверяются вычисления, ввод и форма на Windows. Установка приложения и другие операционные системы в план не входят. Браузерные проверки для приложения Windows Forms не требуются.</w:t>
      </w:r>
    </w:p>
    <w:p>
      <w:pPr>
        <w:pStyle w:val="ListBullet"/>
        <w:spacing w:line="240" w:lineRule="auto" w:after="120"/>
        <w:ind w:firstLine="0"/>
      </w:pPr>
      <w:r>
        <w:rPr>
          <w:rFonts w:ascii="Times New Roman" w:hAnsi="Times New Roman" w:cs="Times New Roman"/>
          <w:b/>
          <w:i w:val="0"/>
          <w:sz w:val="28"/>
          <w:lang w:val="ru-RU" w:eastAsia="ru-RU"/>
        </w:rPr>
        <w:t xml:space="preserve">Проверки идут от отдельных частей к приложению:</w:t>
      </w:r>
      <w:r>
        <w:rPr>
          <w:rFonts w:ascii="Times New Roman" w:hAnsi="Times New Roman" w:cs="Times New Roman"/>
          <w:b w:val="0"/>
          <w:i w:val="0"/>
          <w:sz w:val="28"/>
          <w:lang w:val="ru-RU" w:eastAsia="ru-RU"/>
        </w:rPr>
        <w:t xml:space="preserve"> сначала Calculator, затем его работа с CalculatorSession, после этого действия через Form1. Тесты формы проверяют расчёт, сообщения об ошибках, очистку, Enter и сброс старого ответа.</w:t>
      </w:r>
    </w:p>
    <w:p>
      <w:pPr>
        <w:pStyle w:val="ListBullet"/>
        <w:spacing w:line="240" w:lineRule="auto" w:after="120"/>
        <w:ind w:firstLine="0"/>
      </w:pPr>
      <w:r>
        <w:rPr>
          <w:rFonts w:ascii="Times New Roman" w:hAnsi="Times New Roman" w:cs="Times New Roman"/>
          <w:b/>
          <w:i w:val="0"/>
          <w:sz w:val="28"/>
          <w:lang w:val="ru-RU" w:eastAsia="ru-RU"/>
        </w:rPr>
        <w:t xml:space="preserve">Уточнены правила и ограничения:</w:t>
      </w:r>
      <w:r>
        <w:rPr>
          <w:rFonts w:ascii="Times New Roman" w:hAnsi="Times New Roman" w:cs="Times New Roman"/>
          <w:b w:val="0"/>
          <w:i w:val="0"/>
          <w:sz w:val="28"/>
          <w:lang w:val="ru-RU" w:eastAsia="ru-RU"/>
        </w:rPr>
        <w:t xml:space="preserve"> запись 1.000.000 означает миллион, а одиночная точка остаётся десятичным разделителем. При модуле результата от 10¹² используется E-запись со знаком ≈ и до шести значащих цифр. Переполнение по-прежнему вызывает ошибку. Автотесты подтверждают поведение программы.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ind w:firstLine="0"/>
      <w:jc w:val="center"/>
    </w:pPr>
    <w:r/>
    <w:r>
      <w:rPr>
        <w:rFonts w:ascii="Times New Roman" w:hAnsi="Times New Roman" w:cs="Times New Roman"/>
        <w:sz w:val="24"/>
        <w:lang w:val="ru-RU" w:eastAsia="ru-RU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120"/>
      <w:ind w:firstLine="709"/>
      <w:jc w:val="both"/>
    </w:pPr>
    <w:rPr>
      <w:rFonts w:ascii="Times New Roman" w:hAnsi="Times New Roman" w:cs="Times New Roman"/>
      <w:sz w:val="28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