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05DBE">
      <w:pPr>
        <w:spacing w:before="240" w:after="120" w:line="240" w:lineRule="auto"/>
        <w:ind w:firstLine="0"/>
        <w:jc w:val="center"/>
      </w:pPr>
      <w:r>
        <w:rPr>
          <w:rFonts w:cs="Times New Roman"/>
          <w:b/>
          <w:sz w:val="32"/>
          <w:lang w:val="ru-RU" w:eastAsia="ru-RU"/>
        </w:rPr>
        <w:t xml:space="preserve">ТЕСТ-ПЛАН</w:t>
      </w:r>
    </w:p>
    <w:p w14:paraId="35181B4E">
      <w:pPr>
        <w:spacing w:before="240" w:after="120" w:line="240" w:lineRule="auto"/>
        <w:ind w:firstLine="0"/>
        <w:jc w:val="center"/>
      </w:pPr>
      <w:r>
        <w:rPr>
          <w:rFonts w:cs="Times New Roman"/>
          <w:b/>
          <w:sz w:val="30"/>
          <w:lang w:val="ru-RU" w:eastAsia="ru-RU"/>
        </w:rPr>
        <w:t xml:space="preserve">Арифметический калькулятор</w:t>
      </w:r>
    </w:p>
    <w:p w14:paraId="5AA4EF44">
      <w:pPr>
        <w:spacing w:before="0" w:after="120" w:line="240" w:lineRule="auto"/>
        <w:ind w:firstLine="709"/>
        <w:jc w:val="both"/>
      </w:pPr>
      <w:r>
        <w:rPr>
          <w:rFonts w:cs="Times New Roman"/>
          <w:b/>
          <w:i w:val="0"/>
          <w:sz w:val="28"/>
          <w:lang w:val="ru-RU" w:eastAsia="ru-RU"/>
        </w:rPr>
        <w:t xml:space="preserve">Документ:</w:t>
      </w:r>
      <w:r>
        <w:rPr>
          <w:rFonts w:cs="Times New Roman"/>
          <w:b w:val="0"/>
          <w:i w:val="0"/>
          <w:sz w:val="28"/>
          <w:lang w:val="ru-RU" w:eastAsia="ru-RU"/>
        </w:rPr>
        <w:t xml:space="preserve"> Test Plan</w:t>
      </w:r>
    </w:p>
    <w:p w14:paraId="3DD8D6D9">
      <w:pPr>
        <w:spacing w:before="0" w:after="120" w:line="240" w:lineRule="auto"/>
        <w:ind w:firstLine="709"/>
        <w:jc w:val="both"/>
      </w:pPr>
      <w:r>
        <w:rPr>
          <w:rFonts w:cs="Times New Roman"/>
          <w:b/>
          <w:i w:val="0"/>
          <w:sz w:val="28"/>
          <w:lang w:val="ru-RU" w:eastAsia="ru-RU"/>
        </w:rPr>
        <w:t xml:space="preserve">Версия приложения:</w:t>
      </w:r>
      <w:r>
        <w:rPr>
          <w:rFonts w:cs="Times New Roman"/>
          <w:b w:val="0"/>
          <w:i w:val="0"/>
          <w:sz w:val="28"/>
          <w:lang w:val="ru-RU" w:eastAsia="ru-RU"/>
        </w:rPr>
        <w:t xml:space="preserve"> 1.1</w:t>
      </w:r>
    </w:p>
    <w:p w14:paraId="46B4BBC4">
      <w:pPr>
        <w:spacing w:before="0" w:after="120" w:line="240" w:lineRule="auto"/>
        <w:ind w:firstLine="709"/>
        <w:jc w:val="both"/>
      </w:pPr>
      <w:r>
        <w:rPr>
          <w:rFonts w:cs="Times New Roman"/>
          <w:b/>
          <w:i w:val="0"/>
          <w:sz w:val="28"/>
          <w:lang w:val="ru-RU" w:eastAsia="ru-RU"/>
        </w:rPr>
        <w:t xml:space="preserve">Дата:</w:t>
      </w:r>
      <w:r>
        <w:rPr>
          <w:rFonts w:cs="Times New Roman"/>
          <w:b w:val="0"/>
          <w:i w:val="0"/>
          <w:sz w:val="28"/>
          <w:lang w:val="ru-RU" w:eastAsia="ru-RU"/>
        </w:rPr>
        <w:t xml:space="preserve"> 20.10.2026</w:t>
      </w:r>
    </w:p>
    <w:p w14:paraId="20E6155F">
      <w:pPr>
        <w:spacing w:before="0" w:after="120" w:line="240" w:lineRule="auto"/>
        <w:ind w:firstLine="709"/>
        <w:jc w:val="both"/>
      </w:pPr>
      <w:r>
        <w:rPr>
          <w:rFonts w:cs="Times New Roman"/>
          <w:b/>
          <w:i w:val="0"/>
          <w:sz w:val="28"/>
          <w:lang w:val="ru-RU" w:eastAsia="ru-RU"/>
        </w:rPr>
        <w:t xml:space="preserve">Лабораторная работа № 2</w:t>
      </w:r>
    </w:p>
    <w:p w14:paraId="4A812FC9">
      <w:pPr>
        <w:spacing w:before="0" w:after="120" w:line="240" w:lineRule="auto"/>
        <w:ind w:firstLine="709"/>
        <w:jc w:val="both"/>
      </w:pPr>
      <w:r>
        <w:rPr>
          <w:rFonts w:cs="Times New Roman"/>
          <w:b/>
          <w:i w:val="0"/>
          <w:sz w:val="28"/>
          <w:lang w:val="ru-RU" w:eastAsia="ru-RU"/>
        </w:rPr>
        <w:t xml:space="preserve">Вариант задания:</w:t>
      </w:r>
      <w:r>
        <w:rPr>
          <w:rFonts w:cs="Times New Roman"/>
          <w:b w:val="0"/>
          <w:i w:val="0"/>
          <w:sz w:val="28"/>
          <w:lang w:val="ru-RU" w:eastAsia="ru-RU"/>
        </w:rPr>
        <w:t xml:space="preserve"> 1.1, арифметический калькулятор</w:t>
      </w:r>
    </w:p>
    <w:p w14:paraId="05B0A3B0">
      <w:r>
        <w:br w:type="page"/>
      </w:r>
    </w:p>
    <w:tbl>
      <w:tblPr>
        <w:tblStyle w:val="38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8"/>
        <w:gridCol w:w="4369"/>
      </w:tblGrid>
      <w:tr w14:paraId="0E4C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098" w:type="dxa"/>
          </w:tcPr>
          <w:p w14:paraId="70456FD6">
            <w:pPr>
              <w:pageBreakBefore/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Арифметический калькулятор</w:t>
            </w:r>
          </w:p>
        </w:tc>
        <w:tc>
          <w:tcPr>
            <w:tcW w:w="4369" w:type="dxa"/>
          </w:tcPr>
          <w:p w14:paraId="380C0FE9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Версия приложения: 1.1</w:t>
            </w: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en-US" w:eastAsia="ru-RU"/>
              </w:rPr>
              <w:t/>
            </w:r>
          </w:p>
        </w:tc>
      </w:tr>
      <w:tr w14:paraId="1D23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98" w:type="dxa"/>
          </w:tcPr>
          <w:p w14:paraId="24CEE00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Test Plan</w:t>
            </w:r>
          </w:p>
        </w:tc>
        <w:tc>
          <w:tcPr>
            <w:tcW w:w="4369" w:type="dxa"/>
          </w:tcPr>
          <w:p w14:paraId="512FD49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>Дата: 20.10.2026</w:t>
            </w: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en-US" w:eastAsia="ru-RU"/>
              </w:rPr>
              <w:t/>
            </w:r>
          </w:p>
        </w:tc>
      </w:tr>
    </w:tbl>
    <w:p w14:paraId="4A553F93">
      <w:pPr>
        <w:spacing w:before="0" w:after="120" w:line="240" w:lineRule="auto"/>
        <w:ind w:firstLine="0"/>
      </w:pPr>
    </w:p>
    <w:p w14:paraId="56BCBED9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>Протокол регистрации изменений</w:t>
      </w:r>
    </w:p>
    <w:tbl>
      <w:tblPr>
        <w:tblStyle w:val="38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1358"/>
        <w:gridCol w:w="3539"/>
        <w:gridCol w:w="2504"/>
      </w:tblGrid>
      <w:tr w14:paraId="0DB0A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52" w:type="dxa"/>
          </w:tcPr>
          <w:p w14:paraId="5E6A56A0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Дата</w:t>
            </w:r>
          </w:p>
        </w:tc>
        <w:tc>
          <w:tcPr>
            <w:tcW w:w="1358" w:type="dxa"/>
          </w:tcPr>
          <w:p w14:paraId="3C52FDBC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Версия документа</w:t>
            </w:r>
          </w:p>
        </w:tc>
        <w:tc>
          <w:tcPr>
            <w:tcW w:w="3539" w:type="dxa"/>
          </w:tcPr>
          <w:p w14:paraId="1AF2CDB2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Изменение</w:t>
            </w:r>
          </w:p>
        </w:tc>
        <w:tc>
          <w:tcPr>
            <w:tcW w:w="2504" w:type="dxa"/>
          </w:tcPr>
          <w:p w14:paraId="3763AD76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Автор</w:t>
            </w:r>
          </w:p>
        </w:tc>
      </w:tr>
      <w:tr w14:paraId="5558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2" w:type="dxa"/>
          </w:tcPr>
          <w:p w14:paraId="4FEAE56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06.10.2026</w:t>
            </w:r>
          </w:p>
        </w:tc>
        <w:tc>
          <w:tcPr>
            <w:tcW w:w="1358" w:type="dxa"/>
          </w:tcPr>
          <w:p w14:paraId="7DA1452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1.0</w:t>
            </w:r>
          </w:p>
        </w:tc>
        <w:tc>
          <w:tcPr>
            <w:tcW w:w="3539" w:type="dxa"/>
          </w:tcPr>
          <w:p w14:paraId="1FCFB90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Подготовлена первая редакция тест-плана для калькулятора версии 1.1</w:t>
            </w:r>
          </w:p>
        </w:tc>
        <w:tc>
          <w:tcPr>
            <w:tcW w:w="2504" w:type="dxa"/>
          </w:tcPr>
          <w:p w14:paraId="76DB2D8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Разработчик проекта</w:t>
            </w:r>
          </w:p>
        </w:tc>
      </w:tr>
      <w:tr w14:paraId="5558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2" w:type="dxa"/>
          </w:tcPr>
          <w:p w14:paraId="4FEAE56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13.10.2026</w:t>
            </w:r>
          </w:p>
        </w:tc>
        <w:tc>
          <w:tcPr>
            <w:tcW w:w="1358" w:type="dxa"/>
          </w:tcPr>
          <w:p w14:paraId="7DA1452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1.1</w:t>
            </w:r>
          </w:p>
        </w:tc>
        <w:tc>
          <w:tcPr>
            <w:tcW w:w="3539" w:type="dxa"/>
          </w:tcPr>
          <w:p w14:paraId="1FCFB90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Уточнены сценарии проверок, критерии завершения и риски</w:t>
            </w:r>
          </w:p>
        </w:tc>
        <w:tc>
          <w:tcPr>
            <w:tcW w:w="2504" w:type="dxa"/>
          </w:tcPr>
          <w:p w14:paraId="76DB2D8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Разработчик проекта</w:t>
            </w:r>
          </w:p>
        </w:tc>
      </w:tr>
      <w:tr w14:paraId="5558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2" w:type="dxa"/>
          </w:tcPr>
          <w:p w14:paraId="4FEAE56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20.10.2026</w:t>
            </w:r>
          </w:p>
        </w:tc>
        <w:tc>
          <w:tcPr>
            <w:tcW w:w="1358" w:type="dxa"/>
          </w:tcPr>
          <w:p w14:paraId="7DA1452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1.2</w:t>
            </w:r>
          </w:p>
        </w:tc>
        <w:tc>
          <w:tcPr>
            <w:tcW w:w="3539" w:type="dxa"/>
          </w:tcPr>
          <w:p w14:paraId="1FCFB90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Добавлены проверки ввода 1.000.000 и E-записи больших результатов</w:t>
            </w:r>
          </w:p>
        </w:tc>
        <w:tc>
          <w:tcPr>
            <w:tcW w:w="2504" w:type="dxa"/>
          </w:tcPr>
          <w:p w14:paraId="76DB2D8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Разработчик проекта</w:t>
            </w:r>
          </w:p>
        </w:tc>
      </w:tr>
    </w:tbl>
    <w:p w14:paraId="6D2BBE35">
      <w:pPr>
        <w:spacing w:before="0" w:after="120" w:line="240" w:lineRule="auto"/>
        <w:ind w:firstLine="0"/>
      </w:pPr>
    </w:p>
    <w:p w14:paraId="0081047E">
      <w:r>
        <w:br w:type="page"/>
      </w:r>
    </w:p>
    <w:p w14:paraId="491C33CA">
      <w:pPr>
        <w:spacing w:before="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>Содержание</w:t>
      </w:r>
    </w:p>
    <w:p w14:paraId="7F6733EA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1. Введение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4</w:t>
      </w:r>
    </w:p>
    <w:p w14:paraId="1568FB01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1.1. Цель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4</w:t>
      </w:r>
    </w:p>
    <w:p w14:paraId="73A5009A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1.2. Предпосылки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4</w:t>
      </w:r>
    </w:p>
    <w:p w14:paraId="74C42040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1.3. Область применения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4</w:t>
      </w:r>
    </w:p>
    <w:p w14:paraId="0903FE99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1.4. Идентификация проекта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4</w:t>
      </w:r>
    </w:p>
    <w:p w14:paraId="65FDEF5E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2. Требования к тесту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4</w:t>
      </w:r>
    </w:p>
    <w:p w14:paraId="71200634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3. Стратегия тестирования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5</w:t>
      </w:r>
    </w:p>
    <w:p w14:paraId="5CB70A08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3.1. Типы тестирования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5</w:t>
      </w:r>
    </w:p>
    <w:p w14:paraId="1AD9A43E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3.2. Порядок применения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6</w:t>
      </w:r>
    </w:p>
    <w:p w14:paraId="143C81E4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3.3. Границы работ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6</w:t>
      </w:r>
    </w:p>
    <w:p w14:paraId="74F9332E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3.4. Критерии начала и окончания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6</w:t>
      </w:r>
    </w:p>
    <w:p w14:paraId="170F734E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4. Ресурсы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6</w:t>
      </w:r>
    </w:p>
    <w:p w14:paraId="02EB8FBB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5. Основные этапы проекта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6</w:t>
      </w:r>
    </w:p>
    <w:p w14:paraId="7C4541DF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6. Результаты тестирования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7</w:t>
      </w:r>
    </w:p>
    <w:p w14:paraId="20D4E15B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6.1. Обзор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7</w:t>
      </w:r>
    </w:p>
    <w:p w14:paraId="11E6DBEF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6.2. Дефекты и изменения</w:t>
        <w:tab/>
        <w:t>7</w:t>
      </w:r>
      <w:r>
        <w:rPr>
          <w:rFonts w:cs="Times New Roman"/>
          <w:b w:val="0"/>
          <w:i w:val="0"/>
          <w:sz w:val="28"/>
          <w:lang w:val="ru-RU" w:eastAsia="ru-RU"/>
        </w:rPr>
      </w:r>
      <w:r>
        <w:rPr>
          <w:rFonts w:cs="Times New Roman"/>
          <w:b w:val="0"/>
          <w:i w:val="0"/>
          <w:sz w:val="28"/>
          <w:lang w:val="ru-RU" w:eastAsia="ru-RU"/>
        </w:rPr>
      </w:r>
    </w:p>
    <w:p w14:paraId="359F99EF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7. Риски и пути их разрешения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9</w:t>
      </w:r>
    </w:p>
    <w:p w14:paraId="2A80024D">
      <w:r>
        <w:br w:type="page"/>
      </w:r>
    </w:p>
    <w:p w14:paraId="489FE838">
      <w:pPr>
        <w:spacing w:before="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 xml:space="preserve">1. Введение</w:t>
      </w:r>
    </w:p>
    <w:p w14:paraId="27077436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1.1. Цель</w:t>
      </w:r>
    </w:p>
    <w:p w14:paraId="6EBB1F0F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Проверить четыре арифметические операции, ввод чисел, сообщения об ошибках и работу формы калькулятора. В плане указаны тестовые данные, порядок проверок, сроки и условия завершения тестирования.</w:t>
      </w:r>
    </w:p>
    <w:p w14:paraId="4405D62F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1.2. Предпосылки</w:t>
      </w:r>
    </w:p>
    <w:p w14:paraId="6ACA4FC1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Приложение создано в лабораторной работе № 1. Проверка охватывает исходный код C#, обработку ввода и окно Windows Forms. Разработчик и тестировщик проекта совмещены в одном лице.</w:t>
      </w:r>
    </w:p>
    <w:p w14:paraId="4568AAB5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1.3. Область применения</w:t>
      </w:r>
    </w:p>
    <w:p w14:paraId="0175DCDC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Пользователь выбирает арифметическую операцию, вводит два десятичных числа и получает результат либо сообщение об ошибке. Приложение служит учебным объектом для проверки на трёх уровнях.</w:t>
      </w:r>
    </w:p>
    <w:p w14:paraId="71C6E510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1.4. Идентификация проекта</w:t>
      </w:r>
    </w:p>
    <w:p w14:paraId="34B6FF59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Название: Арифметический калькулятор. Версия приложения: 1.1. Вариант задания: 1.1. Платформа: .NET 8 и Windows Forms.</w:t>
      </w:r>
      <w:r>
        <w:rPr>
          <w:rFonts w:hint="default" w:cs="Times New Roman"/>
          <w:b w:val="0"/>
          <w:i w:val="0"/>
          <w:sz w:val="28"/>
          <w:lang w:val="en-US" w:eastAsia="ru-RU"/>
        </w:rPr>
        <w:t/>
      </w:r>
      <w:r>
        <w:rPr>
          <w:rFonts w:cs="Times New Roman"/>
          <w:b w:val="0"/>
          <w:i w:val="0"/>
          <w:sz w:val="28"/>
          <w:lang w:val="ru-RU" w:eastAsia="ru-RU"/>
        </w:rPr>
        <w:t/>
      </w:r>
    </w:p>
    <w:p w14:paraId="595F13D0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Основные компоненты: Calculator выполняет арифметику; CalculatorSession преобразует строки и обрабатывает ошибки; Form1 управляет полями, кнопками и показом ответа. Program запускает окно.</w:t>
      </w:r>
    </w:p>
    <w:p w14:paraId="12980B5B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Функции: сложение, вычитание, умножение и деление (Ф1); ввод дробей с запятой, точкой и группировкой разрядов (Ф2); сообщения при неверном вводе, делении на ноль и переполнении (Ф3); показ и сброс результата (Ф4); очистка формы (Ф5); запуск расчёта клавишей Enter и защита поля результата от редактирования (Ф6).</w:t>
      </w:r>
    </w:p>
    <w:p w14:paraId="31C97265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 xml:space="preserve">2. Требования к тесту</w:t>
      </w:r>
    </w:p>
    <w:p w14:paraId="7BB28636">
      <w:pPr>
        <w:pStyle w:val="29"/>
        <w:numPr>
          <w:ilvl w:val="0"/>
          <w:numId w:val="5"/>
        </w:numPr>
        <w:spacing w:before="0" w:after="120" w:line="240" w:lineRule="auto"/>
        <w:ind w:left="360" w:firstLine="0"/>
        <w:contextualSpacing/>
      </w:pPr>
      <w:r>
        <w:rPr>
          <w:rFonts w:cs="Times New Roman"/>
          <w:b w:val="0"/>
          <w:i w:val="0"/>
          <w:sz w:val="28"/>
          <w:lang w:val="ru-RU" w:eastAsia="ru-RU"/>
        </w:rPr>
        <w:t xml:space="preserve">Арифметический модуль Calculator проверяется через публичный метод Calculate.</w:t>
      </w:r>
    </w:p>
    <w:p w14:paraId="5B19D480">
      <w:pPr>
        <w:pStyle w:val="29"/>
        <w:numPr>
          <w:ilvl w:val="0"/>
          <w:numId w:val="5"/>
        </w:numPr>
        <w:spacing w:before="0" w:after="120" w:line="240" w:lineRule="auto"/>
        <w:ind w:left="360" w:firstLine="0"/>
        <w:contextualSpacing/>
      </w:pPr>
      <w:r>
        <w:rPr>
          <w:rFonts w:cs="Times New Roman"/>
          <w:b w:val="0"/>
          <w:i w:val="0"/>
          <w:sz w:val="28"/>
          <w:lang w:val="ru-RU" w:eastAsia="ru-RU"/>
        </w:rPr>
        <w:t xml:space="preserve">Для каждой операции используются обычные, дробные, отрицательные и ошибочные данные.</w:t>
      </w:r>
    </w:p>
    <w:p w14:paraId="62609690">
      <w:pPr>
        <w:pStyle w:val="29"/>
        <w:numPr>
          <w:ilvl w:val="0"/>
          <w:numId w:val="5"/>
        </w:numPr>
        <w:spacing w:before="0" w:after="120" w:line="240" w:lineRule="auto"/>
        <w:ind w:left="360" w:firstLine="0"/>
        <w:contextualSpacing/>
      </w:pPr>
      <w:r>
        <w:rPr>
          <w:rFonts w:cs="Times New Roman"/>
          <w:b w:val="0"/>
          <w:i w:val="0"/>
          <w:sz w:val="28"/>
          <w:lang w:val="ru-RU" w:eastAsia="ru-RU"/>
        </w:rPr>
        <w:t xml:space="preserve">Стык CalculatorSession с Calculator проверяется отдельными интеграционными сценариями.</w:t>
      </w:r>
    </w:p>
    <w:p w14:paraId="3A09C192">
      <w:pPr>
        <w:pStyle w:val="29"/>
        <w:numPr>
          <w:ilvl w:val="0"/>
          <w:numId w:val="5"/>
        </w:numPr>
        <w:spacing w:before="0" w:after="120" w:line="240" w:lineRule="auto"/>
        <w:ind w:left="360" w:firstLine="0"/>
        <w:contextualSpacing/>
      </w:pPr>
      <w:r>
        <w:rPr>
          <w:rFonts w:cs="Times New Roman"/>
          <w:b w:val="0"/>
          <w:i w:val="0"/>
          <w:sz w:val="28"/>
          <w:lang w:val="ru-RU" w:eastAsia="ru-RU"/>
        </w:rPr>
        <w:t xml:space="preserve">Основные действия пользователя проверяются через форму и ручной чек-лист.</w:t>
      </w:r>
    </w:p>
    <w:p w14:paraId="34C4E63D">
      <w:pPr>
        <w:pStyle w:val="29"/>
        <w:numPr>
          <w:ilvl w:val="0"/>
          <w:numId w:val="5"/>
        </w:numPr>
        <w:spacing w:before="0" w:after="120" w:line="240" w:lineRule="auto"/>
        <w:ind w:left="360" w:firstLine="0"/>
        <w:contextualSpacing/>
      </w:pPr>
      <w:r>
        <w:rPr>
          <w:rFonts w:cs="Times New Roman"/>
          <w:b w:val="0"/>
          <w:i w:val="0"/>
          <w:sz w:val="28"/>
          <w:lang w:val="ru-RU" w:eastAsia="ru-RU"/>
        </w:rPr>
        <w:t xml:space="preserve">Автоматические тесты запускаются одной командой и не зависят от порядка выполнения.</w:t>
      </w:r>
    </w:p>
    <w:p w14:paraId="2EBAE2F4">
      <w:pPr>
        <w:pStyle w:val="29"/>
        <w:numPr>
          <w:ilvl w:val="0"/>
          <w:numId w:val="5"/>
        </w:numPr>
        <w:spacing w:before="0" w:after="120" w:line="240" w:lineRule="auto"/>
        <w:ind w:left="360" w:firstLine="0"/>
        <w:contextualSpacing/>
      </w:pPr>
      <w:r>
        <w:rPr>
          <w:rFonts w:cs="Times New Roman"/>
          <w:b w:val="0"/>
          <w:i w:val="0"/>
          <w:sz w:val="28"/>
          <w:lang w:val="ru-RU" w:eastAsia="ru-RU"/>
        </w:rPr>
        <w:t xml:space="preserve">Каждый исправленный дефект закрепляется воспроизводимым тестом или ручным сценарием.</w:t>
      </w:r>
    </w:p>
    <w:p w14:paraId="63303816">
      <w:pPr>
        <w:pStyle w:val="29"/>
        <w:numPr>
          <w:ilvl w:val="0"/>
          <w:numId w:val="5"/>
        </w:numPr>
        <w:spacing w:before="0" w:after="120" w:line="240" w:lineRule="auto"/>
        <w:ind w:left="360" w:firstLine="0"/>
        <w:contextualSpacing/>
      </w:pPr>
      <w:r>
        <w:rPr>
          <w:rFonts w:cs="Times New Roman"/>
          <w:b w:val="0"/>
          <w:i w:val="0"/>
          <w:sz w:val="28"/>
          <w:lang w:val="ru-RU" w:eastAsia="ru-RU"/>
        </w:rPr>
        <w:t xml:space="preserve">Для каждой найденной ошибки записываются входные данные, шаги воспроизведения, ожидаемый и фактический результат.</w:t>
      </w:r>
    </w:p>
    <w:p w14:paraId="173CBED1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>Классы данных. Обычные: 2+3, 5/2, 1,5×2. Граничные: ноль, 10¹² и decimal.MaxValue. Ошибочные: 5/0, пустая строка, abc, неверная группировка. Ввод: 1.5, 1,5, 1,234.5, 1.234,5 и 1.000.000. При |результат| ≥ 10¹² проверяется E-запись до 6 значащих цифр; округляется только вывод.</w:t>
      </w:r>
    </w:p>
    <w:p w14:paraId="5FC0F37D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Чек-лист проверок:</w:t>
      </w:r>
    </w:p>
    <w:tbl>
      <w:tblPr>
        <w:tblStyle w:val="38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8"/>
        <w:gridCol w:w="5217"/>
        <w:gridCol w:w="3540"/>
      </w:tblGrid>
      <w:tr w14:paraId="300DF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98" w:type="dxa"/>
          </w:tcPr>
          <w:p w14:paraId="612DD497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№</w:t>
            </w:r>
          </w:p>
        </w:tc>
        <w:tc>
          <w:tcPr>
            <w:tcW w:w="5217" w:type="dxa"/>
          </w:tcPr>
          <w:p w14:paraId="061217D0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Проверка</w:t>
            </w:r>
          </w:p>
        </w:tc>
        <w:tc>
          <w:tcPr>
            <w:tcW w:w="3540" w:type="dxa"/>
          </w:tcPr>
          <w:p w14:paraId="1443DD1A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Уровень</w:t>
            </w:r>
          </w:p>
        </w:tc>
      </w:tr>
      <w:tr w14:paraId="4D6E8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8" w:type="dxa"/>
          </w:tcPr>
          <w:p w14:paraId="4C99FDE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  <w:tc>
          <w:tcPr>
            <w:tcW w:w="5217" w:type="dxa"/>
          </w:tcPr>
          <w:p w14:paraId="1BFEBE7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Четыре арифметические операции дают верный результат</w:t>
            </w:r>
          </w:p>
        </w:tc>
        <w:tc>
          <w:tcPr>
            <w:tcW w:w="3540" w:type="dxa"/>
          </w:tcPr>
          <w:p w14:paraId="77C5EE9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Модульный, системный</w:t>
            </w:r>
          </w:p>
        </w:tc>
      </w:tr>
      <w:tr w14:paraId="3B5EE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8" w:type="dxa"/>
          </w:tcPr>
          <w:p w14:paraId="45CC415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2</w:t>
            </w:r>
          </w:p>
        </w:tc>
        <w:tc>
          <w:tcPr>
            <w:tcW w:w="5217" w:type="dxa"/>
          </w:tcPr>
          <w:p w14:paraId="6E879FA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Отрицательные и дробные числа обрабатываются верно</w:t>
            </w:r>
          </w:p>
        </w:tc>
        <w:tc>
          <w:tcPr>
            <w:tcW w:w="3540" w:type="dxa"/>
          </w:tcPr>
          <w:p w14:paraId="767FF39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Модульный, интеграционный</w:t>
            </w:r>
          </w:p>
        </w:tc>
      </w:tr>
      <w:tr w14:paraId="016CC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8" w:type="dxa"/>
          </w:tcPr>
          <w:p w14:paraId="707343D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3</w:t>
            </w:r>
          </w:p>
        </w:tc>
        <w:tc>
          <w:tcPr>
            <w:tcW w:w="5217" w:type="dxa"/>
          </w:tcPr>
          <w:p w14:paraId="63B4458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Дроби с точкой и запятой принимаются</w:t>
            </w:r>
          </w:p>
        </w:tc>
        <w:tc>
          <w:tcPr>
            <w:tcW w:w="3540" w:type="dxa"/>
          </w:tcPr>
          <w:p w14:paraId="49FEC73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Интеграционный</w:t>
            </w:r>
          </w:p>
        </w:tc>
      </w:tr>
      <w:tr w14:paraId="720B9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8" w:type="dxa"/>
          </w:tcPr>
          <w:p w14:paraId="79B8D8F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4</w:t>
            </w:r>
          </w:p>
        </w:tc>
        <w:tc>
          <w:tcPr>
            <w:tcW w:w="5217" w:type="dxa"/>
          </w:tcPr>
          <w:p w14:paraId="58B2AAC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Записи 1,234.5 и 1.234,5 дают один результат</w:t>
            </w:r>
          </w:p>
        </w:tc>
        <w:tc>
          <w:tcPr>
            <w:tcW w:w="3540" w:type="dxa"/>
          </w:tcPr>
          <w:p w14:paraId="2A8D979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Интеграционный</w:t>
            </w:r>
          </w:p>
        </w:tc>
      </w:tr>
      <w:tr w14:paraId="379F8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8" w:type="dxa"/>
          </w:tcPr>
          <w:p w14:paraId="7FA3122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5</w:t>
            </w:r>
          </w:p>
        </w:tc>
        <w:tc>
          <w:tcPr>
            <w:tcW w:w="5217" w:type="dxa"/>
          </w:tcPr>
          <w:p w14:paraId="5995E7A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Деление на ноль даёт понятное сообщение</w:t>
            </w:r>
          </w:p>
        </w:tc>
        <w:tc>
          <w:tcPr>
            <w:tcW w:w="3540" w:type="dxa"/>
          </w:tcPr>
          <w:p w14:paraId="21BE71E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Модульный, системный</w:t>
            </w:r>
          </w:p>
        </w:tc>
      </w:tr>
      <w:tr w14:paraId="0FFE6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8" w:type="dxa"/>
          </w:tcPr>
          <w:p w14:paraId="1B4CA67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6</w:t>
            </w:r>
          </w:p>
        </w:tc>
        <w:tc>
          <w:tcPr>
            <w:tcW w:w="5217" w:type="dxa"/>
          </w:tcPr>
          <w:p w14:paraId="63EF236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Пустой и нечисловой ввод не завершают приложение</w:t>
            </w:r>
          </w:p>
        </w:tc>
        <w:tc>
          <w:tcPr>
            <w:tcW w:w="3540" w:type="dxa"/>
          </w:tcPr>
          <w:p w14:paraId="2CA1465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Интеграционный</w:t>
            </w:r>
          </w:p>
        </w:tc>
      </w:tr>
      <w:tr w14:paraId="69417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8" w:type="dxa"/>
          </w:tcPr>
          <w:p w14:paraId="6BD63F9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7</w:t>
            </w:r>
          </w:p>
        </w:tc>
        <w:tc>
          <w:tcPr>
            <w:tcW w:w="5217" w:type="dxa"/>
          </w:tcPr>
          <w:p w14:paraId="775EDA2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Переполнение даёт сообщение, а не ложное число</w:t>
            </w:r>
          </w:p>
        </w:tc>
        <w:tc>
          <w:tcPr>
            <w:tcW w:w="3540" w:type="dxa"/>
          </w:tcPr>
          <w:p w14:paraId="65F3B9D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Модульный, интеграционный</w:t>
            </w:r>
          </w:p>
        </w:tc>
      </w:tr>
      <w:tr w14:paraId="3E9DA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8" w:type="dxa"/>
          </w:tcPr>
          <w:p w14:paraId="3123198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8</w:t>
            </w:r>
          </w:p>
        </w:tc>
        <w:tc>
          <w:tcPr>
            <w:tcW w:w="5217" w:type="dxa"/>
          </w:tcPr>
          <w:p w14:paraId="46072A3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Старый ответ исчезает после изменения числа</w:t>
            </w:r>
          </w:p>
        </w:tc>
        <w:tc>
          <w:tcPr>
            <w:tcW w:w="3540" w:type="dxa"/>
          </w:tcPr>
          <w:p w14:paraId="69B9F69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Системный</w:t>
            </w:r>
          </w:p>
        </w:tc>
      </w:tr>
      <w:tr w14:paraId="106D1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8" w:type="dxa"/>
          </w:tcPr>
          <w:p w14:paraId="02CCE69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9</w:t>
            </w:r>
          </w:p>
        </w:tc>
        <w:tc>
          <w:tcPr>
            <w:tcW w:w="5217" w:type="dxa"/>
          </w:tcPr>
          <w:p w14:paraId="44E5473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Старый ответ исчезает после смены операции</w:t>
            </w:r>
          </w:p>
        </w:tc>
        <w:tc>
          <w:tcPr>
            <w:tcW w:w="3540" w:type="dxa"/>
          </w:tcPr>
          <w:p w14:paraId="2425132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Системный</w:t>
            </w:r>
          </w:p>
        </w:tc>
      </w:tr>
      <w:tr w14:paraId="11684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8" w:type="dxa"/>
          </w:tcPr>
          <w:p w14:paraId="729A110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10</w:t>
            </w:r>
          </w:p>
        </w:tc>
        <w:tc>
          <w:tcPr>
            <w:tcW w:w="5217" w:type="dxa"/>
          </w:tcPr>
          <w:p w14:paraId="71FE996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Кнопка «Очистить» сбрасывает форму</w:t>
            </w:r>
          </w:p>
        </w:tc>
        <w:tc>
          <w:tcPr>
            <w:tcW w:w="3540" w:type="dxa"/>
          </w:tcPr>
          <w:p w14:paraId="1FEBB32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Системный</w:t>
            </w:r>
          </w:p>
        </w:tc>
      </w:tr>
      <w:tr w14:paraId="185C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8" w:type="dxa"/>
          </w:tcPr>
          <w:p w14:paraId="5D0BB61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11</w:t>
            </w:r>
          </w:p>
        </w:tc>
        <w:tc>
          <w:tcPr>
            <w:tcW w:w="5217" w:type="dxa"/>
          </w:tcPr>
          <w:p w14:paraId="7F23E76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Enter запускает расчёт; результат нельзя изменить</w:t>
            </w:r>
          </w:p>
        </w:tc>
        <w:tc>
          <w:tcPr>
            <w:tcW w:w="3540" w:type="dxa"/>
          </w:tcPr>
          <w:p w14:paraId="5A3C585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Автоматический системный</w:t>
            </w:r>
          </w:p>
        </w:tc>
      </w:tr>
      <w:tr w14:paraId="185C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8" w:type="dxa"/>
          </w:tcPr>
          <w:p w14:paraId="5D0BB61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12</w:t>
            </w:r>
          </w:p>
        </w:tc>
        <w:tc>
          <w:tcPr>
            <w:tcW w:w="5217" w:type="dxa"/>
          </w:tcPr>
          <w:p w14:paraId="7F23E76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Ввод 1.000.000 означает миллион; одиночная точка остаётся десятичной</w:t>
            </w:r>
          </w:p>
        </w:tc>
        <w:tc>
          <w:tcPr>
            <w:tcW w:w="3540" w:type="dxa"/>
          </w:tcPr>
          <w:p w14:paraId="5A3C585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Интеграционный, системный</w:t>
            </w:r>
          </w:p>
        </w:tc>
      </w:tr>
      <w:tr w14:paraId="185C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8" w:type="dxa"/>
          </w:tcPr>
          <w:p w14:paraId="5D0BB61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13</w:t>
            </w:r>
          </w:p>
        </w:tc>
        <w:tc>
          <w:tcPr>
            <w:tcW w:w="5217" w:type="dxa"/>
          </w:tcPr>
          <w:p w14:paraId="7F23E76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От |результат| ≥ 10¹² выводится E-запись до 6 значащих цифр</w:t>
            </w:r>
          </w:p>
        </w:tc>
        <w:tc>
          <w:tcPr>
            <w:tcW w:w="3540" w:type="dxa"/>
          </w:tcPr>
          <w:p w14:paraId="5A3C585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Интеграционный, системный</w:t>
            </w:r>
          </w:p>
        </w:tc>
      </w:tr>
      <w:tr w14:paraId="185C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98" w:type="dxa"/>
          </w:tcPr>
          <w:p w14:paraId="5D0BB61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14</w:t>
            </w:r>
          </w:p>
        </w:tc>
        <w:tc>
          <w:tcPr>
            <w:tcW w:w="5217" w:type="dxa"/>
          </w:tcPr>
          <w:p w14:paraId="7F23E76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Неправильные группы и число вне диапазона отклоняются</w:t>
            </w:r>
          </w:p>
        </w:tc>
        <w:tc>
          <w:tcPr>
            <w:tcW w:w="3540" w:type="dxa"/>
          </w:tcPr>
          <w:p w14:paraId="5A3C585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Интеграционный, системный</w:t>
            </w:r>
          </w:p>
        </w:tc>
      </w:tr>
    </w:tbl>
    <w:p w14:paraId="3FBB12A5">
      <w:pPr>
        <w:spacing w:before="0" w:after="120" w:line="240" w:lineRule="auto"/>
        <w:ind w:firstLine="0"/>
      </w:pPr>
    </w:p>
    <w:p w14:paraId="6FF22807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 xml:space="preserve">3. Стратегия тестирования</w:t>
      </w:r>
    </w:p>
    <w:p w14:paraId="1D70C1B0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3.1. Типы тестирования</w:t>
      </w:r>
    </w:p>
    <w:tbl>
      <w:tblPr>
        <w:tblStyle w:val="38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9"/>
        <w:gridCol w:w="3484"/>
        <w:gridCol w:w="2841"/>
      </w:tblGrid>
      <w:tr w14:paraId="3FF3B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29" w:type="dxa"/>
          </w:tcPr>
          <w:p w14:paraId="013E1714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Метод</w:t>
            </w:r>
          </w:p>
        </w:tc>
        <w:tc>
          <w:tcPr>
            <w:tcW w:w="3484" w:type="dxa"/>
          </w:tcPr>
          <w:p w14:paraId="2E55A45D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Объект</w:t>
            </w:r>
          </w:p>
        </w:tc>
        <w:tc>
          <w:tcPr>
            <w:tcW w:w="2841" w:type="dxa"/>
          </w:tcPr>
          <w:p w14:paraId="739D5372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Средство</w:t>
            </w:r>
          </w:p>
        </w:tc>
      </w:tr>
      <w:tr w14:paraId="31174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9" w:type="dxa"/>
          </w:tcPr>
          <w:p w14:paraId="3D4B8BF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Модульное тестирование</w:t>
            </w:r>
          </w:p>
        </w:tc>
        <w:tc>
          <w:tcPr>
            <w:tcW w:w="3484" w:type="dxa"/>
          </w:tcPr>
          <w:p w14:paraId="4417CB7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Calculator.Calculate, 10 сценариев</w:t>
            </w:r>
          </w:p>
        </w:tc>
        <w:tc>
          <w:tcPr>
            <w:tcW w:w="2841" w:type="dxa"/>
          </w:tcPr>
          <w:p w14:paraId="354E453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MSTest</w:t>
            </w:r>
          </w:p>
        </w:tc>
      </w:tr>
      <w:tr w14:paraId="209F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9" w:type="dxa"/>
          </w:tcPr>
          <w:p w14:paraId="256B008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Интеграционное тестирование</w:t>
            </w:r>
          </w:p>
        </w:tc>
        <w:tc>
          <w:tcPr>
            <w:tcW w:w="3484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CalculatorSession и Calculator, 22 сценария</w:t>
            </w:r>
          </w:p>
        </w:tc>
        <w:tc>
          <w:tcPr>
            <w:tcW w:w="2841" w:type="dxa"/>
          </w:tcPr>
          <w:p w14:paraId="7AEB557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MSTest</w:t>
            </w:r>
          </w:p>
        </w:tc>
      </w:tr>
      <w:tr w14:paraId="2D123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9" w:type="dxa"/>
          </w:tcPr>
          <w:p w14:paraId="3AA1A92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Системное тестирование</w:t>
            </w:r>
          </w:p>
        </w:tc>
        <w:tc>
          <w:tcPr>
            <w:tcW w:w="3484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Form1, 11 автоматических и 1 ручной сценарий</w:t>
            </w:r>
          </w:p>
        </w:tc>
        <w:tc>
          <w:tcPr>
            <w:tcW w:w="2841" w:type="dxa"/>
          </w:tcPr>
          <w:p w14:paraId="36A6486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MSTest и ручной прогон</w:t>
            </w:r>
          </w:p>
        </w:tc>
      </w:tr>
    </w:tbl>
    <w:p w14:paraId="45382510">
      <w:pPr>
        <w:spacing w:before="0" w:after="120" w:line="240" w:lineRule="auto"/>
        <w:ind w:firstLine="0"/>
      </w:pPr>
    </w:p>
    <w:p w14:paraId="6E39BF55">
      <w:pPr>
        <w:keepNext/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3.2. Порядок применения</w:t>
      </w:r>
    </w:p>
    <w:p w14:paraId="414D1C05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Сначала проверяется Calculator, затем его работа вместе с CalculatorSession, после этого — форма приложения. После исправления ошибки повторяется сценарий, в котором она возникла, и запускаются все автоматические тесты.</w:t>
      </w:r>
      <w:bookmarkStart w:id="0" w:name="_GoBack"/>
      <w:bookmarkEnd w:id="0"/>
      <w:r>
        <w:rPr>
          <w:rFonts w:cs="Times New Roman"/>
          <w:b w:val="0"/>
          <w:i w:val="0"/>
          <w:sz w:val="28"/>
          <w:lang w:val="ru-RU" w:eastAsia="ru-RU"/>
        </w:rPr>
        <w:t/>
      </w:r>
    </w:p>
    <w:p w14:paraId="63A9A443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Модульные и интеграционные тесты используют знание кода и его ветвей. Системные тесты проверяют видимое состояние формы после действий пользователя: ввод, расчёт, ошибку и очистку.</w:t>
      </w:r>
    </w:p>
    <w:p w14:paraId="6D48A1C8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3.3. Границы работ</w:t>
      </w:r>
    </w:p>
    <w:p w14:paraId="01AD2628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Проверяются вычисления, обработка ввода и работа формы на Windows. Установка приложения и работа на других операционных системах в план не входят.</w:t>
      </w:r>
    </w:p>
    <w:p w14:paraId="6C5F115B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3.4. Критерии начала и окончания</w:t>
      </w:r>
    </w:p>
    <w:p w14:paraId="5DBCAD62">
      <w:pPr>
        <w:spacing w:before="0" w:after="120" w:line="240" w:lineRule="auto"/>
        <w:ind w:firstLine="709"/>
        <w:jc w:val="both"/>
      </w:pPr>
      <w:r>
        <w:rPr>
          <w:rFonts w:cs="Times New Roman"/>
          <w:b/>
          <w:i w:val="0"/>
          <w:sz w:val="28"/>
          <w:lang w:val="ru-RU" w:eastAsia="ru-RU"/>
        </w:rPr>
        <w:t xml:space="preserve">Критерии начала тестирования:</w:t>
      </w:r>
      <w:r>
        <w:rPr>
          <w:rFonts w:cs="Times New Roman"/>
          <w:b w:val="0"/>
          <w:i w:val="0"/>
          <w:sz w:val="28"/>
          <w:lang w:val="ru-RU" w:eastAsia="ru-RU"/>
        </w:rPr>
        <w:t xml:space="preserve"> функции Ф1–Ф6 реализованы; проект собирается; доступны Windows, .NET и MSTest; известна проверяемая версия исходников.</w:t>
      </w:r>
    </w:p>
    <w:p w14:paraId="1622EC50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>Критерии окончания тестирования: все 43 автоматических теста проходят; ручные сценарии выполнены; нет открытых дефектов высокой серьёзности; результаты зафиксированы.</w:t>
      </w:r>
      <w:r>
        <w:rPr>
          <w:rFonts w:cs="Times New Roman"/>
          <w:b w:val="0"/>
          <w:i w:val="0"/>
          <w:sz w:val="28"/>
          <w:lang w:val="ru-RU" w:eastAsia="ru-RU"/>
        </w:rPr>
      </w:r>
    </w:p>
    <w:p w14:paraId="54CB4BED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 xml:space="preserve">4. Ресурсы</w:t>
      </w:r>
    </w:p>
    <w:tbl>
      <w:tblPr>
        <w:tblStyle w:val="38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3"/>
        <w:gridCol w:w="6491"/>
      </w:tblGrid>
      <w:tr w14:paraId="77A9D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63" w:type="dxa"/>
          </w:tcPr>
          <w:p w14:paraId="5E3F4CDF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Ресурс</w:t>
            </w:r>
          </w:p>
        </w:tc>
        <w:tc>
          <w:tcPr>
            <w:tcW w:w="6491" w:type="dxa"/>
          </w:tcPr>
          <w:p w14:paraId="19024B9E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Значение</w:t>
            </w:r>
          </w:p>
        </w:tc>
      </w:tr>
      <w:tr w14:paraId="31FA3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63" w:type="dxa"/>
          </w:tcPr>
          <w:p w14:paraId="702FC5B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Рабочая станция</w:t>
            </w:r>
          </w:p>
        </w:tc>
        <w:tc>
          <w:tcPr>
            <w:tcW w:w="6491" w:type="dxa"/>
          </w:tcPr>
          <w:p w14:paraId="4857C12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Windows x64, 12 логических процессоров</w:t>
            </w:r>
          </w:p>
        </w:tc>
      </w:tr>
      <w:tr w14:paraId="04F9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63" w:type="dxa"/>
          </w:tcPr>
          <w:p w14:paraId="4473D79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Среда исполнения</w:t>
            </w:r>
          </w:p>
        </w:tc>
        <w:tc>
          <w:tcPr>
            <w:tcW w:w="6491" w:type="dxa"/>
          </w:tcPr>
          <w:p w14:paraId="4F0ED00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.NET 8, Microsoft.WindowsDesktop.App 8.0.20</w:t>
            </w:r>
          </w:p>
        </w:tc>
      </w:tr>
      <w:tr w14:paraId="6E35B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63" w:type="dxa"/>
          </w:tcPr>
          <w:p w14:paraId="70152B9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Разработка</w:t>
            </w:r>
          </w:p>
        </w:tc>
        <w:tc>
          <w:tcPr>
            <w:tcW w:w="6491" w:type="dxa"/>
          </w:tcPr>
          <w:p w14:paraId="4DAA4BF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C#, Windows Forms, .NET SDK 9.0.305</w:t>
            </w:r>
          </w:p>
        </w:tc>
      </w:tr>
      <w:tr w14:paraId="0083F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63" w:type="dxa"/>
          </w:tcPr>
          <w:p w14:paraId="0D080F4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Тестирование</w:t>
            </w:r>
          </w:p>
        </w:tc>
        <w:tc>
          <w:tcPr>
            <w:tcW w:w="6491" w:type="dxa"/>
          </w:tcPr>
          <w:p w14:paraId="5FBDF9C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MSTest 3.6.4, Microsoft.NET.Test.Sdk 17.11.1</w:t>
            </w:r>
          </w:p>
        </w:tc>
      </w:tr>
      <w:tr w14:paraId="615F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63" w:type="dxa"/>
          </w:tcPr>
          <w:p w14:paraId="7ED78B5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Прочее</w:t>
            </w:r>
          </w:p>
        </w:tc>
        <w:tc>
          <w:tcPr>
            <w:tcW w:w="6491" w:type="dxa"/>
          </w:tcPr>
          <w:p w14:paraId="3957EE6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Visual Studio, Git; для ручных проверок — рабочий стол Windows</w:t>
            </w:r>
          </w:p>
        </w:tc>
      </w:tr>
    </w:tbl>
    <w:p w14:paraId="79609DFC">
      <w:pPr>
        <w:spacing w:before="0" w:after="120" w:line="240" w:lineRule="auto"/>
        <w:ind w:firstLine="0"/>
      </w:pPr>
    </w:p>
    <w:p w14:paraId="52CF1C1C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Приложение запускается локально на Windows; сервер и внешние интеграции не нужны. Модульные, интеграционные и автоматические проверки формы выполняются MSTest командой dotnet test SoftwareTesting.sln. Ручные проверки выполняются в окне приложения.</w:t>
      </w:r>
    </w:p>
    <w:p w14:paraId="4D8F9339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Работы выполняет один исполнитель, совмещающий роли разработчика и тестировщика. Результаты сохраняются в репозитории и тест-плане.</w:t>
      </w:r>
    </w:p>
    <w:p w14:paraId="50FE561D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 xml:space="preserve">5. Основные этапы проекта</w:t>
      </w:r>
    </w:p>
    <w:tbl>
      <w:tblPr>
        <w:tblStyle w:val="38"/>
        <w:tblW w:w="93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"/>
        <w:gridCol w:w="5847"/>
        <w:gridCol w:w="2122"/>
        <w:gridCol w:w="878"/>
      </w:tblGrid>
      <w:tr w14:paraId="7BAC5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05" w:type="dxa"/>
          </w:tcPr>
          <w:p w14:paraId="5B379880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№</w:t>
            </w:r>
          </w:p>
        </w:tc>
        <w:tc>
          <w:tcPr>
            <w:tcW w:w="5847" w:type="dxa"/>
          </w:tcPr>
          <w:p w14:paraId="4404EA7F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Этап</w:t>
            </w:r>
          </w:p>
        </w:tc>
        <w:tc>
          <w:tcPr>
            <w:tcW w:w="2122" w:type="dxa"/>
          </w:tcPr>
          <w:p w14:paraId="4EDAEE0A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Плановые даты</w:t>
            </w:r>
          </w:p>
        </w:tc>
        <w:tc>
          <w:tcPr>
            <w:tcW w:w="878" w:type="dxa"/>
          </w:tcPr>
          <w:p w14:paraId="4CFB75DA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Дней</w:t>
            </w:r>
          </w:p>
        </w:tc>
      </w:tr>
      <w:tr w14:paraId="609D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5" w:type="dxa"/>
          </w:tcPr>
          <w:p w14:paraId="35226B2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  <w:tc>
          <w:tcPr>
            <w:tcW w:w="5847" w:type="dxa"/>
          </w:tcPr>
          <w:p w14:paraId="35DB33A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Подготовка версии и среды</w:t>
            </w:r>
          </w:p>
        </w:tc>
        <w:tc>
          <w:tcPr>
            <w:tcW w:w="2122" w:type="dxa"/>
          </w:tcPr>
          <w:p w14:paraId="799ECAA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01.10</w:t>
            </w:r>
          </w:p>
        </w:tc>
        <w:tc>
          <w:tcPr>
            <w:tcW w:w="878" w:type="dxa"/>
          </w:tcPr>
          <w:p w14:paraId="5A7F3F7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</w:tr>
      <w:tr w14:paraId="52A9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5" w:type="dxa"/>
          </w:tcPr>
          <w:p w14:paraId="20DECB0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2</w:t>
            </w:r>
          </w:p>
        </w:tc>
        <w:tc>
          <w:tcPr>
            <w:tcW w:w="5847" w:type="dxa"/>
          </w:tcPr>
          <w:p w14:paraId="7FA17CE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Уточнение тестовых данных и плана</w:t>
            </w:r>
          </w:p>
        </w:tc>
        <w:tc>
          <w:tcPr>
            <w:tcW w:w="2122" w:type="dxa"/>
          </w:tcPr>
          <w:p w14:paraId="0189EA2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01.10–02.10</w:t>
            </w:r>
          </w:p>
        </w:tc>
        <w:tc>
          <w:tcPr>
            <w:tcW w:w="878" w:type="dxa"/>
          </w:tcPr>
          <w:p w14:paraId="686F571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2</w:t>
            </w:r>
          </w:p>
        </w:tc>
      </w:tr>
      <w:tr w14:paraId="6511C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5" w:type="dxa"/>
          </w:tcPr>
          <w:p w14:paraId="737D6C9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3</w:t>
            </w:r>
          </w:p>
        </w:tc>
        <w:tc>
          <w:tcPr>
            <w:tcW w:w="5847" w:type="dxa"/>
          </w:tcPr>
          <w:p w14:paraId="30A2BA3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Повтор модульных проверок</w:t>
            </w:r>
          </w:p>
        </w:tc>
        <w:tc>
          <w:tcPr>
            <w:tcW w:w="2122" w:type="dxa"/>
          </w:tcPr>
          <w:p w14:paraId="67056E9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03.10</w:t>
            </w:r>
          </w:p>
        </w:tc>
        <w:tc>
          <w:tcPr>
            <w:tcW w:w="878" w:type="dxa"/>
          </w:tcPr>
          <w:p w14:paraId="5F6F924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</w:tr>
      <w:tr w14:paraId="1BBE0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5" w:type="dxa"/>
          </w:tcPr>
          <w:p w14:paraId="362CC6C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4</w:t>
            </w:r>
          </w:p>
        </w:tc>
        <w:tc>
          <w:tcPr>
            <w:tcW w:w="5847" w:type="dxa"/>
          </w:tcPr>
          <w:p w14:paraId="33DFDAA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Повтор интеграционных проверок</w:t>
            </w:r>
          </w:p>
        </w:tc>
        <w:tc>
          <w:tcPr>
            <w:tcW w:w="2122" w:type="dxa"/>
          </w:tcPr>
          <w:p w14:paraId="1FA33A6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04.10</w:t>
            </w:r>
          </w:p>
        </w:tc>
        <w:tc>
          <w:tcPr>
            <w:tcW w:w="878" w:type="dxa"/>
          </w:tcPr>
          <w:p w14:paraId="6CDA4F6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</w:tr>
      <w:tr w14:paraId="243FC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5" w:type="dxa"/>
          </w:tcPr>
          <w:p w14:paraId="317B62D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5</w:t>
            </w:r>
          </w:p>
        </w:tc>
        <w:tc>
          <w:tcPr>
            <w:tcW w:w="5847" w:type="dxa"/>
          </w:tcPr>
          <w:p w14:paraId="506EE18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Системные и ручные проверки</w:t>
            </w:r>
          </w:p>
        </w:tc>
        <w:tc>
          <w:tcPr>
            <w:tcW w:w="2122" w:type="dxa"/>
          </w:tcPr>
          <w:p w14:paraId="4EBE9D0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05.10</w:t>
            </w:r>
          </w:p>
        </w:tc>
        <w:tc>
          <w:tcPr>
            <w:tcW w:w="878" w:type="dxa"/>
          </w:tcPr>
          <w:p w14:paraId="070F842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</w:tr>
      <w:tr w14:paraId="03DA4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5" w:type="dxa"/>
          </w:tcPr>
          <w:p w14:paraId="6DF35A3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6</w:t>
            </w:r>
          </w:p>
        </w:tc>
        <w:tc>
          <w:tcPr>
            <w:tcW w:w="5847" w:type="dxa"/>
          </w:tcPr>
          <w:p w14:paraId="3E18732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Анализ и оформление результатов</w:t>
            </w:r>
          </w:p>
        </w:tc>
        <w:tc>
          <w:tcPr>
            <w:tcW w:w="2122" w:type="dxa"/>
          </w:tcPr>
          <w:p w14:paraId="39B8553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06.10</w:t>
            </w:r>
          </w:p>
        </w:tc>
        <w:tc>
          <w:tcPr>
            <w:tcW w:w="878" w:type="dxa"/>
          </w:tcPr>
          <w:p w14:paraId="4E2073A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</w:tr>
    </w:tbl>
    <w:p w14:paraId="33CCEB10">
      <w:pPr>
        <w:spacing w:before="0" w:after="120" w:line="240" w:lineRule="auto"/>
        <w:ind w:firstLine="0"/>
      </w:pPr>
    </w:p>
    <w:p w14:paraId="1E30E556">
      <w:pPr>
        <w:spacing w:before="0" w:after="120" w:line="240" w:lineRule="auto"/>
        <w:ind w:firstLine="709"/>
        <w:jc w:val="both"/>
        <w:keepNext/>
      </w:pPr>
      <w:r>
        <w:rPr>
          <w:rFonts w:cs="Times New Roman"/>
          <w:b w:val="0"/>
          <w:i w:val="0"/>
          <w:sz w:val="28"/>
          <w:lang w:val="ru-RU" w:eastAsia="ru-RU"/>
        </w:rPr>
        <w:t xml:space="preserve">Диаграмма Ганта, план на октябрь 2026 года:</w:t>
      </w:r>
    </w:p>
    <w:tbl>
      <w:tblPr>
        <w:tblStyle w:val="38"/>
        <w:tblW w:w="93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5"/>
        <w:gridCol w:w="807"/>
        <w:gridCol w:w="807"/>
        <w:gridCol w:w="807"/>
        <w:gridCol w:w="807"/>
        <w:gridCol w:w="807"/>
        <w:gridCol w:w="808"/>
      </w:tblGrid>
      <w:tr w14:paraId="07BCD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505" w:type="dxa"/>
          </w:tcPr>
          <w:p w14:paraId="13FA853C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Этап</w:t>
            </w:r>
          </w:p>
        </w:tc>
        <w:tc>
          <w:tcPr>
            <w:tcW w:w="807" w:type="dxa"/>
          </w:tcPr>
          <w:p w14:paraId="31209F4A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  <w:tc>
          <w:tcPr>
            <w:tcW w:w="807" w:type="dxa"/>
          </w:tcPr>
          <w:p w14:paraId="7D1889C4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2</w:t>
            </w:r>
          </w:p>
        </w:tc>
        <w:tc>
          <w:tcPr>
            <w:tcW w:w="807" w:type="dxa"/>
          </w:tcPr>
          <w:p w14:paraId="45906F8F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3</w:t>
            </w:r>
          </w:p>
        </w:tc>
        <w:tc>
          <w:tcPr>
            <w:tcW w:w="807" w:type="dxa"/>
          </w:tcPr>
          <w:p w14:paraId="2E59580C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4</w:t>
            </w:r>
          </w:p>
        </w:tc>
        <w:tc>
          <w:tcPr>
            <w:tcW w:w="807" w:type="dxa"/>
          </w:tcPr>
          <w:p w14:paraId="603BD107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5</w:t>
            </w:r>
          </w:p>
        </w:tc>
        <w:tc>
          <w:tcPr>
            <w:tcW w:w="808" w:type="dxa"/>
          </w:tcPr>
          <w:p w14:paraId="0F8A62D4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6</w:t>
            </w:r>
          </w:p>
        </w:tc>
      </w:tr>
      <w:tr w14:paraId="113CD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05" w:type="dxa"/>
          </w:tcPr>
          <w:p w14:paraId="350B172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1. Подготовка</w:t>
            </w:r>
          </w:p>
        </w:tc>
        <w:tc>
          <w:tcPr>
            <w:tcW w:w="807" w:type="dxa"/>
          </w:tcPr>
          <w:p w14:paraId="1EC18F1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X</w:t>
            </w:r>
          </w:p>
        </w:tc>
        <w:tc>
          <w:tcPr>
            <w:tcW w:w="807" w:type="dxa"/>
          </w:tcPr>
          <w:p w14:paraId="56A5453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4D2F39E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0023C15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0B6B74B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8" w:type="dxa"/>
          </w:tcPr>
          <w:p w14:paraId="72A34A4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</w:tr>
      <w:tr w14:paraId="28CD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05" w:type="dxa"/>
          </w:tcPr>
          <w:p w14:paraId="62A3680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2. Данные и план</w:t>
            </w:r>
          </w:p>
        </w:tc>
        <w:tc>
          <w:tcPr>
            <w:tcW w:w="807" w:type="dxa"/>
          </w:tcPr>
          <w:p w14:paraId="274D55A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>X</w:t>
            </w:r>
          </w:p>
        </w:tc>
        <w:tc>
          <w:tcPr>
            <w:tcW w:w="807" w:type="dxa"/>
          </w:tcPr>
          <w:p w14:paraId="00B77A9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X</w:t>
            </w:r>
          </w:p>
        </w:tc>
        <w:tc>
          <w:tcPr>
            <w:tcW w:w="807" w:type="dxa"/>
          </w:tcPr>
          <w:p w14:paraId="5485677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/>
            </w:r>
          </w:p>
        </w:tc>
        <w:tc>
          <w:tcPr>
            <w:tcW w:w="807" w:type="dxa"/>
          </w:tcPr>
          <w:p w14:paraId="23335A7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6037130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8" w:type="dxa"/>
          </w:tcPr>
          <w:p w14:paraId="54C2B6D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</w:tr>
      <w:tr w14:paraId="13D9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05" w:type="dxa"/>
          </w:tcPr>
          <w:p w14:paraId="612B0B5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3. Модульное тестирование</w:t>
            </w:r>
          </w:p>
        </w:tc>
        <w:tc>
          <w:tcPr>
            <w:tcW w:w="807" w:type="dxa"/>
          </w:tcPr>
          <w:p w14:paraId="32CD237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1CE502C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29AD2C2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>X</w:t>
            </w:r>
          </w:p>
        </w:tc>
        <w:tc>
          <w:tcPr>
            <w:tcW w:w="807" w:type="dxa"/>
          </w:tcPr>
          <w:p w14:paraId="15E6551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/>
            </w:r>
          </w:p>
        </w:tc>
        <w:tc>
          <w:tcPr>
            <w:tcW w:w="807" w:type="dxa"/>
          </w:tcPr>
          <w:p w14:paraId="238E5C0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8" w:type="dxa"/>
          </w:tcPr>
          <w:p w14:paraId="60D505A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</w:tr>
      <w:tr w14:paraId="7350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05" w:type="dxa"/>
          </w:tcPr>
          <w:p w14:paraId="2B66B9C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4. Интеграционное тестирование</w:t>
            </w:r>
          </w:p>
        </w:tc>
        <w:tc>
          <w:tcPr>
            <w:tcW w:w="807" w:type="dxa"/>
          </w:tcPr>
          <w:p w14:paraId="058C5F5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30A5BD6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2E2C746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02108C4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>X</w:t>
            </w:r>
          </w:p>
        </w:tc>
        <w:tc>
          <w:tcPr>
            <w:tcW w:w="807" w:type="dxa"/>
          </w:tcPr>
          <w:p w14:paraId="0C6A239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/>
            </w:r>
          </w:p>
        </w:tc>
        <w:tc>
          <w:tcPr>
            <w:tcW w:w="808" w:type="dxa"/>
          </w:tcPr>
          <w:p w14:paraId="08077EA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</w:tr>
      <w:tr w14:paraId="516D1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05" w:type="dxa"/>
          </w:tcPr>
          <w:p w14:paraId="74AFB7E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5. Системное тестирование</w:t>
            </w:r>
          </w:p>
        </w:tc>
        <w:tc>
          <w:tcPr>
            <w:tcW w:w="807" w:type="dxa"/>
          </w:tcPr>
          <w:p w14:paraId="29920A7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2B83E41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18881EC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29F5F72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584B57B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>X</w:t>
            </w:r>
          </w:p>
        </w:tc>
        <w:tc>
          <w:tcPr>
            <w:tcW w:w="808" w:type="dxa"/>
          </w:tcPr>
          <w:p w14:paraId="1AA65DE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/>
            </w:r>
          </w:p>
        </w:tc>
      </w:tr>
      <w:tr w14:paraId="69A1D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05" w:type="dxa"/>
          </w:tcPr>
          <w:p w14:paraId="67F6111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6. Анализ и документация</w:t>
            </w:r>
          </w:p>
        </w:tc>
        <w:tc>
          <w:tcPr>
            <w:tcW w:w="807" w:type="dxa"/>
          </w:tcPr>
          <w:p w14:paraId="67FE517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2B56773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7E4B49C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6078971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7" w:type="dxa"/>
          </w:tcPr>
          <w:p w14:paraId="56E49B1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808" w:type="dxa"/>
          </w:tcPr>
          <w:p w14:paraId="37FB631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ascii="Times New Roman" w:hAnsi="Times New Roman"/>
                <w:sz w:val="22"/>
              </w:rPr>
              <w:t xml:space="preserve">X</w:t>
            </w:r>
          </w:p>
        </w:tc>
      </w:tr>
    </w:tbl>
    <w:p w14:paraId="7FEAA482">
      <w:pPr>
        <w:spacing w:before="0" w:after="120" w:line="240" w:lineRule="auto"/>
        <w:ind w:firstLine="0"/>
      </w:pPr>
    </w:p>
    <w:p w14:paraId="7682DEAB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Плановые контрольные даты: 01.10 — подготовка среды; 02.10 — готовность тестовых данных; 03.10 — модульные проверки; 04.10 — интеграционные; 05.10 — системные и ручные проверки; 06.10 — анализ ошибок и оформление результатов.</w:t>
      </w:r>
    </w:p>
    <w:p w14:paraId="4BFAF0D8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 xml:space="preserve">6. Результаты тестирования</w:t>
      </w:r>
    </w:p>
    <w:p w14:paraId="1F3BCFAE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6.1. Обзор</w:t>
      </w:r>
    </w:p>
    <w:tbl>
      <w:tblPr>
        <w:tblStyle w:val="38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3"/>
        <w:gridCol w:w="2282"/>
        <w:gridCol w:w="1299"/>
      </w:tblGrid>
      <w:tr w14:paraId="49A20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773" w:type="dxa"/>
          </w:tcPr>
          <w:p w14:paraId="28080E01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Показатель</w:t>
            </w:r>
          </w:p>
        </w:tc>
        <w:tc>
          <w:tcPr>
            <w:tcW w:w="2282" w:type="dxa"/>
          </w:tcPr>
          <w:p w14:paraId="4AFFD99E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План</w:t>
            </w:r>
          </w:p>
        </w:tc>
        <w:tc>
          <w:tcPr>
            <w:tcW w:w="1299" w:type="dxa"/>
          </w:tcPr>
          <w:p w14:paraId="19CB5880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Факт</w:t>
            </w:r>
          </w:p>
        </w:tc>
      </w:tr>
      <w:tr w14:paraId="4C7FC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73" w:type="dxa"/>
          </w:tcPr>
          <w:p w14:paraId="5318EDF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Модульных тестов</w:t>
            </w:r>
          </w:p>
        </w:tc>
        <w:tc>
          <w:tcPr>
            <w:tcW w:w="2282" w:type="dxa"/>
          </w:tcPr>
          <w:p w14:paraId="5AF1304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не менее 10</w:t>
            </w:r>
          </w:p>
        </w:tc>
        <w:tc>
          <w:tcPr>
            <w:tcW w:w="1299" w:type="dxa"/>
          </w:tcPr>
          <w:p w14:paraId="23BA8BE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10</w:t>
            </w:r>
          </w:p>
        </w:tc>
      </w:tr>
      <w:tr w14:paraId="7A167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73" w:type="dxa"/>
          </w:tcPr>
          <w:p w14:paraId="4521CF0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Интеграционных тестов</w:t>
            </w:r>
          </w:p>
        </w:tc>
        <w:tc>
          <w:tcPr>
            <w:tcW w:w="2282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 менее 22</w:t>
            </w:r>
          </w:p>
        </w:tc>
        <w:tc>
          <w:tcPr>
            <w:tcW w:w="1299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</w:tr>
      <w:tr w14:paraId="31783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73" w:type="dxa"/>
          </w:tcPr>
          <w:p w14:paraId="18A4208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Автоматических тестов формы</w:t>
            </w:r>
          </w:p>
        </w:tc>
        <w:tc>
          <w:tcPr>
            <w:tcW w:w="2282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 менее 11</w:t>
            </w:r>
          </w:p>
        </w:tc>
        <w:tc>
          <w:tcPr>
            <w:tcW w:w="1299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</w:tr>
      <w:tr w14:paraId="03E82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73" w:type="dxa"/>
          </w:tcPr>
          <w:p w14:paraId="611B94B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Открытых дефектов по автотестам</w:t>
            </w:r>
          </w:p>
        </w:tc>
        <w:tc>
          <w:tcPr>
            <w:tcW w:w="2282" w:type="dxa"/>
          </w:tcPr>
          <w:p w14:paraId="35598D1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0 высокой серьёзности</w:t>
            </w:r>
          </w:p>
        </w:tc>
        <w:tc>
          <w:tcPr>
            <w:tcW w:w="1299" w:type="dxa"/>
          </w:tcPr>
          <w:p w14:paraId="55977A5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0</w:t>
            </w:r>
          </w:p>
        </w:tc>
      </w:tr>
    </w:tbl>
    <w:p w14:paraId="1AEFFA75">
      <w:pPr>
        <w:spacing w:before="0" w:after="120" w:line="240" w:lineRule="auto"/>
        <w:ind w:firstLine="0"/>
      </w:pPr>
    </w:p>
    <w:p w14:paraId="2CAF441E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>6.2. Дефекты и изменения</w:t>
      </w:r>
    </w:p>
    <w:tbl>
      <w:tblPr>
        <w:tblStyle w:val="38"/>
        <w:tblW w:w="93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2554"/>
        <w:gridCol w:w="4848"/>
        <w:gridCol w:w="1329"/>
      </w:tblGrid>
      <w:tr w14:paraId="4C9F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21" w:type="dxa"/>
          </w:tcPr>
          <w:p w14:paraId="381AA614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№</w:t>
            </w:r>
          </w:p>
        </w:tc>
        <w:tc>
          <w:tcPr>
            <w:tcW w:w="2554" w:type="dxa"/>
          </w:tcPr>
          <w:p w14:paraId="042C2137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Этап обнаружения</w:t>
            </w:r>
          </w:p>
        </w:tc>
        <w:tc>
          <w:tcPr>
            <w:tcW w:w="4848" w:type="dxa"/>
          </w:tcPr>
          <w:p w14:paraId="5DD6DD62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Описание</w:t>
            </w:r>
          </w:p>
        </w:tc>
        <w:tc>
          <w:tcPr>
            <w:tcW w:w="1329" w:type="dxa"/>
          </w:tcPr>
          <w:p w14:paraId="2AAFBFA3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Статус</w:t>
            </w:r>
          </w:p>
        </w:tc>
      </w:tr>
      <w:tr w14:paraId="78111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21" w:type="dxa"/>
          </w:tcPr>
          <w:p w14:paraId="5FD1007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Д1</w:t>
            </w:r>
          </w:p>
        </w:tc>
        <w:tc>
          <w:tcPr>
            <w:tcW w:w="2554" w:type="dxa"/>
          </w:tcPr>
          <w:p w14:paraId="361B4BF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Модульный</w:t>
            </w:r>
          </w:p>
        </w:tc>
        <w:tc>
          <w:tcPr>
            <w:tcW w:w="4848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Поддержка * добавлена для прямого вызова; в форме этого пункта нет</w:t>
            </w:r>
          </w:p>
        </w:tc>
        <w:tc>
          <w:tcPr>
            <w:tcW w:w="1329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Добавлено</w:t>
            </w:r>
          </w:p>
        </w:tc>
      </w:tr>
      <w:tr w14:paraId="25B3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21" w:type="dxa"/>
          </w:tcPr>
          <w:p w14:paraId="2C907E5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Д2</w:t>
            </w:r>
          </w:p>
        </w:tc>
        <w:tc>
          <w:tcPr>
            <w:tcW w:w="2554" w:type="dxa"/>
          </w:tcPr>
          <w:p w14:paraId="0A6D336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Модульный</w:t>
            </w:r>
          </w:p>
        </w:tc>
        <w:tc>
          <w:tcPr>
            <w:tcW w:w="4848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Поддержка / добавлена для прямого вызова; в форме этого пункта нет</w:t>
            </w:r>
          </w:p>
        </w:tc>
        <w:tc>
          <w:tcPr>
            <w:tcW w:w="1329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Добавлено</w:t>
            </w:r>
          </w:p>
        </w:tc>
      </w:tr>
      <w:tr w14:paraId="46D7D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21" w:type="dxa"/>
          </w:tcPr>
          <w:p w14:paraId="63B7490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Д3</w:t>
            </w:r>
          </w:p>
        </w:tc>
        <w:tc>
          <w:tcPr>
            <w:tcW w:w="2554" w:type="dxa"/>
          </w:tcPr>
          <w:p w14:paraId="0657657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Интеграционный</w:t>
            </w:r>
          </w:p>
        </w:tc>
        <w:tc>
          <w:tcPr>
            <w:tcW w:w="4848" w:type="dxa"/>
          </w:tcPr>
          <w:p w14:paraId="553FC1A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Запись 1,234.5 не распознавалась</w:t>
            </w:r>
          </w:p>
        </w:tc>
        <w:tc>
          <w:tcPr>
            <w:tcW w:w="1329" w:type="dxa"/>
          </w:tcPr>
          <w:p w14:paraId="0076F3A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Закрыт</w:t>
            </w:r>
          </w:p>
        </w:tc>
      </w:tr>
      <w:tr w14:paraId="75A78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21" w:type="dxa"/>
          </w:tcPr>
          <w:p w14:paraId="0500F13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Д4</w:t>
            </w:r>
          </w:p>
        </w:tc>
        <w:tc>
          <w:tcPr>
            <w:tcW w:w="2554" w:type="dxa"/>
          </w:tcPr>
          <w:p w14:paraId="743F1E2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Интеграционный</w:t>
            </w:r>
          </w:p>
        </w:tc>
        <w:tc>
          <w:tcPr>
            <w:tcW w:w="4848" w:type="dxa"/>
          </w:tcPr>
          <w:p w14:paraId="3F0460A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Запись 1.234,5 не распознавалась</w:t>
            </w:r>
          </w:p>
        </w:tc>
        <w:tc>
          <w:tcPr>
            <w:tcW w:w="1329" w:type="dxa"/>
          </w:tcPr>
          <w:p w14:paraId="6758A1B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Закрыт</w:t>
            </w:r>
          </w:p>
        </w:tc>
      </w:tr>
      <w:tr w14:paraId="3E40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21" w:type="dxa"/>
          </w:tcPr>
          <w:p w14:paraId="2351FFF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Д5</w:t>
            </w:r>
          </w:p>
        </w:tc>
        <w:tc>
          <w:tcPr>
            <w:tcW w:w="2554" w:type="dxa"/>
          </w:tcPr>
          <w:p w14:paraId="423C82A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Системный</w:t>
            </w:r>
          </w:p>
        </w:tc>
        <w:tc>
          <w:tcPr>
            <w:tcW w:w="4848" w:type="dxa"/>
          </w:tcPr>
          <w:p w14:paraId="72A261D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После изменения числа оставался старый ответ</w:t>
            </w:r>
          </w:p>
        </w:tc>
        <w:tc>
          <w:tcPr>
            <w:tcW w:w="1329" w:type="dxa"/>
          </w:tcPr>
          <w:p w14:paraId="1A83C56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Закрыт</w:t>
            </w:r>
          </w:p>
        </w:tc>
      </w:tr>
      <w:tr w14:paraId="7A143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21" w:type="dxa"/>
          </w:tcPr>
          <w:p w14:paraId="17F863D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Д6</w:t>
            </w:r>
          </w:p>
        </w:tc>
        <w:tc>
          <w:tcPr>
            <w:tcW w:w="2554" w:type="dxa"/>
          </w:tcPr>
          <w:p w14:paraId="7CAB73A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Системный</w:t>
            </w:r>
          </w:p>
        </w:tc>
        <w:tc>
          <w:tcPr>
            <w:tcW w:w="4848" w:type="dxa"/>
          </w:tcPr>
          <w:p w14:paraId="04808A4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После смены операции оставался старый ответ</w:t>
            </w:r>
          </w:p>
        </w:tc>
        <w:tc>
          <w:tcPr>
            <w:tcW w:w="1329" w:type="dxa"/>
          </w:tcPr>
          <w:p w14:paraId="45ACDA1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Закрыт</w:t>
            </w:r>
          </w:p>
        </w:tc>
      </w:tr>
      <w:tr w14:paraId="7A143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21" w:type="dxa"/>
          </w:tcPr>
          <w:p w14:paraId="17F863D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Д7</w:t>
            </w:r>
          </w:p>
        </w:tc>
        <w:tc>
          <w:tcPr>
            <w:tcW w:w="2554" w:type="dxa"/>
          </w:tcPr>
          <w:p w14:paraId="7CAB73A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Интеграционный, системный</w:t>
            </w:r>
          </w:p>
        </w:tc>
        <w:tc>
          <w:tcPr>
            <w:tcW w:w="4848" w:type="dxa"/>
          </w:tcPr>
          <w:p w14:paraId="04808A4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Ввод 1.000.000 отклонялся; реализовано уточнённое требование группировки</w:t>
            </w:r>
          </w:p>
        </w:tc>
        <w:tc>
          <w:tcPr>
            <w:tcW w:w="1329" w:type="dxa"/>
          </w:tcPr>
          <w:p w14:paraId="45ACDA1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Закрыт</w:t>
            </w:r>
          </w:p>
        </w:tc>
      </w:tr>
      <w:tr w14:paraId="7A143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21" w:type="dxa"/>
          </w:tcPr>
          <w:p w14:paraId="17F863D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Д8</w:t>
            </w:r>
          </w:p>
        </w:tc>
        <w:tc>
          <w:tcPr>
            <w:tcW w:w="2554" w:type="dxa"/>
          </w:tcPr>
          <w:p w14:paraId="7CAB73A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Интеграционный, системный</w:t>
            </w:r>
          </w:p>
        </w:tc>
        <w:tc>
          <w:tcPr>
            <w:tcW w:w="4848" w:type="dxa"/>
          </w:tcPr>
          <w:p w14:paraId="04808A4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Крупный допустимый ответ выводился полностью; реализована E-запись</w:t>
            </w:r>
          </w:p>
        </w:tc>
        <w:tc>
          <w:tcPr>
            <w:tcW w:w="1329" w:type="dxa"/>
          </w:tcPr>
          <w:p w14:paraId="45ACDA1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Закрыт</w:t>
            </w:r>
          </w:p>
        </w:tc>
      </w:tr>
    </w:tbl>
    <w:p w14:paraId="528696CC">
      <w:pPr>
        <w:spacing w:before="0" w:after="120" w:line="240" w:lineRule="auto"/>
        <w:ind w:firstLine="0"/>
      </w:pPr>
    </w:p>
    <w:p w14:paraId="1C6D2C09">
      <w:pPr>
        <w:spacing w:before="240" w:after="120" w:line="240" w:lineRule="auto"/>
        <w:ind w:firstLine="0"/>
        <w:jc w:val="left"/>
        <w:pageBreakBefore/>
      </w:pPr>
      <w:r>
        <w:rPr>
          <w:rFonts w:cs="Times New Roman"/>
          <w:b/>
          <w:sz w:val="30"/>
          <w:lang w:val="ru-RU" w:eastAsia="ru-RU"/>
        </w:rPr>
        <w:t xml:space="preserve">7. Риски и пути их разрешения</w:t>
      </w:r>
    </w:p>
    <w:tbl>
      <w:tblPr>
        <w:tblStyle w:val="38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4440"/>
        <w:gridCol w:w="4342"/>
      </w:tblGrid>
      <w:tr w14:paraId="1A85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72" w:type="dxa"/>
          </w:tcPr>
          <w:p w14:paraId="667C4FDA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№</w:t>
            </w:r>
          </w:p>
        </w:tc>
        <w:tc>
          <w:tcPr>
            <w:tcW w:w="4440" w:type="dxa"/>
          </w:tcPr>
          <w:p w14:paraId="5DCBC7B3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Риск</w:t>
            </w:r>
          </w:p>
        </w:tc>
        <w:tc>
          <w:tcPr>
            <w:tcW w:w="4342" w:type="dxa"/>
          </w:tcPr>
          <w:p w14:paraId="6FE2773F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 w:ascii="Times New Roman" w:hAnsi="Times New Roman"/>
                <w:b/>
                <w:i w:val="0"/>
                <w:kern w:val="0"/>
                <w:sz w:val="22"/>
                <w:lang w:val="ru-RU" w:eastAsia="ru-RU"/>
              </w:rPr>
              <w:t xml:space="preserve">Способ разрешения и результат</w:t>
            </w:r>
          </w:p>
        </w:tc>
      </w:tr>
      <w:tr w14:paraId="18103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cantSplit/>
        </w:trPr>
        <w:tc>
          <w:tcPr>
            <w:tcW w:w="572" w:type="dxa"/>
          </w:tcPr>
          <w:p w14:paraId="73BD262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Р1</w:t>
            </w:r>
          </w:p>
        </w:tc>
        <w:tc>
          <w:tcPr>
            <w:tcW w:w="4440" w:type="dxa"/>
          </w:tcPr>
          <w:p w14:paraId="795CB4B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Числа с точкой и запятой могут считываться неправильно</w:t>
            </w:r>
          </w:p>
        </w:tc>
        <w:tc>
          <w:tcPr>
            <w:tcW w:w="4342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Проверены прежние форматы и 1.000.000; неправильные группы 1.00.000 отклоняются. Одиночная точка остаётся десятичной.</w:t>
            </w:r>
          </w:p>
        </w:tc>
      </w:tr>
      <w:tr w14:paraId="7AC36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2" w:type="dxa"/>
          </w:tcPr>
          <w:p w14:paraId="09F0C90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Р2</w:t>
            </w:r>
          </w:p>
        </w:tc>
        <w:tc>
          <w:tcPr>
            <w:tcW w:w="4440" w:type="dxa"/>
          </w:tcPr>
          <w:p w14:paraId="6A68A05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При расчёте больших чисел возможно переполнение</w:t>
            </w:r>
          </w:p>
        </w:tc>
        <w:tc>
          <w:tcPr>
            <w:tcW w:w="4342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Проверены decimal.MaxValue + 1 и × 2: остаётся ошибка. MaxValue + 0 выводится как ≈ 7,92282E+28 без переполнения.</w:t>
            </w:r>
          </w:p>
        </w:tc>
      </w:tr>
      <w:tr w14:paraId="1FB3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2" w:type="dxa"/>
          </w:tcPr>
          <w:p w14:paraId="02CDC81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Р3</w:t>
            </w:r>
          </w:p>
        </w:tc>
        <w:tc>
          <w:tcPr>
            <w:tcW w:w="4440" w:type="dxa"/>
          </w:tcPr>
          <w:p w14:paraId="49D96D8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После изменения ввода может остаться старый результат</w:t>
            </w:r>
          </w:p>
        </w:tc>
        <w:tc>
          <w:tcPr>
            <w:tcW w:w="4342" w:type="dxa"/>
          </w:tcPr>
          <w:p w14:paraId="44ADABC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Выполнить расчёт, затем изменить число или операцию. Сброс прежнего ответа проверен автотестами.</w:t>
            </w:r>
          </w:p>
        </w:tc>
      </w:tr>
      <w:tr w14:paraId="4E52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2" w:type="dxa"/>
          </w:tcPr>
          <w:p w14:paraId="52E2926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Р4</w:t>
            </w:r>
          </w:p>
        </w:tc>
        <w:tc>
          <w:tcPr>
            <w:tcW w:w="4440" w:type="dxa"/>
          </w:tcPr>
          <w:p w14:paraId="678CC11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При увеличении масштаба Windows текст или кнопки могут обрезаться</w:t>
            </w:r>
          </w:p>
        </w:tc>
        <w:tc>
          <w:tcPr>
            <w:tcW w:w="4342" w:type="dxa"/>
          </w:tcPr>
          <w:p w14:paraId="3D91AC4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Открыть форму при масштабе 100% и 150%. Проверить поля, кнопки и сообщения об ошибках. Проверка не проведена.</w:t>
            </w:r>
          </w:p>
        </w:tc>
      </w:tr>
      <w:tr w14:paraId="4E52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2" w:type="dxa"/>
          </w:tcPr>
          <w:p w14:paraId="52E2926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Р5</w:t>
            </w:r>
          </w:p>
        </w:tc>
        <w:tc>
          <w:tcPr>
            <w:tcW w:w="4440" w:type="dxa"/>
          </w:tcPr>
          <w:p w14:paraId="678CC11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Округлённый ответ можно принять за полное точное значение</w:t>
            </w:r>
          </w:p>
        </w:tc>
        <w:tc>
          <w:tcPr>
            <w:tcW w:w="4342" w:type="dxa"/>
          </w:tcPr>
          <w:p w14:paraId="3D91AC4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 w:ascii="Times New Roman" w:hAnsi="Times New Roman"/>
                <w:b w:val="0"/>
                <w:i w:val="0"/>
                <w:kern w:val="0"/>
                <w:sz w:val="22"/>
                <w:lang w:val="ru-RU" w:eastAsia="ru-RU"/>
              </w:rPr>
              <w:t>Показывать знак ≈ и до 6 значащих цифр в E-записи.</w:t>
            </w:r>
          </w:p>
        </w:tc>
      </w:tr>
    </w:tbl>
    <w:p w14:paraId="292D6F8C">
      <w:pPr>
        <w:spacing w:before="0" w:after="120" w:line="240" w:lineRule="auto"/>
        <w:ind w:firstLine="0"/>
      </w:pPr>
    </w:p>
    <w:sectPr>
      <w:footerReference r:id="rId5" w:type="default"/>
      <w:pgSz w:w="12240" w:h="15840"/>
      <w:pgMar w:top="1134" w:right="850" w:bottom="1134" w:left="1701" w:header="0" w:footer="72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ourier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7231">
    <w:pPr>
      <w:pStyle w:val="28"/>
      <w:spacing w:before="0" w:after="0"/>
      <w:ind w:firstLine="0"/>
      <w:jc w:val="center"/>
    </w:pPr>
    <w:r>
      <w:rPr>
        <w:rFonts w:cs="Times New Roman"/>
        <w:sz w:val="24"/>
        <w:lang w:val="ru-RU" w:eastAsia="ru-RU"/>
      </w:rPr>
      <w:fldChar w:fldCharType="begin"/>
    </w:r>
    <w:r>
      <w:rPr>
        <w:rFonts w:cs="Times New Roman"/>
        <w:sz w:val="24"/>
        <w:lang w:val="ru-RU" w:eastAsia="ru-RU"/>
      </w:rPr>
      <w:instrText xml:space="preserve"> PAGE </w:instrText>
    </w:r>
    <w:r>
      <w:rPr>
        <w:rFonts w:cs="Times New Roman"/>
        <w:sz w:val="24"/>
        <w:lang w:val="ru-RU" w:eastAsia="ru-RU"/>
      </w:rPr>
      <w:fldChar w:fldCharType="separate"/>
    </w:r>
    <w:r>
      <w:rPr>
        <w:rFonts w:cs="Times New Roman"/>
        <w:sz w:val="24"/>
        <w:lang w:val="ru-RU" w:eastAsia="ru-RU"/>
      </w:rPr>
      <w:t>0</w:t>
    </w:r>
    <w:r>
      <w:rPr>
        <w:rFonts w:cs="Times New Roman"/>
        <w:sz w:val="24"/>
        <w:lang w:val="ru-RU" w:eastAsia="ru-RU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08520C"/>
    <w:rsid w:val="77E96E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20" w:line="240" w:lineRule="auto"/>
      <w:ind w:firstLine="709"/>
      <w:jc w:val="both"/>
    </w:pPr>
    <w:rPr>
      <w:rFonts w:ascii="Times New Roman" w:hAnsi="Times New Roman" w:cs="Times New Roman" w:eastAsiaTheme="minorEastAsia"/>
      <w:color w:val="auto"/>
      <w:kern w:val="0"/>
      <w:sz w:val="28"/>
      <w:szCs w:val="22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4061" w:themeColor="accent1" w:themeShade="80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before="0"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before="0" w:after="120" w:line="480" w:lineRule="auto"/>
    </w:pPr>
  </w:style>
  <w:style w:type="paragraph" w:styleId="1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spacing w:before="0" w:after="120"/>
      <w:contextualSpacing/>
    </w:pPr>
  </w:style>
  <w:style w:type="paragraph" w:styleId="19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before="0" w:after="120"/>
    </w:pPr>
  </w:style>
  <w:style w:type="paragraph" w:styleId="21">
    <w:name w:val="index heading"/>
    <w:basedOn w:val="22"/>
    <w:uiPriority w:val="0"/>
  </w:style>
  <w:style w:type="paragraph" w:customStyle="1" w:styleId="22">
    <w:name w:val="Заголовок"/>
    <w:basedOn w:val="1"/>
    <w:next w:val="20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23">
    <w:name w:val="macro"/>
    <w:link w:val="49"/>
    <w:unhideWhenUsed/>
    <w:qFormat/>
    <w:uiPriority w:val="99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Courier" w:hAnsi="Courier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24">
    <w:name w:val="List Bullet"/>
    <w:basedOn w:val="1"/>
    <w:unhideWhenUsed/>
    <w:uiPriority w:val="99"/>
    <w:pPr>
      <w:numPr>
        <w:ilvl w:val="0"/>
        <w:numId w:val="2"/>
      </w:numPr>
      <w:spacing w:before="0" w:after="120"/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3"/>
      </w:numPr>
      <w:spacing w:before="0" w:after="120"/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4"/>
      </w:numPr>
      <w:spacing w:before="0" w:after="120"/>
      <w:contextualSpacing/>
    </w:pPr>
  </w:style>
  <w:style w:type="paragraph" w:styleId="27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before="0"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paragraph" w:styleId="28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5"/>
      </w:numPr>
      <w:spacing w:before="0" w:after="120"/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6"/>
      </w:numPr>
      <w:spacing w:before="0" w:after="120"/>
      <w:contextualSpacing/>
    </w:pPr>
  </w:style>
  <w:style w:type="paragraph" w:styleId="31">
    <w:name w:val="List"/>
    <w:basedOn w:val="1"/>
    <w:unhideWhenUsed/>
    <w:qFormat/>
    <w:uiPriority w:val="99"/>
    <w:pPr>
      <w:spacing w:before="0" w:after="120"/>
      <w:ind w:left="360" w:hanging="360"/>
      <w:contextualSpacing/>
    </w:pPr>
  </w:style>
  <w:style w:type="paragraph" w:styleId="32">
    <w:name w:val="Body Text 3"/>
    <w:basedOn w:val="1"/>
    <w:link w:val="48"/>
    <w:unhideWhenUsed/>
    <w:qFormat/>
    <w:uiPriority w:val="99"/>
    <w:pPr>
      <w:spacing w:before="0" w:after="120"/>
    </w:pPr>
    <w:rPr>
      <w:sz w:val="16"/>
      <w:szCs w:val="16"/>
    </w:r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34">
    <w:name w:val="List Continue 2"/>
    <w:basedOn w:val="1"/>
    <w:unhideWhenUsed/>
    <w:qFormat/>
    <w:uiPriority w:val="99"/>
    <w:pPr>
      <w:spacing w:before="0"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before="0"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spacing w:before="0" w:after="120"/>
      <w:ind w:left="720" w:hanging="360"/>
      <w:contextualSpacing/>
    </w:pPr>
  </w:style>
  <w:style w:type="paragraph" w:styleId="37">
    <w:name w:val="List 3"/>
    <w:basedOn w:val="1"/>
    <w:unhideWhenUsed/>
    <w:qFormat/>
    <w:uiPriority w:val="99"/>
    <w:pPr>
      <w:spacing w:before="0" w:after="120"/>
      <w:ind w:left="1080" w:hanging="360"/>
      <w:contextualSpacing/>
    </w:p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19"/>
    <w:qFormat/>
    <w:uiPriority w:val="99"/>
  </w:style>
  <w:style w:type="character" w:customStyle="1" w:styleId="40">
    <w:name w:val="Footer Char"/>
    <w:basedOn w:val="11"/>
    <w:link w:val="28"/>
    <w:qFormat/>
    <w:uiPriority w:val="99"/>
  </w:style>
  <w:style w:type="character" w:customStyle="1" w:styleId="41">
    <w:name w:val="Heading 1 Char"/>
    <w:basedOn w:val="11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42">
    <w:name w:val="Heading 2 Char"/>
    <w:basedOn w:val="11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43">
    <w:name w:val="Heading 3 Char"/>
    <w:basedOn w:val="11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44">
    <w:name w:val="Title Char"/>
    <w:basedOn w:val="11"/>
    <w:link w:val="27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45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3"/>
    <w:qFormat/>
    <w:uiPriority w:val="99"/>
    <w:rPr>
      <w:rFonts w:ascii="Courier" w:hAnsi="Courier"/>
      <w:sz w:val="20"/>
      <w:szCs w:val="20"/>
    </w:rPr>
  </w:style>
  <w:style w:type="character" w:customStyle="1" w:styleId="50">
    <w:name w:val="Quote Char"/>
    <w:basedOn w:val="11"/>
    <w:link w:val="51"/>
    <w:qFormat/>
    <w:uiPriority w:val="29"/>
    <w:rPr>
      <w:i/>
      <w:iCs/>
      <w:color w:val="000000" w:themeColor="text1"/>
    </w:rPr>
  </w:style>
  <w:style w:type="paragraph" w:styleId="51">
    <w:name w:val="Quote"/>
    <w:basedOn w:val="1"/>
    <w:next w:val="1"/>
    <w:link w:val="50"/>
    <w:qFormat/>
    <w:uiPriority w:val="29"/>
    <w:rPr>
      <w:i/>
      <w:iCs/>
      <w:color w:val="000000" w:themeColor="text1"/>
    </w:rPr>
  </w:style>
  <w:style w:type="character" w:customStyle="1" w:styleId="52">
    <w:name w:val="Heading 4 Char"/>
    <w:basedOn w:val="11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53">
    <w:name w:val="Heading 5 Char"/>
    <w:basedOn w:val="11"/>
    <w:semiHidden/>
    <w:qFormat/>
    <w:uiPriority w:val="9"/>
    <w:rPr>
      <w:rFonts w:asciiTheme="majorHAnsi" w:hAnsiTheme="majorHAnsi" w:eastAsiaTheme="majorEastAsia" w:cstheme="majorBidi"/>
      <w:color w:val="244061" w:themeColor="accent1" w:themeShade="80"/>
    </w:rPr>
  </w:style>
  <w:style w:type="character" w:customStyle="1" w:styleId="54">
    <w:name w:val="Heading 6 Char"/>
    <w:basedOn w:val="11"/>
    <w:semiHidden/>
    <w:qFormat/>
    <w:uiPriority w:val="9"/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character" w:customStyle="1" w:styleId="55">
    <w:name w:val="Heading 7 Char"/>
    <w:basedOn w:val="11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56">
    <w:name w:val="Heading 8 Char"/>
    <w:basedOn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57">
    <w:name w:val="Heading 9 Char"/>
    <w:basedOn w:val="11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customStyle="1" w:styleId="58">
    <w:name w:val="Intense Quote Char"/>
    <w:basedOn w:val="11"/>
    <w:link w:val="59"/>
    <w:qFormat/>
    <w:uiPriority w:val="30"/>
    <w:rPr>
      <w:b/>
      <w:bCs/>
      <w:i/>
      <w:iCs/>
      <w:color w:val="4F81BD" w:themeColor="accent1"/>
    </w:rPr>
  </w:style>
  <w:style w:type="paragraph" w:styleId="59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60">
    <w:name w:val="Subtle Emphasis"/>
    <w:basedOn w:val="11"/>
    <w:qFormat/>
    <w:uiPriority w:val="19"/>
    <w:rPr>
      <w:i/>
      <w:iCs/>
      <w:color w:val="7E7E7E" w:themeColor="text1" w:themeTint="80"/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Указатель1"/>
    <w:basedOn w:val="1"/>
    <w:qFormat/>
    <w:uiPriority w:val="0"/>
    <w:pPr>
      <w:suppressLineNumbers/>
    </w:pPr>
    <w:rPr>
      <w:rFonts w:cs="Lucida Sans"/>
    </w:rPr>
  </w:style>
  <w:style w:type="paragraph" w:customStyle="1" w:styleId="66">
    <w:name w:val="caption1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67">
    <w:name w:val="Колонтитул"/>
    <w:basedOn w:val="1"/>
    <w:qFormat/>
    <w:uiPriority w:val="0"/>
  </w:style>
  <w:style w:type="paragraph" w:styleId="68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69">
    <w:name w:val="List Paragraph"/>
    <w:basedOn w:val="1"/>
    <w:qFormat/>
    <w:uiPriority w:val="34"/>
    <w:pPr>
      <w:spacing w:before="0" w:after="120"/>
      <w:ind w:left="720"/>
      <w:contextualSpacing/>
    </w:pPr>
  </w:style>
  <w:style w:type="paragraph" w:customStyle="1" w:styleId="70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71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2">
    <w:name w:val="Light Shading Accent 1"/>
    <w:basedOn w:val="12"/>
    <w:qFormat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3">
    <w:name w:val="Light Shading Accent 2"/>
    <w:basedOn w:val="12"/>
    <w:qFormat/>
    <w:uiPriority w:val="60"/>
    <w:pPr>
      <w:spacing w:after="0" w:line="240" w:lineRule="auto"/>
    </w:pPr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4">
    <w:name w:val="Light Shading Accent 3"/>
    <w:basedOn w:val="12"/>
    <w:qFormat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5">
    <w:name w:val="Light Shading Accent 4"/>
    <w:basedOn w:val="12"/>
    <w:qFormat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6">
    <w:name w:val="Light Shading Accent 5"/>
    <w:basedOn w:val="12"/>
    <w:qFormat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7">
    <w:name w:val="Light Shading Accent 6"/>
    <w:basedOn w:val="12"/>
    <w:qFormat/>
    <w:uiPriority w:val="60"/>
    <w:pPr>
      <w:spacing w:after="0" w:line="240" w:lineRule="auto"/>
    </w:pPr>
    <w:rPr>
      <w:color w:val="E36C09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8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9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80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81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2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3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4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5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6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7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8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9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90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91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2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8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9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5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6">
    <w:name w:val="Medium List 1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7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8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9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10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11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2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3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9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20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21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2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3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4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5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6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7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3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4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5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6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7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8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9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40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41">
    <w:name w:val="Dark List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2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3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4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5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6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7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8">
    <w:name w:val="Colorful Shading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49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50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51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2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53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54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55">
    <w:name w:val="Colorful List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6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7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8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9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60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61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2">
    <w:name w:val="Colorful Grid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3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4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5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6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7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8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1065</Words>
  <Characters>7117</Characters>
  <Paragraphs>258</Paragraphs>
  <TotalTime>94</TotalTime>
  <ScaleCrop>false</ScaleCrop>
  <LinksUpToDate>false</LinksUpToDate>
  <CharactersWithSpaces>7925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Никита</cp:lastModifiedBy>
  <dcterms:modified xsi:type="dcterms:W3CDTF">2026-09-15T12:57:29Z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0D4B223D7077430D8AB0568E1F47DFA4_12</vt:lpwstr>
  </property>
  <property fmtid="{D5CDD505-2E9C-101B-9397-08002B2CF9AE}" pid="3" name="KSOProductBuildVer">
    <vt:lpwstr>1049-12.1.0.28485</vt:lpwstr>
  </property>
  <property fmtid="{D5CDD505-2E9C-101B-9397-08002B2CF9AE}" pid="4" name="KSOTemplateDocerSaveRecord">
    <vt:lpwstr>eyJoZGlkIjoiZmI0M2Q0MWI4YzQ0ZGUwY2Q0MDc3NmM3YTg0NjFkZGQifQ==</vt:lpwstr>
  </property>
</Properties>
</file>