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730D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2303D2E" wp14:editId="5FA7D9C3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88540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CC5AF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358B7D1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D90C6AF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162307C9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8EE6630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CD313CE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BB3E8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4E219E9A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E532F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585A18BA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736BB8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F824A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3A2ADA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2EBAB3D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6153461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87325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A25FC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F408BDD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7A4276D2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2D558D0" w14:textId="03A8A974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590929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DBD0D96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F0E28" w14:textId="6BD5ACBA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5909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Имитационное моделирование одноканальных систем массового обслуживания с использованием языка моделирования GPSS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48EE620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1F5268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A9587E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B4A526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5DA751" w14:textId="77777777" w:rsidR="00E03C62" w:rsidRDefault="00E03C62" w:rsidP="00590929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E8CE6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43288C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FF51C22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7689D" w14:textId="0E7F9C92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590929">
              <w:rPr>
                <w:rFonts w:ascii="Times New Roman" w:hAnsi="Times New Roman" w:cs="Times New Roman"/>
                <w:sz w:val="26"/>
                <w:szCs w:val="26"/>
              </w:rPr>
              <w:t>Б9121-09.03.03</w:t>
            </w:r>
            <w:proofErr w:type="gramStart"/>
            <w:r w:rsidR="00590929">
              <w:rPr>
                <w:rFonts w:ascii="Times New Roman" w:hAnsi="Times New Roman" w:cs="Times New Roman"/>
                <w:sz w:val="26"/>
                <w:szCs w:val="26"/>
              </w:rPr>
              <w:t>пиэ(</w:t>
            </w:r>
            <w:proofErr w:type="gramEnd"/>
            <w:r w:rsidR="00081D3F" w:rsidRPr="00081D3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909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3C62" w:rsidRPr="002751A7" w14:paraId="0DD8C582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54109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0DCB356" w14:textId="51D836A4" w:rsidR="00E03C62" w:rsidRPr="00081D3F" w:rsidRDefault="00081D3F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Ю. Туровец</w:t>
            </w:r>
          </w:p>
        </w:tc>
      </w:tr>
      <w:tr w:rsidR="00D31EB8" w:rsidRPr="002751A7" w14:paraId="21AEDE49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DC8D8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2840D2DB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26BDD" w14:textId="58A3C34B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590929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5AE493AB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5DFAB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2C2813B" w14:textId="58F8AAA6" w:rsidR="00E03C62" w:rsidRDefault="00590929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Березкина</w:t>
            </w:r>
          </w:p>
        </w:tc>
      </w:tr>
      <w:tr w:rsidR="00E03C62" w:rsidRPr="002751A7" w14:paraId="7859B7F6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1DBCB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2327326B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34192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31C5E513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F1D835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0159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49EFE4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84DF16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6F1FFE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3F2B1450" w14:textId="567AFEE2" w:rsidR="0088518B" w:rsidRDefault="00590929" w:rsidP="009F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  <w:r w:rsidR="00E30E20">
        <w:rPr>
          <w:rFonts w:ascii="Times New Roman" w:hAnsi="Times New Roman" w:cs="Times New Roman"/>
          <w:sz w:val="28"/>
          <w:szCs w:val="28"/>
        </w:rPr>
        <w:br w:type="page"/>
      </w:r>
    </w:p>
    <w:p w14:paraId="72B70E03" w14:textId="16CDD67F" w:rsidR="0063414C" w:rsidRDefault="00094E05" w:rsidP="00AF0829">
      <w:pPr>
        <w:pStyle w:val="aa"/>
      </w:pPr>
      <w:r>
        <w:lastRenderedPageBreak/>
        <w:t>1 Цель работы</w:t>
      </w:r>
    </w:p>
    <w:p w14:paraId="1F1C678D" w14:textId="77777777" w:rsidR="00590929" w:rsidRDefault="00590929" w:rsidP="00AF0829">
      <w:pPr>
        <w:pStyle w:val="Oaeno1"/>
        <w:spacing w:line="360" w:lineRule="auto"/>
        <w:ind w:firstLine="713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Целью выполнения лабораторной работы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получение практических навыков в исследовании систем массового обслуживания методом имитационного моделирования с использованием современной вычислительной техники. </w:t>
      </w:r>
    </w:p>
    <w:p w14:paraId="1FBD55E0" w14:textId="77777777" w:rsidR="00590929" w:rsidRDefault="00590929" w:rsidP="00AF0829">
      <w:pPr>
        <w:spacing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инструмента исследования используется система имитационного моделирования GPSS World. </w:t>
      </w:r>
    </w:p>
    <w:p w14:paraId="3D9427E9" w14:textId="334B97E4" w:rsidR="00590929" w:rsidRDefault="00590929" w:rsidP="00AF0829">
      <w:pPr>
        <w:pStyle w:val="Oaeno1"/>
        <w:spacing w:line="360" w:lineRule="auto"/>
        <w:ind w:firstLine="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выполнения лабораторной работы необходимо освоить основные этапы построения и исследования модели: </w:t>
      </w:r>
    </w:p>
    <w:p w14:paraId="77CBFA4F" w14:textId="77777777" w:rsidR="00590929" w:rsidRDefault="00590929" w:rsidP="00AF08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математической модели; </w:t>
      </w:r>
    </w:p>
    <w:p w14:paraId="674E96FE" w14:textId="77777777" w:rsidR="00590929" w:rsidRDefault="00590929" w:rsidP="00AF08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машинная реализация модели; </w:t>
      </w:r>
    </w:p>
    <w:p w14:paraId="74F8EB79" w14:textId="353274D9" w:rsidR="00590929" w:rsidRPr="00590929" w:rsidRDefault="00590929" w:rsidP="00AF08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 интерпретация результатов моделирования. </w:t>
      </w:r>
    </w:p>
    <w:p w14:paraId="73A177D5" w14:textId="77777777" w:rsidR="005F0BBC" w:rsidRDefault="005F0BBC" w:rsidP="00AF0829">
      <w:pPr>
        <w:spacing w:line="360" w:lineRule="auto"/>
      </w:pPr>
      <w:r>
        <w:br w:type="page"/>
      </w:r>
    </w:p>
    <w:p w14:paraId="4067C31A" w14:textId="1306EA27" w:rsidR="00094E05" w:rsidRDefault="00094E05" w:rsidP="00AF0829">
      <w:pPr>
        <w:pStyle w:val="aa"/>
      </w:pPr>
      <w:r>
        <w:lastRenderedPageBreak/>
        <w:t>2 Постановка задачи</w:t>
      </w:r>
    </w:p>
    <w:p w14:paraId="0B51A2ED" w14:textId="77777777" w:rsidR="009E7839" w:rsidRPr="009E7839" w:rsidRDefault="009E7839" w:rsidP="00AF0829">
      <w:pPr>
        <w:pStyle w:val="a9"/>
      </w:pPr>
    </w:p>
    <w:p w14:paraId="60583BBD" w14:textId="62757EF0" w:rsidR="009E7839" w:rsidRDefault="00094E05" w:rsidP="00AF0829">
      <w:pPr>
        <w:tabs>
          <w:tab w:val="left" w:pos="581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одноканальную СМО поступают заявки в виде потока однородного типа, интервалы между моментами поступления которых распределены по закону бета-распределения. Заявки поступают в очередь. Дисциплина заполнения очереди:</w:t>
      </w:r>
      <w:r w:rsidR="009E7839">
        <w:rPr>
          <w:rFonts w:ascii="Times New Roman" w:hAnsi="Times New Roman" w:cs="Times New Roman"/>
          <w:sz w:val="28"/>
          <w:szCs w:val="28"/>
        </w:rPr>
        <w:t xml:space="preserve"> о</w:t>
      </w:r>
      <w:r w:rsidR="009E7839" w:rsidRPr="009E7839">
        <w:rPr>
          <w:rFonts w:ascii="Times New Roman" w:hAnsi="Times New Roman" w:cs="Times New Roman"/>
          <w:sz w:val="28"/>
          <w:szCs w:val="28"/>
        </w:rPr>
        <w:t>граничено время ожидания</w:t>
      </w:r>
      <w:r w:rsidR="009E7839">
        <w:rPr>
          <w:rFonts w:ascii="Times New Roman" w:hAnsi="Times New Roman" w:cs="Times New Roman"/>
          <w:sz w:val="28"/>
          <w:szCs w:val="28"/>
        </w:rPr>
        <w:t xml:space="preserve">. </w:t>
      </w:r>
      <w:r w:rsidR="009E7839">
        <w:rPr>
          <w:rFonts w:ascii="Times New Roman" w:hAnsi="Times New Roman" w:cs="Times New Roman"/>
          <w:sz w:val="28"/>
          <w:szCs w:val="28"/>
        </w:rPr>
        <w:t>Выбор заявки осуществляется с динамическим приоритетом.</w:t>
      </w:r>
      <w:r w:rsidR="009E7839">
        <w:rPr>
          <w:rFonts w:ascii="Times New Roman" w:hAnsi="Times New Roman" w:cs="Times New Roman"/>
          <w:sz w:val="28"/>
          <w:szCs w:val="28"/>
        </w:rPr>
        <w:t xml:space="preserve"> </w:t>
      </w:r>
      <w:r w:rsidR="009E7839">
        <w:rPr>
          <w:rFonts w:ascii="Times New Roman" w:hAnsi="Times New Roman" w:cs="Times New Roman"/>
          <w:sz w:val="28"/>
          <w:szCs w:val="28"/>
        </w:rPr>
        <w:t xml:space="preserve">В соответствии с заданной дисциплиной обслуживания заявки обслуживаются в течение времени, являющегося случайной величиной с заданным </w:t>
      </w:r>
      <w:proofErr w:type="gramStart"/>
      <w:r w:rsidR="009E7839">
        <w:rPr>
          <w:rFonts w:ascii="Times New Roman" w:hAnsi="Times New Roman" w:cs="Times New Roman"/>
          <w:sz w:val="28"/>
          <w:szCs w:val="28"/>
        </w:rPr>
        <w:t>законом  распределения</w:t>
      </w:r>
      <w:proofErr w:type="gramEnd"/>
      <w:r w:rsidR="009E7839">
        <w:rPr>
          <w:rFonts w:ascii="Times New Roman" w:hAnsi="Times New Roman" w:cs="Times New Roman"/>
          <w:sz w:val="28"/>
          <w:szCs w:val="28"/>
        </w:rPr>
        <w:t>.</w:t>
      </w:r>
    </w:p>
    <w:p w14:paraId="7AB1989D" w14:textId="77777777" w:rsidR="00094E05" w:rsidRDefault="00094E05" w:rsidP="00AF08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следующие характеристики процесса обслуживания: </w:t>
      </w:r>
    </w:p>
    <w:p w14:paraId="0A38AE4F" w14:textId="77777777" w:rsidR="00094E05" w:rsidRDefault="00094E05" w:rsidP="00AF0829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ожидания в очереди;</w:t>
      </w:r>
    </w:p>
    <w:p w14:paraId="3B83B623" w14:textId="77777777" w:rsidR="00094E05" w:rsidRDefault="00094E05" w:rsidP="00AF0829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пребывания в системе; </w:t>
      </w:r>
    </w:p>
    <w:p w14:paraId="46EF2159" w14:textId="77777777" w:rsidR="00094E05" w:rsidRDefault="00094E05" w:rsidP="00AF0829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отказа в обслуживании заявки;</w:t>
      </w:r>
    </w:p>
    <w:p w14:paraId="684C243B" w14:textId="77FBDC30" w:rsidR="00094E05" w:rsidRPr="00CC211B" w:rsidRDefault="00094E05" w:rsidP="00AF0829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использования обслуживающих каналов.</w:t>
      </w:r>
    </w:p>
    <w:p w14:paraId="48FB8B97" w14:textId="70CAAFEA" w:rsidR="00094E05" w:rsidRDefault="00094E05" w:rsidP="00AF0829">
      <w:pPr>
        <w:pStyle w:val="a9"/>
      </w:pPr>
      <w:r>
        <w:br w:type="page"/>
      </w:r>
    </w:p>
    <w:p w14:paraId="147F1234" w14:textId="6FD6BE25" w:rsidR="0063414C" w:rsidRDefault="00094E05" w:rsidP="00AF0829">
      <w:pPr>
        <w:pStyle w:val="aa"/>
      </w:pPr>
      <w:r>
        <w:lastRenderedPageBreak/>
        <w:t xml:space="preserve">3 </w:t>
      </w:r>
      <w:r w:rsidR="0063414C" w:rsidRPr="008A7051">
        <w:t>Порядок</w:t>
      </w:r>
      <w:r w:rsidR="0063414C">
        <w:t xml:space="preserve"> выполнения</w:t>
      </w:r>
    </w:p>
    <w:p w14:paraId="0C2BBDDA" w14:textId="6BF0700A" w:rsidR="00EE429A" w:rsidRDefault="00EE429A" w:rsidP="00AF0829">
      <w:pPr>
        <w:pStyle w:val="a9"/>
      </w:pPr>
      <w:r>
        <w:t>Исследуемая СМО имеет дисциплину обслуживания заявок: с динамическим приоритетом; и дисциплины заполнения очереди: ограничено время ожидания.</w:t>
      </w:r>
    </w:p>
    <w:p w14:paraId="02071FA8" w14:textId="3242DB51" w:rsidR="00D72AF8" w:rsidRPr="00D72AF8" w:rsidRDefault="00D72AF8" w:rsidP="00AF0829">
      <w:pPr>
        <w:pStyle w:val="a9"/>
      </w:pPr>
      <w:r>
        <w:rPr>
          <w:szCs w:val="28"/>
        </w:rPr>
        <w:t>Блок-схема одноканальной СМО</w:t>
      </w:r>
      <w:r w:rsidRPr="00D72AF8">
        <w:rPr>
          <w:szCs w:val="28"/>
        </w:rPr>
        <w:t xml:space="preserve"> </w:t>
      </w:r>
      <w:r>
        <w:rPr>
          <w:szCs w:val="28"/>
        </w:rPr>
        <w:t>приведена на Рисунке 1</w:t>
      </w:r>
    </w:p>
    <w:p w14:paraId="1405B12F" w14:textId="0F9364C3" w:rsidR="00EE429A" w:rsidRDefault="001E2593" w:rsidP="00AF0829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48D3933" wp14:editId="76858DDB">
            <wp:extent cx="3632200" cy="467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C03" w14:textId="5225CF39" w:rsidR="003E69A4" w:rsidRPr="004E7EAE" w:rsidRDefault="00EE429A" w:rsidP="00AF0829">
      <w:pPr>
        <w:pStyle w:val="a9"/>
        <w:jc w:val="center"/>
        <w:rPr>
          <w:szCs w:val="28"/>
        </w:rPr>
      </w:pPr>
      <w:r>
        <w:rPr>
          <w:szCs w:val="28"/>
        </w:rPr>
        <w:t>Рисунок 1 – Блок-схема одноканальной СМО</w:t>
      </w:r>
    </w:p>
    <w:p w14:paraId="6CD6E94E" w14:textId="77777777" w:rsidR="00F52DB4" w:rsidRDefault="00F52DB4" w:rsidP="00AF0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3F41" w14:textId="784792C8" w:rsidR="006C4777" w:rsidRDefault="000F6B18" w:rsidP="00AF0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соответствий (Табл</w:t>
      </w:r>
      <w:r w:rsidR="003E69A4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1).</w:t>
      </w:r>
    </w:p>
    <w:tbl>
      <w:tblPr>
        <w:tblStyle w:val="af2"/>
        <w:tblW w:w="10491" w:type="dxa"/>
        <w:tblInd w:w="-431" w:type="dxa"/>
        <w:tblLook w:val="04A0" w:firstRow="1" w:lastRow="0" w:firstColumn="1" w:lastColumn="0" w:noHBand="0" w:noVBand="1"/>
      </w:tblPr>
      <w:tblGrid>
        <w:gridCol w:w="3545"/>
        <w:gridCol w:w="6946"/>
      </w:tblGrid>
      <w:tr w:rsidR="006C4777" w14:paraId="6B0CF04B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03BB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GPSS World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AC9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реальной системы</w:t>
            </w:r>
          </w:p>
        </w:tc>
      </w:tr>
      <w:tr w:rsidR="006C4777" w14:paraId="34483DC6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4DD4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Транзакт</w:t>
            </w:r>
            <w:proofErr w:type="spellEnd"/>
          </w:p>
          <w:p w14:paraId="011B3913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4979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  <w:p w14:paraId="7B457FE4" w14:textId="4084B5BA" w:rsidR="006C4777" w:rsidRPr="00701DAF" w:rsidRDefault="00701DA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обслуживания</w:t>
            </w:r>
          </w:p>
        </w:tc>
      </w:tr>
      <w:tr w:rsidR="006C4777" w14:paraId="1D9D0A74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96CA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Устройства:</w:t>
            </w:r>
          </w:p>
          <w:p w14:paraId="2A83B6A0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KAN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D98A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34C90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Обслуживающее устройство</w:t>
            </w:r>
          </w:p>
        </w:tc>
      </w:tr>
      <w:tr w:rsidR="006C4777" w14:paraId="0A4E0ABD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CB53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 пользователя:</w:t>
            </w:r>
          </w:p>
          <w:p w14:paraId="15D2F80F" w14:textId="55804620" w:rsidR="006C4777" w:rsidRDefault="00701DA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OHC</w:t>
            </w:r>
            <w:r w:rsidR="006C4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272C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2A704" w14:textId="32B4EE5C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</w:t>
            </w:r>
          </w:p>
        </w:tc>
      </w:tr>
      <w:tr w:rsidR="006C4777" w14:paraId="41A12F5D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B6AB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Переменные:</w:t>
            </w:r>
          </w:p>
          <w:p w14:paraId="465E03ED" w14:textId="77777777" w:rsidR="000020C2" w:rsidRPr="000020C2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INTI</w:t>
            </w:r>
          </w:p>
          <w:p w14:paraId="2D2FA39F" w14:textId="1FC96B93" w:rsidR="006C4777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D6D" w14:textId="77777777" w:rsidR="000020C2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618AD" w14:textId="39A5CB9F" w:rsidR="000020C2" w:rsidRPr="000020C2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Интервал поступления транзакта в систему</w:t>
            </w:r>
          </w:p>
          <w:p w14:paraId="1917D05D" w14:textId="1B7D86EE" w:rsidR="006C4777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Допустимое время ожидания</w:t>
            </w:r>
          </w:p>
        </w:tc>
      </w:tr>
      <w:tr w:rsidR="006C4777" w14:paraId="184BEEE7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E9BC" w14:textId="35CE208D" w:rsidR="006C4777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="006C47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18495D" w14:textId="2BF09527" w:rsidR="006C4777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SLU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5E37" w14:textId="77777777" w:rsidR="006C4777" w:rsidRDefault="006C4777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F71C3" w14:textId="61582583" w:rsidR="006C4777" w:rsidRDefault="000020C2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Время обслуживания транзакта</w:t>
            </w:r>
          </w:p>
        </w:tc>
      </w:tr>
      <w:tr w:rsidR="004877CF" w14:paraId="3480F4A5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1528" w14:textId="6A0DD4AB" w:rsidR="004877CF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TAU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6F42" w14:textId="2FA48CDF" w:rsidR="004877CF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поступления заявки</w:t>
            </w:r>
          </w:p>
        </w:tc>
      </w:tr>
      <w:tr w:rsidR="004877CF" w14:paraId="29C3D600" w14:textId="77777777" w:rsidTr="000020C2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58D9" w14:textId="16771FFC" w:rsidR="004877CF" w:rsidRPr="000020C2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Таблицы:</w:t>
            </w:r>
          </w:p>
          <w:p w14:paraId="3E10F13D" w14:textId="77777777" w:rsidR="004877CF" w:rsidRPr="000020C2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PREB</w:t>
            </w:r>
          </w:p>
          <w:p w14:paraId="2B038694" w14:textId="77777777" w:rsidR="004877CF" w:rsidRPr="000020C2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OGOCH</w:t>
            </w:r>
          </w:p>
          <w:p w14:paraId="3418DC13" w14:textId="414EB84D" w:rsidR="004877CF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TFR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395B" w14:textId="77777777" w:rsidR="004877CF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A532C" w14:textId="77777777" w:rsidR="004877CF" w:rsidRPr="000020C2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Среднее время пребывания в системе</w:t>
            </w:r>
          </w:p>
          <w:p w14:paraId="2285B466" w14:textId="77777777" w:rsidR="004877CF" w:rsidRPr="000020C2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Среднее время ожидания в очереди</w:t>
            </w:r>
          </w:p>
          <w:p w14:paraId="38BF9BAC" w14:textId="7E668458" w:rsidR="004877CF" w:rsidRDefault="004877CF" w:rsidP="00AF08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0C2">
              <w:rPr>
                <w:rFonts w:ascii="Times New Roman" w:hAnsi="Times New Roman" w:cs="Times New Roman"/>
                <w:sz w:val="28"/>
                <w:szCs w:val="28"/>
              </w:rPr>
              <w:t>Коэффициенты использования</w:t>
            </w:r>
          </w:p>
        </w:tc>
      </w:tr>
    </w:tbl>
    <w:p w14:paraId="3F47D938" w14:textId="3F3A4F60" w:rsidR="00EE429A" w:rsidRPr="0009217A" w:rsidRDefault="003E69A4" w:rsidP="00AF0829">
      <w:pPr>
        <w:pStyle w:val="a9"/>
        <w:ind w:firstLine="0"/>
        <w:jc w:val="center"/>
        <w:rPr>
          <w:szCs w:val="28"/>
        </w:rPr>
      </w:pPr>
      <w:r w:rsidRPr="000A0EE9">
        <w:rPr>
          <w:spacing w:val="20"/>
          <w:szCs w:val="28"/>
        </w:rPr>
        <w:t xml:space="preserve">Таблица </w:t>
      </w:r>
      <w:r w:rsidRPr="00F12A9A">
        <w:rPr>
          <w:szCs w:val="28"/>
        </w:rPr>
        <w:t>1</w:t>
      </w:r>
      <w:r w:rsidRPr="000A0EE9">
        <w:rPr>
          <w:szCs w:val="28"/>
        </w:rPr>
        <w:t xml:space="preserve"> – </w:t>
      </w:r>
      <w:r>
        <w:rPr>
          <w:szCs w:val="28"/>
        </w:rPr>
        <w:t>Та</w:t>
      </w:r>
      <w:r w:rsidR="00EC72E1">
        <w:rPr>
          <w:szCs w:val="28"/>
        </w:rPr>
        <w:t>б</w:t>
      </w:r>
      <w:r>
        <w:rPr>
          <w:szCs w:val="28"/>
        </w:rPr>
        <w:t>лица соответс</w:t>
      </w:r>
      <w:r w:rsidR="00EC72E1">
        <w:rPr>
          <w:szCs w:val="28"/>
        </w:rPr>
        <w:t>т</w:t>
      </w:r>
      <w:r>
        <w:rPr>
          <w:szCs w:val="28"/>
        </w:rPr>
        <w:t>вий</w:t>
      </w:r>
    </w:p>
    <w:p w14:paraId="59E1D954" w14:textId="77777777" w:rsidR="003E69A4" w:rsidRDefault="003E69A4" w:rsidP="00EE429A">
      <w:pPr>
        <w:pStyle w:val="a9"/>
        <w:ind w:firstLine="0"/>
      </w:pPr>
    </w:p>
    <w:p w14:paraId="6DA330EA" w14:textId="74B89356" w:rsidR="00B85B86" w:rsidRDefault="00B85B86" w:rsidP="00EE429A">
      <w:pPr>
        <w:pStyle w:val="a9"/>
        <w:ind w:firstLine="0"/>
      </w:pPr>
      <w:r w:rsidRPr="00B85B86">
        <w:t>Алгоритм моделирования системы приведен ниже.</w:t>
      </w:r>
    </w:p>
    <w:p w14:paraId="26EE2097" w14:textId="7E354563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EQU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</w:rPr>
        <w:t>3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8651753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OGOCH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TABLE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M1,0,100,3</w:t>
      </w:r>
    </w:p>
    <w:p w14:paraId="793C9627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PREB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TABLE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M1,0,100,3</w:t>
      </w:r>
    </w:p>
    <w:p w14:paraId="24594F8E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OGID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VARIABLE </w:t>
      </w:r>
      <w:r w:rsidRPr="00BC3460">
        <w:rPr>
          <w:rFonts w:ascii="Times New Roman" w:hAnsi="Times New Roman" w:cs="Times New Roman"/>
          <w:color w:val="424242"/>
          <w:sz w:val="28"/>
          <w:szCs w:val="28"/>
          <w:lang w:val="en-US"/>
        </w:rPr>
        <w:t>EXPONENTIAL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(1,3025,55)</w:t>
      </w:r>
    </w:p>
    <w:p w14:paraId="114DB7F5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TFR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TABLE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FR$KAN,500,50,12</w:t>
      </w:r>
    </w:p>
    <w:p w14:paraId="6D96DC69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INT1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VARIABLE 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TAU/30#</w:t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BETA(</w:t>
      </w:r>
      <w:proofErr w:type="gramEnd"/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1,40,70,1,1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92A101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SLU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FUNCTION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RN</w:t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1,C</w:t>
      </w:r>
      <w:proofErr w:type="gramEnd"/>
      <w:r w:rsidRPr="00BC3460">
        <w:rPr>
          <w:rFonts w:ascii="Times New Roman" w:hAnsi="Times New Roman" w:cs="Times New Roman"/>
          <w:sz w:val="28"/>
          <w:szCs w:val="28"/>
          <w:lang w:val="en-US"/>
        </w:rPr>
        <w:t>11;</w:t>
      </w:r>
    </w:p>
    <w:p w14:paraId="47377CC1" w14:textId="77777777" w:rsidR="00002B6D" w:rsidRPr="00BC3460" w:rsidRDefault="00002B6D" w:rsidP="00AF082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0,40/0.0489,42/0.1067,44/0.1733,46/0.2489,48/0.3333,50/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0.38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,52/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0.4311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,54/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0.4867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,56/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0.5467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,58/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0.6111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,60/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0.68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,62/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0.7533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,64/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0.8311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,66/</w:t>
      </w:r>
      <w:r w:rsidRPr="00BC3460">
        <w:rPr>
          <w:rFonts w:ascii="Times New Roman" w:hAnsi="Times New Roman" w:cs="Times New Roman"/>
          <w:color w:val="000000"/>
          <w:sz w:val="28"/>
          <w:szCs w:val="28"/>
          <w:lang w:val="en-US"/>
        </w:rPr>
        <w:t>0.9133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,68/1,70</w:t>
      </w:r>
    </w:p>
    <w:p w14:paraId="36B9C657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GENERATE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V$INT1</w:t>
      </w:r>
    </w:p>
    <w:p w14:paraId="0FFAC35C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ASSIGN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1,FN</w:t>
      </w:r>
      <w:proofErr w:type="gramEnd"/>
      <w:r w:rsidRPr="00BC3460">
        <w:rPr>
          <w:rFonts w:ascii="Times New Roman" w:hAnsi="Times New Roman" w:cs="Times New Roman"/>
          <w:sz w:val="28"/>
          <w:szCs w:val="28"/>
          <w:lang w:val="en-US"/>
        </w:rPr>
        <w:t>$SLU</w:t>
      </w:r>
    </w:p>
    <w:p w14:paraId="22256C67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GATE NU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KAN,COMI</w:t>
      </w:r>
      <w:proofErr w:type="gramEnd"/>
    </w:p>
    <w:p w14:paraId="10BC65F1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COM2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SEIZE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KAN</w:t>
      </w:r>
    </w:p>
    <w:p w14:paraId="269F7CB5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TABULATE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OGOCH</w:t>
      </w:r>
    </w:p>
    <w:p w14:paraId="4F800165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ADVANCE P1</w:t>
      </w:r>
    </w:p>
    <w:p w14:paraId="7CC27121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RELEASE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KAN</w:t>
      </w:r>
    </w:p>
    <w:p w14:paraId="4A7AFF57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UNLINK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OHC,COM</w:t>
      </w:r>
      <w:proofErr w:type="gramEnd"/>
      <w:r w:rsidRPr="00BC3460">
        <w:rPr>
          <w:rFonts w:ascii="Times New Roman" w:hAnsi="Times New Roman" w:cs="Times New Roman"/>
          <w:sz w:val="28"/>
          <w:szCs w:val="28"/>
          <w:lang w:val="en-US"/>
        </w:rPr>
        <w:t>2,1</w:t>
      </w:r>
    </w:p>
    <w:p w14:paraId="6BA28C49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TABULATE PREB</w:t>
      </w:r>
    </w:p>
    <w:p w14:paraId="55ECCAFF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TABULATE TFR</w:t>
      </w:r>
    </w:p>
    <w:p w14:paraId="783489DA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TERMINATE</w:t>
      </w:r>
    </w:p>
    <w:p w14:paraId="12995BA5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COMI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ASSIGN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2,C</w:t>
      </w:r>
      <w:proofErr w:type="gramEnd"/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1; </w:t>
      </w:r>
      <w:r w:rsidRPr="00BC3460">
        <w:rPr>
          <w:rFonts w:ascii="Times New Roman" w:hAnsi="Times New Roman" w:cs="Times New Roman"/>
          <w:sz w:val="28"/>
          <w:szCs w:val="28"/>
        </w:rPr>
        <w:t>если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460">
        <w:rPr>
          <w:rFonts w:ascii="Times New Roman" w:hAnsi="Times New Roman" w:cs="Times New Roman"/>
          <w:sz w:val="28"/>
          <w:szCs w:val="28"/>
        </w:rPr>
        <w:t>устройство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460">
        <w:rPr>
          <w:rFonts w:ascii="Times New Roman" w:hAnsi="Times New Roman" w:cs="Times New Roman"/>
          <w:sz w:val="28"/>
          <w:szCs w:val="28"/>
        </w:rPr>
        <w:t>занято</w:t>
      </w:r>
    </w:p>
    <w:p w14:paraId="205D8EB4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SPLIT</w:t>
      </w:r>
      <w:r w:rsidRPr="00BC34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3460">
        <w:rPr>
          <w:rFonts w:ascii="Times New Roman" w:hAnsi="Times New Roman" w:cs="Times New Roman"/>
          <w:sz w:val="28"/>
          <w:szCs w:val="28"/>
        </w:rPr>
        <w:t>1,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>MET</w:t>
      </w:r>
      <w:proofErr w:type="gramEnd"/>
    </w:p>
    <w:p w14:paraId="403846FD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3460">
        <w:rPr>
          <w:rFonts w:ascii="Times New Roman" w:hAnsi="Times New Roman" w:cs="Times New Roman"/>
          <w:sz w:val="28"/>
          <w:szCs w:val="28"/>
        </w:rPr>
        <w:tab/>
        <w:t>LINK</w:t>
      </w:r>
      <w:r w:rsidRPr="00BC34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</w:rPr>
        <w:t>OHC,P</w:t>
      </w:r>
      <w:proofErr w:type="gramEnd"/>
      <w:r w:rsidRPr="00BC3460">
        <w:rPr>
          <w:rFonts w:ascii="Times New Roman" w:hAnsi="Times New Roman" w:cs="Times New Roman"/>
          <w:sz w:val="28"/>
          <w:szCs w:val="28"/>
        </w:rPr>
        <w:t>1; записываем в буфер</w:t>
      </w:r>
    </w:p>
    <w:p w14:paraId="4A082935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ADVANCE </w:t>
      </w:r>
      <w:r w:rsidRPr="00BC3460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V$OGID</w:t>
      </w:r>
    </w:p>
    <w:p w14:paraId="3621B32A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UNLINK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3460">
        <w:rPr>
          <w:rFonts w:ascii="Times New Roman" w:hAnsi="Times New Roman" w:cs="Times New Roman"/>
          <w:sz w:val="28"/>
          <w:szCs w:val="28"/>
          <w:lang w:val="en-US"/>
        </w:rPr>
        <w:t>OHC,OTKAZ</w:t>
      </w:r>
      <w:proofErr w:type="gramEnd"/>
      <w:r w:rsidRPr="00BC3460">
        <w:rPr>
          <w:rFonts w:ascii="Times New Roman" w:hAnsi="Times New Roman" w:cs="Times New Roman"/>
          <w:sz w:val="28"/>
          <w:szCs w:val="28"/>
          <w:lang w:val="en-US"/>
        </w:rPr>
        <w:t>, 1,2</w:t>
      </w:r>
    </w:p>
    <w:p w14:paraId="45E33517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TERMINATE</w:t>
      </w:r>
    </w:p>
    <w:p w14:paraId="38787D3C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OTKAZ TERMINATE; </w:t>
      </w:r>
      <w:r w:rsidRPr="00BC3460">
        <w:rPr>
          <w:rFonts w:ascii="Times New Roman" w:hAnsi="Times New Roman" w:cs="Times New Roman"/>
          <w:sz w:val="28"/>
          <w:szCs w:val="28"/>
        </w:rPr>
        <w:t>таймер</w:t>
      </w:r>
    </w:p>
    <w:p w14:paraId="01694463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  <w:t>GENERATE 30000</w:t>
      </w:r>
    </w:p>
    <w:p w14:paraId="3E71386C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460">
        <w:rPr>
          <w:rFonts w:ascii="Times New Roman" w:hAnsi="Times New Roman" w:cs="Times New Roman"/>
          <w:sz w:val="28"/>
          <w:szCs w:val="28"/>
        </w:rPr>
        <w:t>TERMINATE 1</w:t>
      </w:r>
    </w:p>
    <w:p w14:paraId="188E5264" w14:textId="77777777" w:rsidR="00002B6D" w:rsidRPr="00BC3460" w:rsidRDefault="00002B6D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3460">
        <w:rPr>
          <w:rFonts w:ascii="Times New Roman" w:hAnsi="Times New Roman" w:cs="Times New Roman"/>
          <w:sz w:val="28"/>
          <w:szCs w:val="28"/>
        </w:rPr>
        <w:t>START</w:t>
      </w:r>
      <w:r w:rsidRPr="00BC3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460">
        <w:rPr>
          <w:rFonts w:ascii="Times New Roman" w:hAnsi="Times New Roman" w:cs="Times New Roman"/>
          <w:sz w:val="28"/>
          <w:szCs w:val="28"/>
        </w:rPr>
        <w:t>1</w:t>
      </w:r>
    </w:p>
    <w:p w14:paraId="26FB8C63" w14:textId="77777777" w:rsidR="00002B6D" w:rsidRDefault="00002B6D" w:rsidP="00AF082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C46CB" w14:textId="77777777" w:rsidR="00E866DD" w:rsidRPr="00701DAF" w:rsidRDefault="00E866DD" w:rsidP="00AF082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A5A6F5" w14:textId="77777777" w:rsidR="004877CF" w:rsidRDefault="004877CF" w:rsidP="00AF08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74207" w14:textId="77777777" w:rsidR="00E866DD" w:rsidRDefault="00E866DD" w:rsidP="00AF0829">
      <w:pPr>
        <w:pStyle w:val="a9"/>
      </w:pPr>
      <w:r>
        <w:t>Результат выполнения алгоритма</w:t>
      </w:r>
    </w:p>
    <w:p w14:paraId="36D15C9D" w14:textId="77777777" w:rsidR="004877CF" w:rsidRPr="00212D81" w:rsidRDefault="004877CF" w:rsidP="00AF0829">
      <w:pPr>
        <w:pStyle w:val="a9"/>
        <w:ind w:firstLine="0"/>
      </w:pPr>
      <w:r>
        <w:rPr>
          <w:lang w:val="en-US"/>
        </w:rPr>
        <w:t>TAU</w:t>
      </w:r>
      <w:r w:rsidRPr="00FF30DD">
        <w:t xml:space="preserve"> = 30</w:t>
      </w:r>
    </w:p>
    <w:p w14:paraId="5731C36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9B871" w14:textId="7038A6AA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DAF">
        <w:rPr>
          <w:rFonts w:ascii="Courier New" w:hAnsi="Courier New" w:cs="Courier New"/>
          <w:sz w:val="20"/>
          <w:szCs w:val="20"/>
        </w:rPr>
        <w:t xml:space="preserve">              </w:t>
      </w:r>
      <w:r w:rsidRPr="00E866DD">
        <w:rPr>
          <w:rFonts w:ascii="Courier New" w:hAnsi="Courier New" w:cs="Courier New"/>
          <w:sz w:val="20"/>
          <w:szCs w:val="20"/>
          <w:lang w:val="en-US"/>
        </w:rPr>
        <w:t>GPSS World Simulation Report - Untitled Model 1.18.1</w:t>
      </w:r>
    </w:p>
    <w:p w14:paraId="7515C0B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8FC589" w14:textId="313D5DBC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Monday, Ju</w:t>
      </w:r>
      <w:r w:rsidR="00701DAF">
        <w:rPr>
          <w:rFonts w:ascii="Courier New" w:hAnsi="Courier New" w:cs="Courier New"/>
          <w:sz w:val="20"/>
          <w:szCs w:val="20"/>
          <w:lang w:val="en-US"/>
        </w:rPr>
        <w:t>ne</w:t>
      </w: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01DAF">
        <w:rPr>
          <w:rFonts w:ascii="Courier New" w:hAnsi="Courier New" w:cs="Courier New"/>
          <w:sz w:val="20"/>
          <w:szCs w:val="20"/>
        </w:rPr>
        <w:t>26</w:t>
      </w: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, 2023 </w:t>
      </w:r>
      <w:r w:rsidR="00701DAF">
        <w:rPr>
          <w:rFonts w:ascii="Courier New" w:hAnsi="Courier New" w:cs="Courier New"/>
          <w:sz w:val="20"/>
          <w:szCs w:val="20"/>
          <w:lang w:val="en-US"/>
        </w:rPr>
        <w:t>1</w:t>
      </w: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2:47:27  </w:t>
      </w:r>
    </w:p>
    <w:p w14:paraId="4C99FF7F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B861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14:paraId="48845A8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0.000          30000.000    20        1          0</w:t>
      </w:r>
    </w:p>
    <w:p w14:paraId="1892BB8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30D78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9135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48F7940C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COM2                            4.000</w:t>
      </w:r>
    </w:p>
    <w:p w14:paraId="5CF7670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COMI                           12.000</w:t>
      </w:r>
    </w:p>
    <w:p w14:paraId="1A393DA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INT1                        10005.000</w:t>
      </w:r>
    </w:p>
    <w:p w14:paraId="20FE368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KAN                         10007.000</w:t>
      </w:r>
    </w:p>
    <w:p w14:paraId="537DFE14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MET                            15.000</w:t>
      </w:r>
    </w:p>
    <w:p w14:paraId="238931D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OGID                        10003.000</w:t>
      </w:r>
    </w:p>
    <w:p w14:paraId="6149C02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OGOCH                       10001.000</w:t>
      </w:r>
    </w:p>
    <w:p w14:paraId="655D50B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OHC                         10008.000</w:t>
      </w:r>
    </w:p>
    <w:p w14:paraId="47EF41D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OTKAZ                          18.000</w:t>
      </w:r>
    </w:p>
    <w:p w14:paraId="40BCE2F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PREB                        10002.000</w:t>
      </w:r>
    </w:p>
    <w:p w14:paraId="295CEB9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SLU                         10006.000</w:t>
      </w:r>
    </w:p>
    <w:p w14:paraId="6CC7A87F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TAU                            30.000</w:t>
      </w:r>
    </w:p>
    <w:p w14:paraId="4297EE6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TFR                         10004.000</w:t>
      </w:r>
    </w:p>
    <w:p w14:paraId="59A1860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EFB7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216D3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57682CF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542             0       0</w:t>
      </w:r>
    </w:p>
    <w:p w14:paraId="529243A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  542             0       0</w:t>
      </w:r>
    </w:p>
    <w:p w14:paraId="503AE79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3    GATE               542             0       0</w:t>
      </w:r>
    </w:p>
    <w:p w14:paraId="7ED357F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>COM2                4    SEIZE              542             0       0</w:t>
      </w:r>
    </w:p>
    <w:p w14:paraId="0CE3270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5    TABULATE           542             0       0</w:t>
      </w:r>
    </w:p>
    <w:p w14:paraId="015C1DB8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6    ADVANCE            542             1       0</w:t>
      </w:r>
    </w:p>
    <w:p w14:paraId="45ECD2D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7    RELEASE            541             0       0</w:t>
      </w:r>
    </w:p>
    <w:p w14:paraId="2961686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8    UNLINK             541             0       0</w:t>
      </w:r>
    </w:p>
    <w:p w14:paraId="18EE5A9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9    TABULATE           541             0       0</w:t>
      </w:r>
    </w:p>
    <w:p w14:paraId="0B15DDF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10    TABULATE           541             0       0</w:t>
      </w:r>
    </w:p>
    <w:p w14:paraId="60F06241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11    TERMINATE          541             0       0</w:t>
      </w:r>
    </w:p>
    <w:p w14:paraId="00F6538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>COMI               12    ASSIGN             423             0       0</w:t>
      </w:r>
    </w:p>
    <w:p w14:paraId="04EFE5F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13    SPLIT              423             0       0</w:t>
      </w:r>
    </w:p>
    <w:p w14:paraId="0256393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14    LINK               423             0       0</w:t>
      </w:r>
    </w:p>
    <w:p w14:paraId="40DD6A9F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>MET                15    ADVANCE            423            34       0</w:t>
      </w:r>
    </w:p>
    <w:p w14:paraId="0950317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16    UNLINK             389             0       0</w:t>
      </w:r>
    </w:p>
    <w:p w14:paraId="6486066E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17    TERMINATE          389             0       0</w:t>
      </w:r>
    </w:p>
    <w:p w14:paraId="04B19B4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>OTKAZ              18    TERMINATE            0             0       0</w:t>
      </w:r>
    </w:p>
    <w:p w14:paraId="2C9DD8A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19    GENERATE             1             0       0</w:t>
      </w:r>
    </w:p>
    <w:p w14:paraId="3E8DD99C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20    TERMINATE            1             0       0</w:t>
      </w:r>
    </w:p>
    <w:p w14:paraId="62E20611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0FB68F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DB538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2E1F679D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KAN                542    0.964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53.362  1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966    0    0     0      0</w:t>
      </w:r>
    </w:p>
    <w:p w14:paraId="05D6AD28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BD971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596893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>TABLE              MEAN    STD.DEV.       RANGE           RETRY FREQUENCY CUM.%</w:t>
      </w:r>
    </w:p>
    <w:p w14:paraId="040DC3D8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OGOCH            26.182   41.850                           0</w:t>
      </w:r>
    </w:p>
    <w:p w14:paraId="1F1EF34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_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0.000           119    21.96</w:t>
      </w:r>
    </w:p>
    <w:p w14:paraId="01680BBE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100.000           404    96.49</w:t>
      </w:r>
    </w:p>
    <w:p w14:paraId="0F9731CC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100.000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_                      19   100.00</w:t>
      </w:r>
    </w:p>
    <w:p w14:paraId="365E1450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PREB             79.637   43.515                           0</w:t>
      </w:r>
    </w:p>
    <w:p w14:paraId="523DFEB1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100.000           467    86.32</w:t>
      </w:r>
    </w:p>
    <w:p w14:paraId="2F60A25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100.000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_                      74   100.00</w:t>
      </w:r>
    </w:p>
    <w:p w14:paraId="293FEB5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TFR             955.083   27.278                           0</w:t>
      </w:r>
    </w:p>
    <w:p w14:paraId="14347AB8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500.000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550.000             1     0.18</w:t>
      </w:r>
    </w:p>
    <w:p w14:paraId="3C549FF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550.000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600.000             0     0.18</w:t>
      </w:r>
    </w:p>
    <w:p w14:paraId="15898646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600.000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650.000             0     0.18</w:t>
      </w:r>
    </w:p>
    <w:p w14:paraId="57F0E01A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650.000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700.000             1     0.37</w:t>
      </w:r>
    </w:p>
    <w:p w14:paraId="4ED239E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700.000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750.000             0     0.37</w:t>
      </w:r>
    </w:p>
    <w:p w14:paraId="7203774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750.000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800.000             2     0.74</w:t>
      </w:r>
    </w:p>
    <w:p w14:paraId="0A03D961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800.000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850.000             1     0.92</w:t>
      </w:r>
    </w:p>
    <w:p w14:paraId="50B71802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850.000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900.000             3     1.48</w:t>
      </w:r>
    </w:p>
    <w:p w14:paraId="1B20E04B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900.000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950.000            93    18.67</w:t>
      </w:r>
    </w:p>
    <w:p w14:paraId="57494F5F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950.000  -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  1000.000           440   100.00</w:t>
      </w:r>
    </w:p>
    <w:p w14:paraId="3276DD3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111119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C9B390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USER CHAIN         SIZE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RETRY  AVE.CONT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ENTRIES  MAX     AVE.TIME</w:t>
      </w:r>
    </w:p>
    <w:p w14:paraId="36FA8018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OHC                  0    0      0.473      423     3       33.547</w:t>
      </w:r>
    </w:p>
    <w:p w14:paraId="4310D7F5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9B78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2BAF7" w14:textId="77777777" w:rsidR="00E866DD" w:rsidRP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E866DD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700B788F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6D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967    0       30021.704    967      0      1</w:t>
      </w:r>
    </w:p>
    <w:p w14:paraId="031CF632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966    0       30031.033    966      6      7       1         60.000</w:t>
      </w:r>
    </w:p>
    <w:p w14:paraId="091D938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880    0       30098.638    877     15     16       1         42.797</w:t>
      </w:r>
    </w:p>
    <w:p w14:paraId="4EB1D187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2      26966.273</w:t>
      </w:r>
    </w:p>
    <w:p w14:paraId="16C001F3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888    0       30453.566    886     15     16       1         60.000</w:t>
      </w:r>
    </w:p>
    <w:p w14:paraId="5F1790A1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2      27377.878</w:t>
      </w:r>
    </w:p>
    <w:p w14:paraId="26146A0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890    0       30530.059    887     15     16       1         49.852</w:t>
      </w:r>
    </w:p>
    <w:p w14:paraId="7834337B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2      27424.438</w:t>
      </w:r>
    </w:p>
    <w:p w14:paraId="05A7E495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892    0       30544.779    889     15     16       1         41.944</w:t>
      </w:r>
    </w:p>
    <w:p w14:paraId="14F8D50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   2      27479.966</w:t>
      </w:r>
    </w:p>
    <w:p w14:paraId="2910A65D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894    0       30585.469    891     15     16       1         51.535</w:t>
      </w:r>
    </w:p>
    <w:p w14:paraId="7ECB0231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2      27537.820</w:t>
      </w:r>
    </w:p>
    <w:p w14:paraId="4D200BC9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898    0       30679.970    895     15     16       1         60.000</w:t>
      </w:r>
    </w:p>
    <w:p w14:paraId="6170ECC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2      27647.697</w:t>
      </w:r>
    </w:p>
    <w:p w14:paraId="443817B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896    0       30760.833    893     15     16       1         60.000</w:t>
      </w:r>
    </w:p>
    <w:p w14:paraId="36F35CC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2      27590.306</w:t>
      </w:r>
    </w:p>
    <w:p w14:paraId="313B94E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902    0       30771.353    899     15     16       1         60.000</w:t>
      </w:r>
    </w:p>
    <w:p w14:paraId="55CBAAB2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2      27735.928</w:t>
      </w:r>
    </w:p>
    <w:p w14:paraId="01604D87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904    0       30830.994    901     15     16       1         60.000</w:t>
      </w:r>
    </w:p>
    <w:p w14:paraId="668AE5DE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2      27776.592</w:t>
      </w:r>
    </w:p>
    <w:p w14:paraId="79A16DD5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900    0       30858.878    897     15     16       1         54.246</w:t>
      </w:r>
    </w:p>
    <w:p w14:paraId="40FF772B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2      27690.222</w:t>
      </w:r>
    </w:p>
    <w:p w14:paraId="238B90F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906    0       30939.632    903     15     16       1         48.464</w:t>
      </w:r>
    </w:p>
    <w:p w14:paraId="3C449C6F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2      27843.995</w:t>
      </w:r>
    </w:p>
    <w:p w14:paraId="2F322637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908    0       30981.561    905     15     16       1         40.743</w:t>
      </w:r>
    </w:p>
    <w:p w14:paraId="31F0E84B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2      27900.195</w:t>
      </w:r>
    </w:p>
    <w:p w14:paraId="020C56B2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910    0       31117.481    907     15     16       1         58.282</w:t>
      </w:r>
    </w:p>
    <w:p w14:paraId="2E66AF2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2      27965.257</w:t>
      </w:r>
    </w:p>
    <w:p w14:paraId="345A1F65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912    0       31193.418    909     15     16       1         60.000</w:t>
      </w:r>
    </w:p>
    <w:p w14:paraId="0073475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2      28034.068</w:t>
      </w:r>
    </w:p>
    <w:p w14:paraId="618408A0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917    0       31209.762    914     15     16       1         46.899</w:t>
      </w:r>
    </w:p>
    <w:p w14:paraId="214BDB4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2      28182.373</w:t>
      </w:r>
    </w:p>
    <w:p w14:paraId="762859CE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919    0       31317.315    916     15     16       1         60.000</w:t>
      </w:r>
    </w:p>
    <w:p w14:paraId="050A2F52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2      28234.427</w:t>
      </w:r>
    </w:p>
    <w:p w14:paraId="72C61D73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915    0       31356.800    913     15     16       1         54.360</w:t>
      </w:r>
    </w:p>
    <w:p w14:paraId="3564BB9D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2      28140.988</w:t>
      </w:r>
    </w:p>
    <w:p w14:paraId="747E532B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921    0       31408.875    918     15     16       1         41.537</w:t>
      </w:r>
    </w:p>
    <w:p w14:paraId="2D49905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2      28286.153</w:t>
      </w:r>
    </w:p>
    <w:p w14:paraId="7A33D71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923    0       31420.169    920     15     16       1         59.430</w:t>
      </w:r>
    </w:p>
    <w:p w14:paraId="31CF53A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2      28341.662</w:t>
      </w:r>
    </w:p>
    <w:p w14:paraId="79C87CBD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927    0       31495.117    924     15     16       1         60.000</w:t>
      </w:r>
    </w:p>
    <w:p w14:paraId="1B66476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2      28450.238</w:t>
      </w:r>
    </w:p>
    <w:p w14:paraId="3DCE5E9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925    0       31499.323    922     15     16       1         50.916</w:t>
      </w:r>
    </w:p>
    <w:p w14:paraId="310F795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2      28400.625</w:t>
      </w:r>
    </w:p>
    <w:p w14:paraId="39AF823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929    0       31593.897    926     15     16       1         42.789</w:t>
      </w:r>
    </w:p>
    <w:p w14:paraId="1D23FA09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2      28509.120</w:t>
      </w:r>
    </w:p>
    <w:p w14:paraId="083BF4A1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931    0       31613.606    928     15     16       1         47.944</w:t>
      </w:r>
    </w:p>
    <w:p w14:paraId="7F24714B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2      28575.027</w:t>
      </w:r>
    </w:p>
    <w:p w14:paraId="341B3BEA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935    0       31765.199    933     15     16       1         58.718</w:t>
      </w:r>
    </w:p>
    <w:p w14:paraId="13D6489E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2      28727.750</w:t>
      </w:r>
    </w:p>
    <w:p w14:paraId="1EAC8940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937    0       31834.408    934     15     16       1         40.743</w:t>
      </w:r>
    </w:p>
    <w:p w14:paraId="5C1A2A6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2      28774.706</w:t>
      </w:r>
    </w:p>
    <w:p w14:paraId="72D97633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939    0       31879.410    936     15     16       1         58.716</w:t>
      </w:r>
    </w:p>
    <w:p w14:paraId="1B9878FE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2      28826.717</w:t>
      </w:r>
    </w:p>
    <w:p w14:paraId="4366627E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943    0       31974.599    940     15     16       1         46.434</w:t>
      </w:r>
    </w:p>
    <w:p w14:paraId="49DD5AC8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2      28921.637</w:t>
      </w:r>
    </w:p>
    <w:p w14:paraId="4BF090C8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941    0       32087.179    938     15     16       1         50.831</w:t>
      </w:r>
    </w:p>
    <w:p w14:paraId="66EF3899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2      28876.203</w:t>
      </w:r>
    </w:p>
    <w:p w14:paraId="025B2DA9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945    0       32110.598    942     15     16       1         60.000</w:t>
      </w:r>
    </w:p>
    <w:p w14:paraId="7EF36B55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2      28985.509</w:t>
      </w:r>
    </w:p>
    <w:p w14:paraId="5B698BE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953    0       32370.908    950     15     16       1         43.918</w:t>
      </w:r>
    </w:p>
    <w:p w14:paraId="7B28D63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2      29328.412</w:t>
      </w:r>
    </w:p>
    <w:p w14:paraId="68AFBA4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951    0       32372.852    949     15     16       1         48.055</w:t>
      </w:r>
    </w:p>
    <w:p w14:paraId="388A00A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2      29278.757</w:t>
      </w:r>
    </w:p>
    <w:p w14:paraId="2147A564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956    0       32539.947    954     15     16       1         44.483</w:t>
      </w:r>
    </w:p>
    <w:p w14:paraId="54A0B2F0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2      29434.664</w:t>
      </w:r>
    </w:p>
    <w:p w14:paraId="33FD7136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961    0       32706.916    959     15     16       1         60.000</w:t>
      </w:r>
    </w:p>
    <w:p w14:paraId="1CECFE29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2      29668.547</w:t>
      </w:r>
    </w:p>
    <w:p w14:paraId="4ADF20B1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963    0       32877.470    960     15     16       1         53.074</w:t>
      </w:r>
    </w:p>
    <w:p w14:paraId="6CF6102C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2      29725.601</w:t>
      </w:r>
    </w:p>
    <w:p w14:paraId="36D75B13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968    0       60000.000    968      0     19</w:t>
      </w:r>
    </w:p>
    <w:p w14:paraId="7ECDC1BD" w14:textId="77777777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DFAB4" w14:textId="6EE40A89" w:rsidR="00E866DD" w:rsidRDefault="00E866DD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52554" w14:textId="77777777" w:rsidR="00F52DB4" w:rsidRDefault="00F52DB4" w:rsidP="00E86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af2"/>
        <w:tblW w:w="9918" w:type="dxa"/>
        <w:tblInd w:w="0" w:type="dxa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2268"/>
        <w:gridCol w:w="2268"/>
      </w:tblGrid>
      <w:tr w:rsidR="00F52DB4" w14:paraId="6F184DE7" w14:textId="77777777" w:rsidTr="00352E27">
        <w:tc>
          <w:tcPr>
            <w:tcW w:w="1129" w:type="dxa"/>
          </w:tcPr>
          <w:p w14:paraId="60847ED0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TAU</w:t>
            </w:r>
          </w:p>
        </w:tc>
        <w:tc>
          <w:tcPr>
            <w:tcW w:w="2127" w:type="dxa"/>
          </w:tcPr>
          <w:p w14:paraId="5601E15B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среднее время ожидания в очереди</w:t>
            </w:r>
          </w:p>
        </w:tc>
        <w:tc>
          <w:tcPr>
            <w:tcW w:w="2126" w:type="dxa"/>
          </w:tcPr>
          <w:p w14:paraId="212F3A33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среднее время пребывания в системе</w:t>
            </w:r>
          </w:p>
        </w:tc>
        <w:tc>
          <w:tcPr>
            <w:tcW w:w="2268" w:type="dxa"/>
          </w:tcPr>
          <w:p w14:paraId="2BD87DB6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вероятность отказа в обслуживании заявки</w:t>
            </w:r>
          </w:p>
        </w:tc>
        <w:tc>
          <w:tcPr>
            <w:tcW w:w="2268" w:type="dxa"/>
          </w:tcPr>
          <w:p w14:paraId="2B5B7806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коэффициенты использования обслуживающих каналов</w:t>
            </w:r>
          </w:p>
        </w:tc>
      </w:tr>
      <w:tr w:rsidR="00F52DB4" w14:paraId="22003341" w14:textId="77777777" w:rsidTr="00352E27">
        <w:tc>
          <w:tcPr>
            <w:tcW w:w="1129" w:type="dxa"/>
          </w:tcPr>
          <w:p w14:paraId="12717AF3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14:paraId="268682A3" w14:textId="310763B8" w:rsidR="00F52DB4" w:rsidRPr="00C04336" w:rsidRDefault="00DB011C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11833.494</w:t>
            </w:r>
          </w:p>
        </w:tc>
        <w:tc>
          <w:tcPr>
            <w:tcW w:w="2126" w:type="dxa"/>
          </w:tcPr>
          <w:p w14:paraId="114E7033" w14:textId="4DD80787" w:rsidR="00F52DB4" w:rsidRPr="00C04336" w:rsidRDefault="00DB011C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369.68</w:t>
            </w:r>
          </w:p>
        </w:tc>
        <w:tc>
          <w:tcPr>
            <w:tcW w:w="2268" w:type="dxa"/>
          </w:tcPr>
          <w:p w14:paraId="093304DC" w14:textId="55BAB61D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054E2579" w14:textId="426951C6" w:rsidR="00F52DB4" w:rsidRPr="00C04336" w:rsidRDefault="00DB011C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F52DB4" w14:paraId="314B41C0" w14:textId="77777777" w:rsidTr="00352E27">
        <w:tc>
          <w:tcPr>
            <w:tcW w:w="1129" w:type="dxa"/>
          </w:tcPr>
          <w:p w14:paraId="7CBB031A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127" w:type="dxa"/>
          </w:tcPr>
          <w:p w14:paraId="2D72E905" w14:textId="20B70F0D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9040.73</w:t>
            </w:r>
          </w:p>
        </w:tc>
        <w:tc>
          <w:tcPr>
            <w:tcW w:w="2126" w:type="dxa"/>
          </w:tcPr>
          <w:p w14:paraId="2C621FF0" w14:textId="325897EF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420.593</w:t>
            </w:r>
          </w:p>
        </w:tc>
        <w:tc>
          <w:tcPr>
            <w:tcW w:w="2268" w:type="dxa"/>
          </w:tcPr>
          <w:p w14:paraId="4B6FF9BA" w14:textId="28980BD8" w:rsidR="00F52DB4" w:rsidRPr="00C04336" w:rsidRDefault="00002B6D" w:rsidP="00AF0829">
            <w:pPr>
              <w:pStyle w:val="a9"/>
              <w:ind w:firstLine="0"/>
              <w:rPr>
                <w:rFonts w:eastAsia="Malgun Gothic" w:cs="Times New Roman"/>
                <w:szCs w:val="28"/>
                <w:lang w:eastAsia="ko-KR"/>
              </w:rPr>
            </w:pPr>
            <w:r w:rsidRPr="00C04336">
              <w:rPr>
                <w:rFonts w:eastAsia="Malgun Gothic" w:cs="Times New Roman"/>
                <w:szCs w:val="28"/>
                <w:lang w:eastAsia="ko-KR"/>
              </w:rPr>
              <w:t>0</w:t>
            </w:r>
          </w:p>
        </w:tc>
        <w:tc>
          <w:tcPr>
            <w:tcW w:w="2268" w:type="dxa"/>
          </w:tcPr>
          <w:p w14:paraId="21CC2F9C" w14:textId="309F84DF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0.999</w:t>
            </w:r>
          </w:p>
        </w:tc>
      </w:tr>
      <w:tr w:rsidR="00F52DB4" w14:paraId="587D31CA" w14:textId="77777777" w:rsidTr="00352E27">
        <w:tc>
          <w:tcPr>
            <w:tcW w:w="1129" w:type="dxa"/>
          </w:tcPr>
          <w:p w14:paraId="2F262091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2127" w:type="dxa"/>
          </w:tcPr>
          <w:p w14:paraId="64BC2EE5" w14:textId="27848101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6561.642</w:t>
            </w:r>
          </w:p>
        </w:tc>
        <w:tc>
          <w:tcPr>
            <w:tcW w:w="2126" w:type="dxa"/>
          </w:tcPr>
          <w:p w14:paraId="225FE754" w14:textId="4B2DE010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317.714</w:t>
            </w:r>
          </w:p>
        </w:tc>
        <w:tc>
          <w:tcPr>
            <w:tcW w:w="2268" w:type="dxa"/>
          </w:tcPr>
          <w:p w14:paraId="543A36B7" w14:textId="6C0B180F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5851E2F8" w14:textId="20B82FC1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0.999</w:t>
            </w:r>
          </w:p>
        </w:tc>
      </w:tr>
      <w:tr w:rsidR="00F52DB4" w14:paraId="62030D84" w14:textId="77777777" w:rsidTr="00352E27">
        <w:tc>
          <w:tcPr>
            <w:tcW w:w="1129" w:type="dxa"/>
          </w:tcPr>
          <w:p w14:paraId="55EBE939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2127" w:type="dxa"/>
          </w:tcPr>
          <w:p w14:paraId="565F1D8D" w14:textId="31762FA3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4221.869</w:t>
            </w:r>
          </w:p>
        </w:tc>
        <w:tc>
          <w:tcPr>
            <w:tcW w:w="2126" w:type="dxa"/>
          </w:tcPr>
          <w:p w14:paraId="19FD8F01" w14:textId="32B811EE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1768.638</w:t>
            </w:r>
          </w:p>
        </w:tc>
        <w:tc>
          <w:tcPr>
            <w:tcW w:w="2268" w:type="dxa"/>
          </w:tcPr>
          <w:p w14:paraId="2F63D89B" w14:textId="00A6F94E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2479717A" w14:textId="6BAAD0F7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0.999</w:t>
            </w:r>
          </w:p>
        </w:tc>
      </w:tr>
      <w:tr w:rsidR="00F52DB4" w14:paraId="215BEDE7" w14:textId="77777777" w:rsidTr="00352E27">
        <w:tc>
          <w:tcPr>
            <w:tcW w:w="1129" w:type="dxa"/>
          </w:tcPr>
          <w:p w14:paraId="2A2A63A3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2127" w:type="dxa"/>
          </w:tcPr>
          <w:p w14:paraId="373D2029" w14:textId="48583F4B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1898.158</w:t>
            </w:r>
          </w:p>
        </w:tc>
        <w:tc>
          <w:tcPr>
            <w:tcW w:w="2126" w:type="dxa"/>
          </w:tcPr>
          <w:p w14:paraId="3F07845C" w14:textId="2DB9C35A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1535.684</w:t>
            </w:r>
          </w:p>
        </w:tc>
        <w:tc>
          <w:tcPr>
            <w:tcW w:w="2268" w:type="dxa"/>
          </w:tcPr>
          <w:p w14:paraId="1E6D917E" w14:textId="20B6D092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6C7360F8" w14:textId="438B6A16" w:rsidR="00F52DB4" w:rsidRPr="00C04336" w:rsidRDefault="00001A92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0.999</w:t>
            </w:r>
          </w:p>
        </w:tc>
      </w:tr>
      <w:tr w:rsidR="00F52DB4" w14:paraId="67F14F20" w14:textId="77777777" w:rsidTr="00352E27">
        <w:tc>
          <w:tcPr>
            <w:tcW w:w="1129" w:type="dxa"/>
          </w:tcPr>
          <w:p w14:paraId="5EC2684B" w14:textId="77777777" w:rsidR="00F52DB4" w:rsidRPr="00C04336" w:rsidRDefault="00F52DB4" w:rsidP="00AF0829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2127" w:type="dxa"/>
          </w:tcPr>
          <w:p w14:paraId="6327F9FC" w14:textId="4C609CA4" w:rsidR="00F52DB4" w:rsidRPr="00C04336" w:rsidRDefault="003D60A6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3D60A6">
              <w:rPr>
                <w:rFonts w:cs="Times New Roman"/>
                <w:szCs w:val="28"/>
                <w:lang w:val="en-US"/>
              </w:rPr>
              <w:t>33.547</w:t>
            </w:r>
          </w:p>
        </w:tc>
        <w:tc>
          <w:tcPr>
            <w:tcW w:w="2126" w:type="dxa"/>
          </w:tcPr>
          <w:p w14:paraId="0FAE123D" w14:textId="7B6B0363" w:rsidR="00F52DB4" w:rsidRPr="00C04336" w:rsidRDefault="003D60A6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79.637</w:t>
            </w:r>
          </w:p>
        </w:tc>
        <w:tc>
          <w:tcPr>
            <w:tcW w:w="2268" w:type="dxa"/>
          </w:tcPr>
          <w:p w14:paraId="23FE71E6" w14:textId="6B395DAB" w:rsidR="00F52DB4" w:rsidRPr="00C04336" w:rsidRDefault="007127C4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3643FD2" w14:textId="080E74CA" w:rsidR="00F52DB4" w:rsidRPr="00C04336" w:rsidRDefault="007127C4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  <w:lang w:val="en-US"/>
              </w:rPr>
              <w:t>0.964</w:t>
            </w:r>
          </w:p>
        </w:tc>
      </w:tr>
      <w:tr w:rsidR="00F52DB4" w14:paraId="199E03E1" w14:textId="77777777" w:rsidTr="00352E27">
        <w:tc>
          <w:tcPr>
            <w:tcW w:w="1129" w:type="dxa"/>
          </w:tcPr>
          <w:p w14:paraId="2F7577EF" w14:textId="01AE16B3" w:rsidR="00F52DB4" w:rsidRPr="00BC3460" w:rsidRDefault="00BC3460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127" w:type="dxa"/>
          </w:tcPr>
          <w:p w14:paraId="4886E896" w14:textId="102DAC79" w:rsidR="00F52DB4" w:rsidRPr="00C04336" w:rsidRDefault="0022699A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7.668</w:t>
            </w:r>
          </w:p>
        </w:tc>
        <w:tc>
          <w:tcPr>
            <w:tcW w:w="2126" w:type="dxa"/>
          </w:tcPr>
          <w:p w14:paraId="7A959762" w14:textId="256A990E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56.155</w:t>
            </w:r>
          </w:p>
        </w:tc>
        <w:tc>
          <w:tcPr>
            <w:tcW w:w="2268" w:type="dxa"/>
          </w:tcPr>
          <w:p w14:paraId="57DD8316" w14:textId="206C4377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67FABFD4" w14:textId="286860C3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0.834</w:t>
            </w:r>
          </w:p>
        </w:tc>
      </w:tr>
      <w:tr w:rsidR="00F52DB4" w14:paraId="03C02A8D" w14:textId="77777777" w:rsidTr="00352E27">
        <w:tc>
          <w:tcPr>
            <w:tcW w:w="1129" w:type="dxa"/>
          </w:tcPr>
          <w:p w14:paraId="5E079CBD" w14:textId="71AA73AB" w:rsidR="00F52DB4" w:rsidRPr="00BC3460" w:rsidRDefault="00BC3460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2127" w:type="dxa"/>
          </w:tcPr>
          <w:p w14:paraId="6514DBDE" w14:textId="2AEE60A4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3.991</w:t>
            </w:r>
          </w:p>
        </w:tc>
        <w:tc>
          <w:tcPr>
            <w:tcW w:w="2126" w:type="dxa"/>
          </w:tcPr>
          <w:p w14:paraId="6C43D25A" w14:textId="080E4F13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54.188</w:t>
            </w:r>
          </w:p>
        </w:tc>
        <w:tc>
          <w:tcPr>
            <w:tcW w:w="2268" w:type="dxa"/>
          </w:tcPr>
          <w:p w14:paraId="00E9A675" w14:textId="7464E3B6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1EA38F60" w14:textId="712D6B0D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0.740</w:t>
            </w:r>
          </w:p>
        </w:tc>
      </w:tr>
      <w:tr w:rsidR="00F52DB4" w14:paraId="4CCEDCC6" w14:textId="77777777" w:rsidTr="00352E27">
        <w:tc>
          <w:tcPr>
            <w:tcW w:w="1129" w:type="dxa"/>
          </w:tcPr>
          <w:p w14:paraId="7E2D0593" w14:textId="0C75B270" w:rsidR="00F52DB4" w:rsidRPr="00BC3460" w:rsidRDefault="00BC3460" w:rsidP="00AF0829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2127" w:type="dxa"/>
          </w:tcPr>
          <w:p w14:paraId="203BD041" w14:textId="566B1B5C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31B10270" w14:textId="06DFB2B1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C04336">
              <w:rPr>
                <w:rFonts w:cs="Times New Roman"/>
                <w:szCs w:val="28"/>
              </w:rPr>
              <w:t>54.140</w:t>
            </w:r>
          </w:p>
        </w:tc>
        <w:tc>
          <w:tcPr>
            <w:tcW w:w="2268" w:type="dxa"/>
          </w:tcPr>
          <w:p w14:paraId="6EB75EB2" w14:textId="5D80BD81" w:rsidR="00F52DB4" w:rsidRPr="00C04336" w:rsidRDefault="00002B6D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</w:t>
            </w:r>
          </w:p>
        </w:tc>
        <w:tc>
          <w:tcPr>
            <w:tcW w:w="2268" w:type="dxa"/>
          </w:tcPr>
          <w:p w14:paraId="0BB8D4F8" w14:textId="6FA29BF0" w:rsidR="00F52DB4" w:rsidRPr="00C04336" w:rsidRDefault="00C04336" w:rsidP="00AF0829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C04336">
              <w:rPr>
                <w:rFonts w:cs="Times New Roman"/>
                <w:szCs w:val="28"/>
              </w:rPr>
              <w:t>0.657</w:t>
            </w:r>
          </w:p>
        </w:tc>
      </w:tr>
    </w:tbl>
    <w:p w14:paraId="21806E50" w14:textId="276B67B2" w:rsidR="00212D81" w:rsidRPr="004E7EAE" w:rsidRDefault="00212D81" w:rsidP="00AF0829">
      <w:pPr>
        <w:pStyle w:val="a9"/>
        <w:ind w:firstLine="0"/>
        <w:jc w:val="center"/>
        <w:rPr>
          <w:szCs w:val="28"/>
        </w:rPr>
      </w:pPr>
      <w:r w:rsidRPr="000A0EE9">
        <w:rPr>
          <w:spacing w:val="20"/>
          <w:szCs w:val="28"/>
        </w:rPr>
        <w:t xml:space="preserve">Таблица </w:t>
      </w:r>
      <w:r>
        <w:rPr>
          <w:szCs w:val="28"/>
        </w:rPr>
        <w:t>2</w:t>
      </w:r>
      <w:r w:rsidRPr="000A0EE9">
        <w:rPr>
          <w:szCs w:val="28"/>
        </w:rPr>
        <w:t xml:space="preserve"> – </w:t>
      </w:r>
      <w:r>
        <w:rPr>
          <w:szCs w:val="28"/>
        </w:rPr>
        <w:t>Результаты исследования модели одноканальной СМО</w:t>
      </w:r>
    </w:p>
    <w:p w14:paraId="2C100D30" w14:textId="77777777" w:rsidR="00F671A3" w:rsidRDefault="00F671A3" w:rsidP="00AF0829">
      <w:pPr>
        <w:pStyle w:val="a9"/>
        <w:ind w:firstLine="0"/>
        <w:jc w:val="center"/>
      </w:pPr>
    </w:p>
    <w:p w14:paraId="70B9E8A9" w14:textId="5C92E380" w:rsidR="00212D81" w:rsidRDefault="00BC3460" w:rsidP="00AF0829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2E917A" wp14:editId="47749EDA">
            <wp:extent cx="5488167" cy="4285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8" t="18105" r="18544" b="14471"/>
                    <a:stretch/>
                  </pic:blipFill>
                  <pic:spPr bwMode="auto">
                    <a:xfrm>
                      <a:off x="0" y="0"/>
                      <a:ext cx="5517337" cy="430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F357" w14:textId="1BC3800D" w:rsidR="00F671A3" w:rsidRPr="00F671A3" w:rsidRDefault="00F671A3" w:rsidP="00AF0829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671A3">
        <w:rPr>
          <w:szCs w:val="28"/>
        </w:rPr>
        <w:t>2</w:t>
      </w:r>
      <w:r>
        <w:rPr>
          <w:szCs w:val="28"/>
        </w:rPr>
        <w:t xml:space="preserve"> – Среднее время ожидания от </w:t>
      </w:r>
      <w:r>
        <w:rPr>
          <w:szCs w:val="28"/>
          <w:lang w:val="en-US"/>
        </w:rPr>
        <w:t>TAU</w:t>
      </w:r>
    </w:p>
    <w:p w14:paraId="6B12D67A" w14:textId="77777777" w:rsidR="00F671A3" w:rsidRDefault="00F671A3" w:rsidP="00AF0829">
      <w:pPr>
        <w:pStyle w:val="a9"/>
        <w:ind w:firstLine="0"/>
        <w:jc w:val="center"/>
      </w:pPr>
    </w:p>
    <w:p w14:paraId="0F0C96CA" w14:textId="179C9A2E" w:rsidR="00F671A3" w:rsidRDefault="000B21F9" w:rsidP="00AF0829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DD3A695" wp14:editId="5B1A968F">
            <wp:extent cx="6020117" cy="37531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4" t="16988" b="14488"/>
                    <a:stretch/>
                  </pic:blipFill>
                  <pic:spPr bwMode="auto">
                    <a:xfrm>
                      <a:off x="0" y="0"/>
                      <a:ext cx="6027434" cy="375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CDC7F" w14:textId="77777777" w:rsidR="00AF0829" w:rsidRDefault="00FF30DD" w:rsidP="00AF0829">
      <w:pPr>
        <w:pStyle w:val="a9"/>
        <w:jc w:val="center"/>
        <w:rPr>
          <w:szCs w:val="28"/>
        </w:rPr>
      </w:pPr>
      <w:r>
        <w:rPr>
          <w:szCs w:val="28"/>
        </w:rPr>
        <w:t>Рисунок 3 –</w:t>
      </w:r>
      <w:r w:rsidR="00427D62">
        <w:rPr>
          <w:szCs w:val="28"/>
        </w:rPr>
        <w:t xml:space="preserve"> Изменение с</w:t>
      </w:r>
      <w:r w:rsidR="00427D62" w:rsidRPr="00427D62">
        <w:rPr>
          <w:szCs w:val="28"/>
        </w:rPr>
        <w:t>редне</w:t>
      </w:r>
      <w:r w:rsidR="00427D62">
        <w:rPr>
          <w:szCs w:val="28"/>
        </w:rPr>
        <w:t>го</w:t>
      </w:r>
      <w:r w:rsidR="00427D62" w:rsidRPr="00427D62">
        <w:rPr>
          <w:szCs w:val="28"/>
        </w:rPr>
        <w:t xml:space="preserve"> врем</w:t>
      </w:r>
      <w:r w:rsidR="00427D62">
        <w:rPr>
          <w:szCs w:val="28"/>
        </w:rPr>
        <w:t>ени</w:t>
      </w:r>
      <w:r w:rsidR="00427D62" w:rsidRPr="00427D62">
        <w:rPr>
          <w:szCs w:val="28"/>
        </w:rPr>
        <w:t xml:space="preserve"> ожидания и пребывания в системе</w:t>
      </w:r>
    </w:p>
    <w:p w14:paraId="78437FED" w14:textId="51DE0BB3" w:rsidR="00AF0829" w:rsidRDefault="00AF0829" w:rsidP="00AF0829">
      <w:pPr>
        <w:pStyle w:val="a9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E73A1C0" wp14:editId="364FCC07">
            <wp:extent cx="6277970" cy="40564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4" t="15597" b="13384"/>
                    <a:stretch/>
                  </pic:blipFill>
                  <pic:spPr bwMode="auto">
                    <a:xfrm>
                      <a:off x="0" y="0"/>
                      <a:ext cx="6316507" cy="408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170D" w14:textId="35E04854" w:rsidR="005F0BBC" w:rsidRDefault="00AF0829" w:rsidP="00AF0829">
      <w:pPr>
        <w:pStyle w:val="a9"/>
        <w:jc w:val="center"/>
      </w:pPr>
      <w:r>
        <w:rPr>
          <w:szCs w:val="28"/>
        </w:rPr>
        <w:t xml:space="preserve">Рисунок 4 – Изменение </w:t>
      </w:r>
      <w:r>
        <w:rPr>
          <w:rFonts w:cs="Times New Roman"/>
          <w:szCs w:val="28"/>
        </w:rPr>
        <w:t>к</w:t>
      </w:r>
      <w:r w:rsidRPr="00C04336">
        <w:rPr>
          <w:rFonts w:cs="Times New Roman"/>
          <w:szCs w:val="28"/>
        </w:rPr>
        <w:t>оэффициент</w:t>
      </w:r>
      <w:r>
        <w:rPr>
          <w:rFonts w:cs="Times New Roman"/>
          <w:szCs w:val="28"/>
        </w:rPr>
        <w:t xml:space="preserve">ов </w:t>
      </w:r>
      <w:r w:rsidRPr="00C04336">
        <w:rPr>
          <w:rFonts w:cs="Times New Roman"/>
          <w:szCs w:val="28"/>
        </w:rPr>
        <w:t>использования обслуживающих каналов</w:t>
      </w:r>
      <w:r>
        <w:t xml:space="preserve"> </w:t>
      </w:r>
      <w:r w:rsidR="005F0BBC">
        <w:br w:type="page"/>
      </w:r>
    </w:p>
    <w:p w14:paraId="54833679" w14:textId="77777777" w:rsidR="00267BC1" w:rsidRDefault="0063414C" w:rsidP="00AF0829">
      <w:pPr>
        <w:pStyle w:val="aa"/>
      </w:pPr>
      <w:r w:rsidRPr="008A7051">
        <w:lastRenderedPageBreak/>
        <w:t>Полученные</w:t>
      </w:r>
      <w:r>
        <w:t xml:space="preserve"> результаты</w:t>
      </w:r>
    </w:p>
    <w:p w14:paraId="74118712" w14:textId="2BAB905E" w:rsidR="009A1091" w:rsidRDefault="009A1091" w:rsidP="00AF0829">
      <w:pPr>
        <w:pStyle w:val="a9"/>
      </w:pPr>
      <w:r>
        <w:t>В процессе выполнения данной лабораторной работы была построена модель одноканальной системы массового обслуживания с использованием GPSS. Для данной модели была построена блок-схема. При моделировании в GPSS изменялся такой параметр, как интервал поступления заявок. Для представленной модели было произведено 10 экспериментов. Данные, полученные в результате симуляции отображены в сводных таблицах, а также на графиках.</w:t>
      </w:r>
    </w:p>
    <w:p w14:paraId="48CD9740" w14:textId="6B23FFC4" w:rsidR="00934668" w:rsidRPr="00934668" w:rsidRDefault="009A1091" w:rsidP="00AF0829">
      <w:pPr>
        <w:pStyle w:val="a9"/>
      </w:pPr>
      <w:r>
        <w:t>Исходя из полученных результатов, можем сделать вывод, что при увеличении интервала поступления заявок, исследуемые характеристики изменялись в сторону уменьшения. Это объясняется тем, что чем реже поступают заявки, тем меньше длина очереди, ожидания в ней, соответственно меньше время пребывания в системе и вероятность отказа.</w:t>
      </w:r>
    </w:p>
    <w:sectPr w:rsidR="00934668" w:rsidRPr="00934668" w:rsidSect="00E028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62CA" w14:textId="77777777" w:rsidR="00DD14BE" w:rsidRDefault="00DD14BE" w:rsidP="00B44A85">
      <w:pPr>
        <w:spacing w:after="0" w:line="240" w:lineRule="auto"/>
      </w:pPr>
      <w:r>
        <w:separator/>
      </w:r>
    </w:p>
  </w:endnote>
  <w:endnote w:type="continuationSeparator" w:id="0">
    <w:p w14:paraId="1F382FF5" w14:textId="77777777" w:rsidR="00DD14BE" w:rsidRDefault="00DD14BE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565F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278683AF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5D6B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22B6" w14:textId="77777777" w:rsidR="00DD14BE" w:rsidRDefault="00DD14BE" w:rsidP="00B44A85">
      <w:pPr>
        <w:spacing w:after="0" w:line="240" w:lineRule="auto"/>
      </w:pPr>
      <w:r>
        <w:separator/>
      </w:r>
    </w:p>
  </w:footnote>
  <w:footnote w:type="continuationSeparator" w:id="0">
    <w:p w14:paraId="7681AC66" w14:textId="77777777" w:rsidR="00DD14BE" w:rsidRDefault="00DD14BE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4C9E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8269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4A8E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521FB"/>
    <w:multiLevelType w:val="hybridMultilevel"/>
    <w:tmpl w:val="1EA874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E457A6"/>
    <w:multiLevelType w:val="hybridMultilevel"/>
    <w:tmpl w:val="70249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9"/>
    <w:rsid w:val="00001A92"/>
    <w:rsid w:val="000020C2"/>
    <w:rsid w:val="0000283F"/>
    <w:rsid w:val="00002B6D"/>
    <w:rsid w:val="00020DC9"/>
    <w:rsid w:val="00026DCB"/>
    <w:rsid w:val="00081D3F"/>
    <w:rsid w:val="0009217A"/>
    <w:rsid w:val="00094E05"/>
    <w:rsid w:val="00096215"/>
    <w:rsid w:val="000A0EE9"/>
    <w:rsid w:val="000A3C7B"/>
    <w:rsid w:val="000B21F9"/>
    <w:rsid w:val="000D1021"/>
    <w:rsid w:val="000F6B18"/>
    <w:rsid w:val="00130A2B"/>
    <w:rsid w:val="00147990"/>
    <w:rsid w:val="00150AF4"/>
    <w:rsid w:val="00156030"/>
    <w:rsid w:val="00157FF1"/>
    <w:rsid w:val="001B36F5"/>
    <w:rsid w:val="001B4E58"/>
    <w:rsid w:val="001E2593"/>
    <w:rsid w:val="001F2A4D"/>
    <w:rsid w:val="00212D81"/>
    <w:rsid w:val="002230E4"/>
    <w:rsid w:val="0022699A"/>
    <w:rsid w:val="00232167"/>
    <w:rsid w:val="0025547F"/>
    <w:rsid w:val="00267BC1"/>
    <w:rsid w:val="002737C8"/>
    <w:rsid w:val="00361D62"/>
    <w:rsid w:val="00366E61"/>
    <w:rsid w:val="0038716F"/>
    <w:rsid w:val="003D60A6"/>
    <w:rsid w:val="003E69A4"/>
    <w:rsid w:val="00427D62"/>
    <w:rsid w:val="004620B1"/>
    <w:rsid w:val="004877CF"/>
    <w:rsid w:val="004E7EAE"/>
    <w:rsid w:val="00532332"/>
    <w:rsid w:val="0054725E"/>
    <w:rsid w:val="00566E2B"/>
    <w:rsid w:val="00576E6A"/>
    <w:rsid w:val="00581086"/>
    <w:rsid w:val="00590929"/>
    <w:rsid w:val="005A20B8"/>
    <w:rsid w:val="005D1195"/>
    <w:rsid w:val="005F0BBC"/>
    <w:rsid w:val="00611AF7"/>
    <w:rsid w:val="006160F3"/>
    <w:rsid w:val="00632379"/>
    <w:rsid w:val="0063414C"/>
    <w:rsid w:val="00685911"/>
    <w:rsid w:val="00693EE4"/>
    <w:rsid w:val="006B3AE5"/>
    <w:rsid w:val="006C4777"/>
    <w:rsid w:val="006E4E58"/>
    <w:rsid w:val="00701DAF"/>
    <w:rsid w:val="007127C4"/>
    <w:rsid w:val="00774DDC"/>
    <w:rsid w:val="007A51B8"/>
    <w:rsid w:val="007B1D1D"/>
    <w:rsid w:val="00815B4B"/>
    <w:rsid w:val="008203B8"/>
    <w:rsid w:val="00823AB2"/>
    <w:rsid w:val="0088518B"/>
    <w:rsid w:val="008A7051"/>
    <w:rsid w:val="008D527F"/>
    <w:rsid w:val="008E3DEB"/>
    <w:rsid w:val="00920A33"/>
    <w:rsid w:val="0092274F"/>
    <w:rsid w:val="00934668"/>
    <w:rsid w:val="00935C08"/>
    <w:rsid w:val="009370E3"/>
    <w:rsid w:val="00937328"/>
    <w:rsid w:val="00952CC5"/>
    <w:rsid w:val="00993980"/>
    <w:rsid w:val="009A1091"/>
    <w:rsid w:val="009C2583"/>
    <w:rsid w:val="009E7839"/>
    <w:rsid w:val="009F0E33"/>
    <w:rsid w:val="00A1209F"/>
    <w:rsid w:val="00A62C4E"/>
    <w:rsid w:val="00A95054"/>
    <w:rsid w:val="00AE1CD1"/>
    <w:rsid w:val="00AF0829"/>
    <w:rsid w:val="00AF0915"/>
    <w:rsid w:val="00AF5364"/>
    <w:rsid w:val="00B20245"/>
    <w:rsid w:val="00B44A85"/>
    <w:rsid w:val="00B85B86"/>
    <w:rsid w:val="00BA14A8"/>
    <w:rsid w:val="00BC3460"/>
    <w:rsid w:val="00BE5A9C"/>
    <w:rsid w:val="00C04336"/>
    <w:rsid w:val="00C11CED"/>
    <w:rsid w:val="00C7118F"/>
    <w:rsid w:val="00C77CC4"/>
    <w:rsid w:val="00C9223D"/>
    <w:rsid w:val="00CA49D8"/>
    <w:rsid w:val="00CB75A6"/>
    <w:rsid w:val="00CC211B"/>
    <w:rsid w:val="00D006FE"/>
    <w:rsid w:val="00D302AD"/>
    <w:rsid w:val="00D31EB8"/>
    <w:rsid w:val="00D5671D"/>
    <w:rsid w:val="00D57497"/>
    <w:rsid w:val="00D622E3"/>
    <w:rsid w:val="00D70B61"/>
    <w:rsid w:val="00D72AF8"/>
    <w:rsid w:val="00D873FF"/>
    <w:rsid w:val="00DB011C"/>
    <w:rsid w:val="00DC1155"/>
    <w:rsid w:val="00DD14BE"/>
    <w:rsid w:val="00E028D7"/>
    <w:rsid w:val="00E03C62"/>
    <w:rsid w:val="00E23327"/>
    <w:rsid w:val="00E30E20"/>
    <w:rsid w:val="00E542B8"/>
    <w:rsid w:val="00E866DD"/>
    <w:rsid w:val="00EB7D3E"/>
    <w:rsid w:val="00EC72E1"/>
    <w:rsid w:val="00EE429A"/>
    <w:rsid w:val="00EF5DA8"/>
    <w:rsid w:val="00F12A9A"/>
    <w:rsid w:val="00F334B8"/>
    <w:rsid w:val="00F5138D"/>
    <w:rsid w:val="00F52DB4"/>
    <w:rsid w:val="00F56CB4"/>
    <w:rsid w:val="00F671A3"/>
    <w:rsid w:val="00F7260A"/>
    <w:rsid w:val="00F87821"/>
    <w:rsid w:val="00F955F3"/>
    <w:rsid w:val="00FD48DC"/>
    <w:rsid w:val="00FF30DD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4EF8"/>
  <w15:chartTrackingRefBased/>
  <w15:docId w15:val="{D16A92E6-CDFD-4EB3-83B5-FAB69BA0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20C2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aeno1">
    <w:name w:val="Oaeno1"/>
    <w:basedOn w:val="a"/>
    <w:next w:val="a"/>
    <w:uiPriority w:val="99"/>
    <w:rsid w:val="005909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ien1">
    <w:name w:val="Nien 1"/>
    <w:basedOn w:val="a"/>
    <w:next w:val="a"/>
    <w:uiPriority w:val="99"/>
    <w:rsid w:val="005909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094E0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11">
    <w:name w:val="Текст1"/>
    <w:basedOn w:val="a"/>
    <w:rsid w:val="00096215"/>
    <w:pPr>
      <w:widowControl w:val="0"/>
      <w:numPr>
        <w:ilvl w:val="12"/>
      </w:numPr>
      <w:overflowPunct w:val="0"/>
      <w:autoSpaceDE w:val="0"/>
      <w:autoSpaceDN w:val="0"/>
      <w:adjustRightInd w:val="0"/>
      <w:spacing w:after="0" w:line="38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2">
    <w:name w:val="Table Grid"/>
    <w:basedOn w:val="a1"/>
    <w:uiPriority w:val="39"/>
    <w:rsid w:val="003E69A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D:\Users\okoln\Documents\study\ШаблонОтчёта.dotm</Template>
  <TotalTime>278</TotalTime>
  <Pages>12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Microsoft Office User</cp:lastModifiedBy>
  <cp:revision>8</cp:revision>
  <dcterms:created xsi:type="dcterms:W3CDTF">2023-06-15T01:56:00Z</dcterms:created>
  <dcterms:modified xsi:type="dcterms:W3CDTF">2023-07-03T23:33:00Z</dcterms:modified>
</cp:coreProperties>
</file>