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DA6710" w14:paraId="2B0F6687" w14:textId="77777777" w:rsidTr="00B478E9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C1B37C" w14:textId="77777777" w:rsidR="00DA6710" w:rsidRDefault="00DA6710" w:rsidP="00B478E9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70D07C45" wp14:editId="093C48D3">
                  <wp:extent cx="358140" cy="708660"/>
                  <wp:effectExtent l="0" t="0" r="3810" b="0"/>
                  <wp:docPr id="1207109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710" w:rsidRPr="00ED73BA" w14:paraId="23FAE785" w14:textId="77777777" w:rsidTr="00B478E9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DD11A7" w14:textId="77777777" w:rsidR="00DA6710" w:rsidRPr="00ED73BA" w:rsidRDefault="00DA6710" w:rsidP="00B478E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DA6710" w:rsidRPr="00ED73BA" w14:paraId="27756B61" w14:textId="77777777" w:rsidTr="00B478E9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90A777" w14:textId="77777777" w:rsidR="00DA6710" w:rsidRPr="00ED73BA" w:rsidRDefault="00DA6710" w:rsidP="00B478E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DA6710" w:rsidRPr="00800567" w14:paraId="0374DB7F" w14:textId="77777777" w:rsidTr="00B478E9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5EA5387C" w14:textId="77777777" w:rsidR="00DA6710" w:rsidRPr="00800567" w:rsidRDefault="00DA6710" w:rsidP="00B478E9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DA6710" w14:paraId="0B5B0C0A" w14:textId="77777777" w:rsidTr="00B478E9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154093" w14:textId="77777777" w:rsidR="00DA6710" w:rsidRDefault="00DA6710" w:rsidP="00B478E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DA6710" w14:paraId="23575D7F" w14:textId="77777777" w:rsidTr="00B478E9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E99DCB" w14:textId="77777777" w:rsidR="00DA6710" w:rsidRDefault="00DA6710" w:rsidP="00B478E9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DA6710" w14:paraId="530C4EE3" w14:textId="77777777" w:rsidTr="00B478E9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AAA86D" w14:textId="77777777" w:rsidR="00DA6710" w:rsidRDefault="00DA6710" w:rsidP="00B478E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DA6710" w:rsidRPr="000F02B9" w14:paraId="7A57E040" w14:textId="77777777" w:rsidTr="00B478E9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3B4CE2" w14:textId="6392ABAB" w:rsidR="00DA6710" w:rsidRDefault="00DA6710" w:rsidP="00B478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№10</w:t>
            </w:r>
          </w:p>
          <w:p w14:paraId="70013B96" w14:textId="1BFD0576" w:rsidR="00DA6710" w:rsidRPr="00DA6710" w:rsidRDefault="00DA6710" w:rsidP="00B478E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 xml:space="preserve">Статистический анализ в системе </w:t>
            </w:r>
            <w:r>
              <w:rPr>
                <w:rFonts w:cs="Times New Roman"/>
                <w:bCs/>
                <w:szCs w:val="28"/>
                <w:lang w:val="en-US"/>
              </w:rPr>
              <w:t>Arena</w:t>
            </w:r>
            <w:r>
              <w:rPr>
                <w:rFonts w:cs="Times New Roman"/>
                <w:bCs/>
                <w:szCs w:val="28"/>
              </w:rPr>
              <w:t>»</w:t>
            </w:r>
          </w:p>
        </w:tc>
      </w:tr>
      <w:tr w:rsidR="00DA6710" w14:paraId="5B8C355A" w14:textId="77777777" w:rsidTr="00B478E9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42F3B5" w14:textId="77777777" w:rsidR="00DA6710" w:rsidRDefault="00DA6710" w:rsidP="00B478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«Системный анализ и моделирование систем»</w:t>
            </w:r>
          </w:p>
        </w:tc>
      </w:tr>
      <w:tr w:rsidR="00DA6710" w14:paraId="4EC9709E" w14:textId="77777777" w:rsidTr="00B478E9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E7AC4A" w14:textId="77777777" w:rsidR="00DA6710" w:rsidRDefault="00DA6710" w:rsidP="00B478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DA6710" w14:paraId="08940172" w14:textId="77777777" w:rsidTr="00B478E9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24028" w14:textId="77777777" w:rsidR="00DA6710" w:rsidRDefault="00DA6710" w:rsidP="00B478E9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DA6710" w14:paraId="6E28FE57" w14:textId="77777777" w:rsidTr="00B478E9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82DC2" w14:textId="77777777" w:rsidR="00DA6710" w:rsidRDefault="00DA6710" w:rsidP="00B478E9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D03FEC" w14:textId="77777777" w:rsidR="00DA6710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 Б9121–09.03.03пиэ/1</w:t>
            </w:r>
          </w:p>
          <w:p w14:paraId="4D310F69" w14:textId="77777777" w:rsidR="00DA6710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</w:tc>
      </w:tr>
      <w:tr w:rsidR="00DA6710" w14:paraId="7A8DF2CA" w14:textId="77777777" w:rsidTr="00B478E9">
        <w:trPr>
          <w:trHeight w:val="1439"/>
        </w:trPr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B24F95" w14:textId="77777777" w:rsidR="00DA6710" w:rsidRDefault="00DA6710" w:rsidP="00B478E9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A3EA43" w14:textId="77777777" w:rsidR="00DA6710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старший преподаватель </w:t>
            </w:r>
          </w:p>
          <w:p w14:paraId="6F5ECBBA" w14:textId="77777777" w:rsidR="00DA6710" w:rsidRPr="00ED73BA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 Г. Л. Березкина</w:t>
            </w:r>
          </w:p>
          <w:p w14:paraId="22BA9209" w14:textId="77777777" w:rsidR="00DA6710" w:rsidRDefault="00DA6710" w:rsidP="00B478E9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6A8139A9" w14:textId="77777777" w:rsidR="00DA6710" w:rsidRDefault="00DA6710" w:rsidP="00B478E9">
            <w:pPr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DA6710" w14:paraId="3409A375" w14:textId="77777777" w:rsidTr="00474E0E">
        <w:trPr>
          <w:trHeight w:val="27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A82CE4" w14:textId="77777777" w:rsidR="00DA6710" w:rsidRPr="008160A0" w:rsidRDefault="00DA6710" w:rsidP="00B478E9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8CEE3E4" w14:textId="77777777" w:rsidR="00DA6710" w:rsidRDefault="00DA6710" w:rsidP="00B478E9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p w14:paraId="1D0435B6" w14:textId="227F8872" w:rsidR="009157ED" w:rsidRDefault="009157ED" w:rsidP="009157ED">
      <w:pPr>
        <w:jc w:val="center"/>
        <w:rPr>
          <w:b/>
          <w:bCs/>
        </w:rPr>
      </w:pPr>
      <w:r w:rsidRPr="009157ED">
        <w:rPr>
          <w:b/>
          <w:bCs/>
        </w:rPr>
        <w:lastRenderedPageBreak/>
        <w:t>Введение</w:t>
      </w:r>
    </w:p>
    <w:p w14:paraId="43A0D2C0" w14:textId="77777777" w:rsidR="006555A8" w:rsidRPr="009157ED" w:rsidRDefault="006555A8" w:rsidP="009157ED">
      <w:pPr>
        <w:jc w:val="center"/>
        <w:rPr>
          <w:b/>
          <w:bCs/>
        </w:rPr>
      </w:pPr>
    </w:p>
    <w:p w14:paraId="0B69294C" w14:textId="77777777" w:rsidR="009157ED" w:rsidRDefault="009157ED" w:rsidP="009157ED">
      <w:r w:rsidRPr="009157ED">
        <w:t xml:space="preserve">Целью данной лабораторной работы является получение практических навыков в исследовании систем массового обслуживания методом имитационного моделирования с использованием современной вычислительной техники. </w:t>
      </w:r>
    </w:p>
    <w:p w14:paraId="341100AF" w14:textId="77777777" w:rsidR="009157ED" w:rsidRDefault="009157ED" w:rsidP="009157ED">
      <w:r w:rsidRPr="009157ED">
        <w:t xml:space="preserve">В качестве инструмента исследования используется система имитационного моделирования ARENA. </w:t>
      </w:r>
    </w:p>
    <w:p w14:paraId="341A93F0" w14:textId="77777777" w:rsidR="009157ED" w:rsidRDefault="009157ED" w:rsidP="009157ED">
      <w:r w:rsidRPr="009157ED">
        <w:t xml:space="preserve">При выполнении работы необходимо: </w:t>
      </w:r>
    </w:p>
    <w:p w14:paraId="0ADE68FA" w14:textId="46A494B8" w:rsidR="009157ED" w:rsidRDefault="009157ED" w:rsidP="009157ED">
      <w:pPr>
        <w:pStyle w:val="a4"/>
        <w:numPr>
          <w:ilvl w:val="0"/>
          <w:numId w:val="1"/>
        </w:numPr>
        <w:ind w:left="0" w:firstLine="709"/>
      </w:pPr>
      <w:r w:rsidRPr="009157ED">
        <w:t xml:space="preserve">Проанализировать исследуемую систему; </w:t>
      </w:r>
    </w:p>
    <w:p w14:paraId="4287B8B0" w14:textId="5AA5BA6A" w:rsidR="009157ED" w:rsidRDefault="009157ED" w:rsidP="009157ED">
      <w:pPr>
        <w:pStyle w:val="a4"/>
        <w:numPr>
          <w:ilvl w:val="0"/>
          <w:numId w:val="1"/>
        </w:numPr>
        <w:ind w:left="0" w:firstLine="709"/>
      </w:pPr>
      <w:r w:rsidRPr="009157ED">
        <w:t xml:space="preserve">Построить графики; </w:t>
      </w:r>
    </w:p>
    <w:p w14:paraId="23DEB0D5" w14:textId="03AFF299" w:rsidR="009157ED" w:rsidRDefault="009157ED" w:rsidP="009157ED">
      <w:pPr>
        <w:pStyle w:val="a4"/>
        <w:numPr>
          <w:ilvl w:val="0"/>
          <w:numId w:val="1"/>
        </w:numPr>
        <w:ind w:left="0" w:firstLine="709"/>
      </w:pPr>
      <w:r w:rsidRPr="009157ED">
        <w:t>Выполнить исследование модели.</w:t>
      </w:r>
    </w:p>
    <w:p w14:paraId="0FFA9002" w14:textId="77777777" w:rsidR="009157ED" w:rsidRDefault="009157ED">
      <w:r>
        <w:br w:type="page"/>
      </w:r>
    </w:p>
    <w:p w14:paraId="4EC20112" w14:textId="538A7DDE" w:rsidR="00C94E68" w:rsidRDefault="009157ED" w:rsidP="009157ED">
      <w:pPr>
        <w:pStyle w:val="1"/>
      </w:pPr>
      <w:r>
        <w:lastRenderedPageBreak/>
        <w:t>Ход работы</w:t>
      </w:r>
    </w:p>
    <w:p w14:paraId="26793691" w14:textId="77777777" w:rsidR="006555A8" w:rsidRDefault="006555A8" w:rsidP="006555A8"/>
    <w:p w14:paraId="135E92E3" w14:textId="117A1BF0" w:rsidR="006555A8" w:rsidRDefault="006555A8" w:rsidP="006555A8">
      <w:r w:rsidRPr="006555A8">
        <w:t>Модель, построенная в системе Arena,</w:t>
      </w:r>
      <w:r>
        <w:t xml:space="preserve"> а также описание всех блоков была приведена в отчете по лабораторной работе №6. Дополнительно схема системы </w:t>
      </w:r>
      <w:r w:rsidRPr="006555A8">
        <w:t>пр</w:t>
      </w:r>
      <w:r>
        <w:t>едставлена</w:t>
      </w:r>
      <w:r w:rsidRPr="006555A8">
        <w:t xml:space="preserve"> на рисунке 1.</w:t>
      </w:r>
      <w:r>
        <w:t xml:space="preserve"> </w:t>
      </w:r>
    </w:p>
    <w:p w14:paraId="5D1D4147" w14:textId="25A28451" w:rsidR="006555A8" w:rsidRDefault="006555A8" w:rsidP="00474E0E">
      <w:pPr>
        <w:ind w:firstLine="0"/>
        <w:jc w:val="center"/>
      </w:pPr>
      <w:r w:rsidRPr="006555A8">
        <w:rPr>
          <w:noProof/>
        </w:rPr>
        <w:drawing>
          <wp:inline distT="0" distB="0" distL="0" distR="0" wp14:anchorId="66BAE3C7" wp14:editId="376E34CC">
            <wp:extent cx="5940425" cy="1831340"/>
            <wp:effectExtent l="0" t="0" r="3175" b="0"/>
            <wp:docPr id="1813984802" name="Рисунок 1" descr="Изображение выглядит как Самоклеющийся листок, текст, Шрифт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4802" name="Рисунок 1" descr="Изображение выглядит как Самоклеющийся листок, текст, Шрифт, Бумажное издел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07B" w14:textId="1EFD2767" w:rsidR="00245476" w:rsidRDefault="006555A8" w:rsidP="00474E0E">
      <w:pPr>
        <w:ind w:firstLine="0"/>
        <w:jc w:val="center"/>
      </w:pPr>
      <w:r w:rsidRPr="006555A8">
        <w:t>Рисунок 1 - Модель одноканальной СМО</w:t>
      </w:r>
    </w:p>
    <w:p w14:paraId="2958D726" w14:textId="62BEAAD8" w:rsidR="00245476" w:rsidRDefault="00245476" w:rsidP="00245476">
      <w:r>
        <w:t xml:space="preserve">На рисунке 2 представлена настройка модуля статистики. </w:t>
      </w:r>
    </w:p>
    <w:p w14:paraId="485A5786" w14:textId="4489F1EC" w:rsidR="00245476" w:rsidRDefault="00245476" w:rsidP="00474E0E">
      <w:pPr>
        <w:ind w:firstLine="0"/>
        <w:jc w:val="center"/>
      </w:pPr>
      <w:r w:rsidRPr="00245476">
        <w:rPr>
          <w:noProof/>
        </w:rPr>
        <w:drawing>
          <wp:inline distT="0" distB="0" distL="0" distR="0" wp14:anchorId="7B12C492" wp14:editId="16B8A826">
            <wp:extent cx="5728854" cy="1151282"/>
            <wp:effectExtent l="0" t="0" r="5715" b="0"/>
            <wp:docPr id="1569810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10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402" cy="11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5CE" w14:textId="59352F31" w:rsidR="00245476" w:rsidRDefault="00245476" w:rsidP="00474E0E">
      <w:pPr>
        <w:ind w:firstLine="0"/>
        <w:jc w:val="center"/>
      </w:pPr>
      <w:r w:rsidRPr="00245476">
        <w:t xml:space="preserve">Рисунок </w:t>
      </w:r>
      <w:r>
        <w:t>2</w:t>
      </w:r>
      <w:r w:rsidRPr="00245476">
        <w:t xml:space="preserve"> </w:t>
      </w:r>
      <w:r>
        <w:t>–</w:t>
      </w:r>
      <w:r w:rsidRPr="00245476">
        <w:t xml:space="preserve"> </w:t>
      </w:r>
      <w:r>
        <w:t>Настройка модуля статистики</w:t>
      </w:r>
    </w:p>
    <w:p w14:paraId="50D71202" w14:textId="344D8F8E" w:rsidR="00245476" w:rsidRDefault="0009164D" w:rsidP="00474E0E">
      <w:r w:rsidRPr="0009164D">
        <w:t>Результат моделирования приведен на рисунке</w:t>
      </w:r>
      <w:r>
        <w:t xml:space="preserve"> 3.</w:t>
      </w:r>
    </w:p>
    <w:p w14:paraId="118C3E29" w14:textId="2BF95332" w:rsidR="00245476" w:rsidRDefault="0009164D" w:rsidP="00474E0E">
      <w:pPr>
        <w:ind w:firstLine="0"/>
        <w:jc w:val="center"/>
      </w:pPr>
      <w:r w:rsidRPr="0009164D">
        <w:rPr>
          <w:noProof/>
        </w:rPr>
        <w:drawing>
          <wp:inline distT="0" distB="0" distL="0" distR="0" wp14:anchorId="16F96BF9" wp14:editId="70603204">
            <wp:extent cx="5673436" cy="2875835"/>
            <wp:effectExtent l="0" t="0" r="3810" b="1270"/>
            <wp:docPr id="1029521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1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409" cy="28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0A5" w14:textId="6CC8F192" w:rsidR="0009164D" w:rsidRDefault="0009164D" w:rsidP="00474E0E">
      <w:pPr>
        <w:ind w:firstLine="0"/>
        <w:jc w:val="center"/>
      </w:pPr>
      <w:r w:rsidRPr="0009164D">
        <w:t xml:space="preserve">Рисунок </w:t>
      </w:r>
      <w:r>
        <w:t>3</w:t>
      </w:r>
      <w:r w:rsidRPr="0009164D">
        <w:t xml:space="preserve"> - Результаты моделирования</w:t>
      </w:r>
    </w:p>
    <w:p w14:paraId="0E91CB59" w14:textId="3B78976F" w:rsidR="006555A8" w:rsidRDefault="0020691B" w:rsidP="0020691B">
      <w:pPr>
        <w:pStyle w:val="1"/>
      </w:pPr>
      <w:r w:rsidRPr="0020691B">
        <w:lastRenderedPageBreak/>
        <w:t>Статистический анализ в Aren’e</w:t>
      </w:r>
    </w:p>
    <w:p w14:paraId="1095455A" w14:textId="77777777" w:rsidR="0020691B" w:rsidRDefault="0020691B" w:rsidP="0020691B"/>
    <w:p w14:paraId="0E3F1F9A" w14:textId="138B321E" w:rsidR="0020691B" w:rsidRDefault="0020691B" w:rsidP="0020691B">
      <w:r w:rsidRPr="0020691B">
        <w:t>Параметры запуска модели</w:t>
      </w:r>
      <w:r>
        <w:t xml:space="preserve"> представлен на рисунке 4.</w:t>
      </w:r>
    </w:p>
    <w:p w14:paraId="24C52D78" w14:textId="007BD078" w:rsidR="0020691B" w:rsidRDefault="0020691B" w:rsidP="00474E0E">
      <w:pPr>
        <w:ind w:firstLine="0"/>
        <w:jc w:val="center"/>
      </w:pPr>
      <w:r w:rsidRPr="0020691B">
        <w:rPr>
          <w:noProof/>
        </w:rPr>
        <w:drawing>
          <wp:inline distT="0" distB="0" distL="0" distR="0" wp14:anchorId="28F94391" wp14:editId="2460528F">
            <wp:extent cx="5940425" cy="4872990"/>
            <wp:effectExtent l="0" t="0" r="3175" b="3810"/>
            <wp:docPr id="176192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2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7FB2" w14:textId="5F095C36" w:rsidR="0020691B" w:rsidRDefault="0020691B" w:rsidP="00474E0E">
      <w:pPr>
        <w:ind w:firstLine="0"/>
        <w:jc w:val="center"/>
      </w:pPr>
      <w:r>
        <w:t>Рисунок 4 – Параметры запуска</w:t>
      </w:r>
    </w:p>
    <w:p w14:paraId="3D17D163" w14:textId="77777777" w:rsidR="0020691B" w:rsidRDefault="0020691B" w:rsidP="0020691B">
      <w:pPr>
        <w:jc w:val="center"/>
      </w:pPr>
    </w:p>
    <w:p w14:paraId="0A1514F4" w14:textId="1E8B8A31" w:rsidR="00854635" w:rsidRDefault="00854635">
      <w:r>
        <w:br w:type="page"/>
      </w:r>
    </w:p>
    <w:p w14:paraId="6A413F68" w14:textId="26131837" w:rsidR="0020691B" w:rsidRDefault="00854635" w:rsidP="00854635">
      <w:pPr>
        <w:pStyle w:val="1"/>
      </w:pPr>
      <w:r w:rsidRPr="00854635">
        <w:lastRenderedPageBreak/>
        <w:t>Анализ влияния среднего времени поступления заявок</w:t>
      </w:r>
    </w:p>
    <w:p w14:paraId="1E25BBBF" w14:textId="77777777" w:rsidR="00854635" w:rsidRDefault="00854635" w:rsidP="00854635"/>
    <w:p w14:paraId="27B80533" w14:textId="6506D3AA" w:rsidR="00854635" w:rsidRDefault="00854635" w:rsidP="00854635">
      <w:r w:rsidRPr="00854635">
        <w:t>В качестве варьируемого параметра возьмем среднее время поступления заявок.</w:t>
      </w:r>
      <w:r>
        <w:t xml:space="preserve"> Провели имитационный прогон при значениях этого параметра: 30, 50, 70. </w:t>
      </w:r>
      <w:r w:rsidRPr="00854635">
        <w:t>Загрузи</w:t>
      </w:r>
      <w:r>
        <w:t>л</w:t>
      </w:r>
      <w:r w:rsidRPr="00854635">
        <w:t xml:space="preserve"> полученные данные в Output Analyzer и прове</w:t>
      </w:r>
      <w:r>
        <w:t>л</w:t>
      </w:r>
      <w:r w:rsidRPr="00854635">
        <w:t xml:space="preserve"> сравнение средних</w:t>
      </w:r>
      <w:r w:rsidR="000620F6">
        <w:t>, при значении параметра 30 и 70.</w:t>
      </w:r>
    </w:p>
    <w:p w14:paraId="4977B97E" w14:textId="576815EB" w:rsidR="000620F6" w:rsidRDefault="000620F6" w:rsidP="00854635">
      <w:r>
        <w:t>Сравнение средних представлено на рисунке 5.</w:t>
      </w:r>
    </w:p>
    <w:p w14:paraId="75DA1F55" w14:textId="2C9397AA" w:rsidR="000620F6" w:rsidRDefault="000620F6" w:rsidP="000620F6">
      <w:pPr>
        <w:ind w:firstLine="0"/>
        <w:jc w:val="center"/>
      </w:pPr>
      <w:r w:rsidRPr="000620F6">
        <w:drawing>
          <wp:inline distT="0" distB="0" distL="0" distR="0" wp14:anchorId="352E1BB7" wp14:editId="44EA15D8">
            <wp:extent cx="5357324" cy="4747671"/>
            <wp:effectExtent l="0" t="0" r="0" b="0"/>
            <wp:docPr id="68240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02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32F5" w14:textId="598EBD58" w:rsidR="000620F6" w:rsidRDefault="000620F6" w:rsidP="000620F6">
      <w:pPr>
        <w:jc w:val="center"/>
      </w:pPr>
      <w:r>
        <w:t>Рисунок 5 – Сравнение средних</w:t>
      </w:r>
    </w:p>
    <w:p w14:paraId="68170420" w14:textId="72AE3004" w:rsidR="000620F6" w:rsidRDefault="000620F6" w:rsidP="000620F6">
      <w:r w:rsidRPr="000620F6">
        <w:t>Для рассматриваемого анализа можно сделать вывод, что между оценками среднего времени ожидания (VREM_OG), коэффициента использования (UTIL) и среднего времени пребывания в системе (VREM_PREB) существует статистически значимое различие (ноль не попадает в доверительный интервал)</w:t>
      </w:r>
    </w:p>
    <w:p w14:paraId="48B7F60B" w14:textId="0424B7DE" w:rsidR="00FE79A7" w:rsidRDefault="00FE79A7">
      <w:r>
        <w:br w:type="page"/>
      </w:r>
    </w:p>
    <w:p w14:paraId="73EF4117" w14:textId="66BFF4AB" w:rsidR="00474E0E" w:rsidRDefault="00474E0E" w:rsidP="00474E0E">
      <w:r w:rsidRPr="00474E0E">
        <w:lastRenderedPageBreak/>
        <w:t>Проведем сравнение дисперсий исследуемых величин.</w:t>
      </w:r>
      <w:r>
        <w:t xml:space="preserve"> Результат исследования представлен на рисунке 6.</w:t>
      </w:r>
    </w:p>
    <w:p w14:paraId="1E8351F7" w14:textId="55A453D2" w:rsidR="00474E0E" w:rsidRDefault="00474E0E" w:rsidP="00474E0E">
      <w:pPr>
        <w:ind w:firstLine="0"/>
        <w:jc w:val="center"/>
      </w:pPr>
      <w:r w:rsidRPr="00474E0E">
        <w:drawing>
          <wp:inline distT="0" distB="0" distL="0" distR="0" wp14:anchorId="1C30844B" wp14:editId="1A78ED60">
            <wp:extent cx="5940425" cy="2859405"/>
            <wp:effectExtent l="0" t="0" r="3175" b="0"/>
            <wp:docPr id="91801909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909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579B" w14:textId="11CFD694" w:rsidR="00474E0E" w:rsidRDefault="00474E0E" w:rsidP="000619A8">
      <w:pPr>
        <w:ind w:firstLine="0"/>
        <w:jc w:val="center"/>
      </w:pPr>
      <w:r w:rsidRPr="00474E0E">
        <w:t xml:space="preserve">Рисунок </w:t>
      </w:r>
      <w:r>
        <w:t>6</w:t>
      </w:r>
      <w:r w:rsidRPr="00474E0E">
        <w:t xml:space="preserve"> - Сравнение дисперсий</w:t>
      </w:r>
    </w:p>
    <w:p w14:paraId="12D42F41" w14:textId="3B439FF9" w:rsidR="00474E0E" w:rsidRDefault="00474E0E" w:rsidP="00474E0E">
      <w:r w:rsidRPr="00474E0E">
        <w:t>Определим доверительные интервалы для среднего и среднеквадратичного отклонения для среднего времени поступления заявок</w:t>
      </w:r>
      <w:r w:rsidR="000619A8">
        <w:t xml:space="preserve"> 30. Данные представлена на рисунках 7–8.</w:t>
      </w:r>
    </w:p>
    <w:p w14:paraId="53D416A3" w14:textId="078099F0" w:rsidR="000619A8" w:rsidRDefault="000619A8" w:rsidP="000619A8">
      <w:pPr>
        <w:ind w:firstLine="0"/>
        <w:jc w:val="center"/>
      </w:pPr>
      <w:r w:rsidRPr="000619A8">
        <w:drawing>
          <wp:inline distT="0" distB="0" distL="0" distR="0" wp14:anchorId="6B9E401C" wp14:editId="0A28BAB4">
            <wp:extent cx="5940425" cy="1821180"/>
            <wp:effectExtent l="0" t="0" r="3175" b="7620"/>
            <wp:docPr id="9369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CEEC" w14:textId="268A0DFF" w:rsidR="000619A8" w:rsidRDefault="000619A8" w:rsidP="000619A8">
      <w:pPr>
        <w:ind w:firstLine="0"/>
        <w:jc w:val="center"/>
      </w:pPr>
      <w:r w:rsidRPr="000619A8">
        <w:t xml:space="preserve">Рисунок </w:t>
      </w:r>
      <w:r>
        <w:t>7</w:t>
      </w:r>
      <w:r w:rsidRPr="000619A8">
        <w:t xml:space="preserve"> - Доверительные интервалы для среднего</w:t>
      </w:r>
    </w:p>
    <w:p w14:paraId="6D4EF570" w14:textId="2C98C62F" w:rsidR="000619A8" w:rsidRDefault="000619A8" w:rsidP="000619A8">
      <w:pPr>
        <w:ind w:firstLine="0"/>
        <w:jc w:val="center"/>
      </w:pPr>
      <w:r w:rsidRPr="000619A8">
        <w:drawing>
          <wp:inline distT="0" distB="0" distL="0" distR="0" wp14:anchorId="7BF7B59D" wp14:editId="1C611E5A">
            <wp:extent cx="5940425" cy="1675130"/>
            <wp:effectExtent l="0" t="0" r="3175" b="1270"/>
            <wp:docPr id="664912097" name="Рисунок 1" descr="Изображение выглядит как снимок экрана, текст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12097" name="Рисунок 1" descr="Изображение выглядит как снимок экрана, текст, линия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1C13" w14:textId="685F8B55" w:rsidR="000619A8" w:rsidRDefault="00A12B5C" w:rsidP="000619A8">
      <w:pPr>
        <w:ind w:firstLine="0"/>
        <w:jc w:val="center"/>
      </w:pPr>
      <w:r w:rsidRPr="00A12B5C">
        <w:t xml:space="preserve">Рисунок </w:t>
      </w:r>
      <w:r>
        <w:t>8</w:t>
      </w:r>
      <w:r w:rsidRPr="00A12B5C">
        <w:t xml:space="preserve"> - Доверительные интервалы для среднеквадратичного отклонения</w:t>
      </w:r>
    </w:p>
    <w:p w14:paraId="71CE0057" w14:textId="30CAAB2C" w:rsidR="00A12B5C" w:rsidRDefault="00A12B5C" w:rsidP="00A12B5C">
      <w:r w:rsidRPr="00A12B5C">
        <w:lastRenderedPageBreak/>
        <w:t>Также определим доверительные интервалы при среднем времени поступления заявок равного</w:t>
      </w:r>
      <w:r>
        <w:t xml:space="preserve"> 70. Данные представлены на рисунках 9–10.</w:t>
      </w:r>
    </w:p>
    <w:p w14:paraId="6EB3535E" w14:textId="1B94D2C6" w:rsidR="00A12B5C" w:rsidRDefault="00A12B5C" w:rsidP="00A12B5C">
      <w:pPr>
        <w:ind w:firstLine="0"/>
        <w:jc w:val="center"/>
      </w:pPr>
      <w:r w:rsidRPr="00A12B5C">
        <w:drawing>
          <wp:inline distT="0" distB="0" distL="0" distR="0" wp14:anchorId="3766AD4D" wp14:editId="534FD587">
            <wp:extent cx="5940425" cy="1586230"/>
            <wp:effectExtent l="0" t="0" r="3175" b="0"/>
            <wp:docPr id="1639719979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19979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F1DA" w14:textId="18924682" w:rsidR="00A12B5C" w:rsidRDefault="00A12B5C" w:rsidP="00A12B5C">
      <w:pPr>
        <w:ind w:firstLine="0"/>
        <w:jc w:val="center"/>
      </w:pPr>
      <w:r w:rsidRPr="00A12B5C">
        <w:t xml:space="preserve">Рисунок </w:t>
      </w:r>
      <w:r>
        <w:t>9</w:t>
      </w:r>
      <w:r w:rsidRPr="00A12B5C">
        <w:t xml:space="preserve"> - Доверительные интервалы для среднего</w:t>
      </w:r>
    </w:p>
    <w:p w14:paraId="409DA6C5" w14:textId="2170BBC0" w:rsidR="00A12B5C" w:rsidRDefault="00A12B5C" w:rsidP="00A12B5C">
      <w:pPr>
        <w:ind w:firstLine="0"/>
        <w:jc w:val="center"/>
      </w:pPr>
      <w:r w:rsidRPr="00A12B5C">
        <w:drawing>
          <wp:inline distT="0" distB="0" distL="0" distR="0" wp14:anchorId="7CDF752F" wp14:editId="72DFB0C6">
            <wp:extent cx="5940425" cy="1654175"/>
            <wp:effectExtent l="0" t="0" r="3175" b="3175"/>
            <wp:docPr id="2116156039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6039" name="Рисунок 1" descr="Изображение выглядит как текст, снимок экрана, линия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7FF" w14:textId="2EF75C2C" w:rsidR="00A12B5C" w:rsidRDefault="00A12B5C" w:rsidP="00A12B5C">
      <w:pPr>
        <w:ind w:firstLine="0"/>
        <w:jc w:val="center"/>
      </w:pPr>
      <w:r w:rsidRPr="00A12B5C">
        <w:t xml:space="preserve">Рисунок </w:t>
      </w:r>
      <w:r>
        <w:t>10</w:t>
      </w:r>
      <w:r w:rsidRPr="00A12B5C">
        <w:t xml:space="preserve"> - Доверительные интервалы для среднеквадратичного отклонения</w:t>
      </w:r>
    </w:p>
    <w:p w14:paraId="2AB7F5A6" w14:textId="77777777" w:rsidR="00A12B5C" w:rsidRDefault="00A12B5C">
      <w:pPr>
        <w:spacing w:after="160" w:line="259" w:lineRule="auto"/>
        <w:ind w:firstLine="0"/>
        <w:jc w:val="left"/>
      </w:pPr>
      <w:r>
        <w:br w:type="page"/>
      </w:r>
    </w:p>
    <w:p w14:paraId="05933FBF" w14:textId="61B5BEF6" w:rsidR="00A12B5C" w:rsidRDefault="00A12B5C" w:rsidP="00A12B5C">
      <w:r w:rsidRPr="00A12B5C">
        <w:lastRenderedPageBreak/>
        <w:t xml:space="preserve">Проведем исследование влияния среднего интервала поступления заявок на коэффициент использования канала. Выберем 4 уровня фактора (средний интервал) – </w:t>
      </w:r>
      <w:r>
        <w:t>30, 49, 69, 79</w:t>
      </w:r>
      <w:r w:rsidRPr="00A12B5C">
        <w:t>. Количество прогонов – 20.</w:t>
      </w:r>
      <w:r>
        <w:t xml:space="preserve"> Результат представлен на рисунке 11. </w:t>
      </w:r>
    </w:p>
    <w:p w14:paraId="19AEDDB8" w14:textId="42D5FC15" w:rsidR="00A12B5C" w:rsidRDefault="00A12B5C" w:rsidP="00A12B5C">
      <w:pPr>
        <w:ind w:firstLine="0"/>
        <w:jc w:val="center"/>
      </w:pPr>
      <w:r w:rsidRPr="00A12B5C">
        <w:drawing>
          <wp:inline distT="0" distB="0" distL="0" distR="0" wp14:anchorId="26349822" wp14:editId="1A9332EE">
            <wp:extent cx="5709883" cy="4390292"/>
            <wp:effectExtent l="0" t="0" r="5715" b="0"/>
            <wp:docPr id="30423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6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7474" cy="44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C207" w14:textId="72099373" w:rsidR="00A12B5C" w:rsidRDefault="00A12B5C" w:rsidP="00A12B5C">
      <w:pPr>
        <w:ind w:firstLine="0"/>
        <w:jc w:val="center"/>
      </w:pPr>
      <w:r>
        <w:t xml:space="preserve">Рисунок 11 - </w:t>
      </w:r>
      <w:r w:rsidRPr="00A12B5C">
        <w:t>Однофакторный дисперсионный анализ влияния среднего времени поступления</w:t>
      </w:r>
    </w:p>
    <w:p w14:paraId="3B17DC34" w14:textId="70965570" w:rsidR="00A12B5C" w:rsidRDefault="00A12B5C" w:rsidP="007068A5">
      <w:r w:rsidRPr="00A12B5C">
        <w:t>Анализ результата показывает, что наблюдаемое значения критерия FEXP=</w:t>
      </w:r>
      <w:r w:rsidR="007068A5">
        <w:t>3409.797</w:t>
      </w:r>
      <w:r w:rsidRPr="00A12B5C">
        <w:t xml:space="preserve"> больше критического значения F-CRIT=2.725, т.</w:t>
      </w:r>
      <w:r w:rsidR="001B713D">
        <w:t xml:space="preserve"> </w:t>
      </w:r>
      <w:r w:rsidRPr="00A12B5C">
        <w:t>е. фактор интервал поступления заявок оказывает значительное влияние</w:t>
      </w:r>
    </w:p>
    <w:p w14:paraId="35C58BBF" w14:textId="77777777" w:rsidR="00474E0E" w:rsidRDefault="00474E0E">
      <w:pPr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0FAE7321" w14:textId="614BD8B5" w:rsidR="00854635" w:rsidRPr="001B713D" w:rsidRDefault="00FE79A7" w:rsidP="00FE79A7">
      <w:pPr>
        <w:pStyle w:val="1"/>
        <w:rPr>
          <w:b/>
          <w:bCs/>
        </w:rPr>
      </w:pPr>
      <w:r w:rsidRPr="001B713D">
        <w:rPr>
          <w:b/>
          <w:bCs/>
        </w:rPr>
        <w:lastRenderedPageBreak/>
        <w:t>Результаты прогона при оптимальных значениях</w:t>
      </w:r>
    </w:p>
    <w:p w14:paraId="2F994D08" w14:textId="77777777" w:rsidR="00FE79A7" w:rsidRDefault="00FE79A7" w:rsidP="00854635"/>
    <w:p w14:paraId="00E4145F" w14:textId="02E29FAC" w:rsidR="00FE79A7" w:rsidRDefault="001B713D" w:rsidP="00854635">
      <w:r>
        <w:t xml:space="preserve">Гистограмма средней </w:t>
      </w:r>
      <w:r w:rsidR="00FE79A7">
        <w:t>длин</w:t>
      </w:r>
      <w:r>
        <w:t>ы</w:t>
      </w:r>
      <w:r w:rsidR="00FE79A7">
        <w:t xml:space="preserve"> очереди</w:t>
      </w:r>
      <w:r>
        <w:t xml:space="preserve"> представлена на рисунке 12.</w:t>
      </w:r>
    </w:p>
    <w:p w14:paraId="10DA42A8" w14:textId="2980A4E9" w:rsidR="00FE79A7" w:rsidRDefault="00FE79A7" w:rsidP="001B713D">
      <w:pPr>
        <w:ind w:firstLine="0"/>
        <w:jc w:val="center"/>
      </w:pPr>
      <w:r w:rsidRPr="00FE79A7">
        <w:drawing>
          <wp:inline distT="0" distB="0" distL="0" distR="0" wp14:anchorId="4743351E" wp14:editId="4489025E">
            <wp:extent cx="5940425" cy="4160520"/>
            <wp:effectExtent l="0" t="0" r="3175" b="0"/>
            <wp:docPr id="32006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511" name=""/>
                    <pic:cNvPicPr/>
                  </pic:nvPicPr>
                  <pic:blipFill rotWithShape="1">
                    <a:blip r:embed="rId17"/>
                    <a:srcRect b="10135"/>
                    <a:stretch/>
                  </pic:blipFill>
                  <pic:spPr bwMode="auto"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CFDA0" w14:textId="71D8DE8D" w:rsidR="001B713D" w:rsidRDefault="001B713D" w:rsidP="001B713D">
      <w:pPr>
        <w:ind w:firstLine="0"/>
        <w:jc w:val="center"/>
      </w:pPr>
      <w:r>
        <w:t>Рисунок 12 – средняя длина очереди</w:t>
      </w:r>
    </w:p>
    <w:p w14:paraId="3FE8699D" w14:textId="4DA34AFC" w:rsidR="00FE79A7" w:rsidRDefault="001B713D" w:rsidP="00FE79A7">
      <w:r>
        <w:t xml:space="preserve">Гистограмма с данными о среднем </w:t>
      </w:r>
      <w:r w:rsidR="00FE79A7">
        <w:t>врем</w:t>
      </w:r>
      <w:r>
        <w:t>ени</w:t>
      </w:r>
      <w:r w:rsidR="00FE79A7">
        <w:t xml:space="preserve"> ожидания в очереди</w:t>
      </w:r>
      <w:r>
        <w:t xml:space="preserve"> представлена на рисунке 13.</w:t>
      </w:r>
    </w:p>
    <w:p w14:paraId="6ABC757D" w14:textId="39C35610" w:rsidR="00FE79A7" w:rsidRDefault="00FE79A7" w:rsidP="001B713D">
      <w:pPr>
        <w:ind w:firstLine="0"/>
        <w:jc w:val="center"/>
      </w:pPr>
      <w:r w:rsidRPr="00FE79A7">
        <w:lastRenderedPageBreak/>
        <w:drawing>
          <wp:inline distT="0" distB="0" distL="0" distR="0" wp14:anchorId="15C9829A" wp14:editId="4D349959">
            <wp:extent cx="4795520" cy="3836416"/>
            <wp:effectExtent l="0" t="0" r="5080" b="0"/>
            <wp:docPr id="40565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57030" name=""/>
                    <pic:cNvPicPr/>
                  </pic:nvPicPr>
                  <pic:blipFill rotWithShape="1">
                    <a:blip r:embed="rId18"/>
                    <a:srcRect b="9677"/>
                    <a:stretch/>
                  </pic:blipFill>
                  <pic:spPr bwMode="auto">
                    <a:xfrm>
                      <a:off x="0" y="0"/>
                      <a:ext cx="4809625" cy="38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C07B8" w14:textId="554CD50C" w:rsidR="001B713D" w:rsidRDefault="001B713D" w:rsidP="001B713D">
      <w:pPr>
        <w:ind w:firstLine="0"/>
        <w:jc w:val="center"/>
      </w:pPr>
      <w:r>
        <w:t>Рисунок 13 – Среднее время ожидания в очереди</w:t>
      </w:r>
    </w:p>
    <w:p w14:paraId="39994175" w14:textId="77777777" w:rsidR="001B713D" w:rsidRDefault="001B713D" w:rsidP="001B713D">
      <w:pPr>
        <w:ind w:firstLine="0"/>
        <w:jc w:val="center"/>
      </w:pPr>
    </w:p>
    <w:p w14:paraId="65CE7DD3" w14:textId="72A84A69" w:rsidR="00FE79A7" w:rsidRDefault="001B713D" w:rsidP="00FE79A7">
      <w:r>
        <w:t xml:space="preserve">Гистограмма с данными о количестве </w:t>
      </w:r>
      <w:r w:rsidR="00FE79A7">
        <w:t>отказов</w:t>
      </w:r>
      <w:r>
        <w:t xml:space="preserve"> представлена на рисунке 14.</w:t>
      </w:r>
    </w:p>
    <w:p w14:paraId="7ECE135E" w14:textId="1B559326" w:rsidR="00FE79A7" w:rsidRDefault="00FE79A7" w:rsidP="001B713D">
      <w:pPr>
        <w:ind w:firstLine="0"/>
        <w:jc w:val="center"/>
      </w:pPr>
      <w:r w:rsidRPr="00FE79A7">
        <w:drawing>
          <wp:inline distT="0" distB="0" distL="0" distR="0" wp14:anchorId="3CFACC81" wp14:editId="5AA94DE0">
            <wp:extent cx="4826263" cy="3779520"/>
            <wp:effectExtent l="0" t="0" r="0" b="0"/>
            <wp:docPr id="9467601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01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9"/>
                    <a:srcRect b="13226"/>
                    <a:stretch/>
                  </pic:blipFill>
                  <pic:spPr bwMode="auto">
                    <a:xfrm>
                      <a:off x="0" y="0"/>
                      <a:ext cx="4831870" cy="378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981EF" w14:textId="404D9D63" w:rsidR="001B713D" w:rsidRPr="00854635" w:rsidRDefault="001B713D" w:rsidP="001B713D">
      <w:pPr>
        <w:jc w:val="center"/>
      </w:pPr>
      <w:r>
        <w:t>Рисунок 15 – Количество отказов</w:t>
      </w:r>
    </w:p>
    <w:p w14:paraId="2BB0FFAF" w14:textId="5201F805" w:rsidR="001B713D" w:rsidRDefault="001B713D" w:rsidP="001B713D">
      <w:pPr>
        <w:pStyle w:val="1"/>
        <w:ind w:firstLine="0"/>
        <w:jc w:val="center"/>
      </w:pPr>
      <w:r w:rsidRPr="001B713D">
        <w:lastRenderedPageBreak/>
        <w:t>Вывод</w:t>
      </w:r>
    </w:p>
    <w:p w14:paraId="19B3EE40" w14:textId="77777777" w:rsidR="001B713D" w:rsidRPr="001B713D" w:rsidRDefault="001B713D" w:rsidP="001B713D"/>
    <w:p w14:paraId="6A5C0521" w14:textId="0E7E1E34" w:rsidR="0020691B" w:rsidRPr="0020691B" w:rsidRDefault="001B713D" w:rsidP="001B713D">
      <w:r w:rsidRPr="001B713D">
        <w:t xml:space="preserve">В ходе выполнения данной лабораторной работы были </w:t>
      </w:r>
      <w:r w:rsidRPr="001B713D">
        <w:t>получены</w:t>
      </w:r>
      <w:r>
        <w:t xml:space="preserve"> </w:t>
      </w:r>
      <w:r w:rsidRPr="001B713D">
        <w:t xml:space="preserve">практические навыки в исследовании систем массового </w:t>
      </w:r>
      <w:r w:rsidRPr="001B713D">
        <w:t>обслуживания</w:t>
      </w:r>
      <w:r w:rsidRPr="001B713D">
        <w:t xml:space="preserve"> методом имитационного </w:t>
      </w:r>
      <w:r w:rsidRPr="001B713D">
        <w:t>моделирования</w:t>
      </w:r>
      <w:r w:rsidRPr="001B713D">
        <w:t>, освоены основные этапы построения и исследования модели в Arena.</w:t>
      </w:r>
    </w:p>
    <w:sectPr w:rsidR="0020691B" w:rsidRPr="0020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261E"/>
    <w:multiLevelType w:val="hybridMultilevel"/>
    <w:tmpl w:val="32A8D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0803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0"/>
    <w:rsid w:val="000619A8"/>
    <w:rsid w:val="000620F6"/>
    <w:rsid w:val="0009164D"/>
    <w:rsid w:val="001B713D"/>
    <w:rsid w:val="0020691B"/>
    <w:rsid w:val="00245476"/>
    <w:rsid w:val="00327F30"/>
    <w:rsid w:val="00467C4D"/>
    <w:rsid w:val="00474E0E"/>
    <w:rsid w:val="006555A8"/>
    <w:rsid w:val="006C5306"/>
    <w:rsid w:val="007068A5"/>
    <w:rsid w:val="00854635"/>
    <w:rsid w:val="009157ED"/>
    <w:rsid w:val="00A12B5C"/>
    <w:rsid w:val="00C94E68"/>
    <w:rsid w:val="00DA6710"/>
    <w:rsid w:val="00F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5028"/>
  <w15:chartTrackingRefBased/>
  <w15:docId w15:val="{423318A8-903C-4455-AAF5-6D2CDA4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57ED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7E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9157ED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1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6</cp:revision>
  <dcterms:created xsi:type="dcterms:W3CDTF">2023-11-12T23:17:00Z</dcterms:created>
  <dcterms:modified xsi:type="dcterms:W3CDTF">2023-11-13T06:16:00Z</dcterms:modified>
</cp:coreProperties>
</file>