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400A06" w14:paraId="4D0A4B43" w14:textId="77777777" w:rsidTr="00542104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FC7B13" w14:textId="77777777" w:rsidR="00400A06" w:rsidRDefault="00400A06" w:rsidP="00542104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516F5DA5" wp14:editId="38685E94">
                  <wp:extent cx="358140" cy="708660"/>
                  <wp:effectExtent l="0" t="0" r="3810" b="0"/>
                  <wp:docPr id="12071094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A06" w:rsidRPr="00ED73BA" w14:paraId="656279DA" w14:textId="77777777" w:rsidTr="00542104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F62E7F" w14:textId="77777777" w:rsidR="00400A06" w:rsidRPr="00ED73BA" w:rsidRDefault="00400A06" w:rsidP="00542104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400A06" w:rsidRPr="00ED73BA" w14:paraId="55652A1E" w14:textId="77777777" w:rsidTr="00542104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E9977C" w14:textId="77777777" w:rsidR="00400A06" w:rsidRPr="00ED73BA" w:rsidRDefault="00400A06" w:rsidP="00542104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400A06" w:rsidRPr="00800567" w14:paraId="14A5C577" w14:textId="77777777" w:rsidTr="00542104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250D91F9" w14:textId="77777777" w:rsidR="00400A06" w:rsidRPr="00800567" w:rsidRDefault="00400A06" w:rsidP="00542104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400A06" w14:paraId="143B4192" w14:textId="77777777" w:rsidTr="00542104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952F10" w14:textId="77777777" w:rsidR="00400A06" w:rsidRDefault="00400A06" w:rsidP="00542104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400A06" w14:paraId="3B506DED" w14:textId="77777777" w:rsidTr="00542104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4F3FD4" w14:textId="77777777" w:rsidR="00400A06" w:rsidRDefault="00400A06" w:rsidP="00542104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400A06" w14:paraId="6C2429E7" w14:textId="77777777" w:rsidTr="00542104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95E2A2" w14:textId="77777777" w:rsidR="00400A06" w:rsidRDefault="00400A06" w:rsidP="00542104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400A06" w:rsidRPr="000F02B9" w14:paraId="09DF3B62" w14:textId="77777777" w:rsidTr="00542104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6886F1" w14:textId="5BA2FFEA" w:rsidR="00400A06" w:rsidRDefault="00400A06" w:rsidP="005421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№12</w:t>
            </w:r>
          </w:p>
          <w:p w14:paraId="6141F667" w14:textId="3A96C24F" w:rsidR="005D4B12" w:rsidRDefault="00400A06" w:rsidP="005D4B12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Pr="00F66E77">
              <w:rPr>
                <w:rFonts w:cs="Times New Roman"/>
                <w:bCs/>
                <w:szCs w:val="28"/>
              </w:rPr>
              <w:t>Моделирование динамики</w:t>
            </w:r>
            <w:r w:rsidR="005D4B12">
              <w:rPr>
                <w:rFonts w:cs="Times New Roman"/>
                <w:bCs/>
                <w:szCs w:val="28"/>
              </w:rPr>
              <w:t>.</w:t>
            </w:r>
          </w:p>
          <w:p w14:paraId="3F0DA77D" w14:textId="640CFC8F" w:rsidR="00400A06" w:rsidRPr="005D4B12" w:rsidRDefault="005D4B12" w:rsidP="005D4B12">
            <w:pPr>
              <w:jc w:val="center"/>
              <w:rPr>
                <w:bCs/>
                <w:szCs w:val="28"/>
              </w:rPr>
            </w:pPr>
            <w:r w:rsidRPr="005D4B12">
              <w:rPr>
                <w:bCs/>
                <w:szCs w:val="28"/>
              </w:rPr>
              <w:t>Определение оптимальной ставки налога</w:t>
            </w:r>
            <w:r w:rsidR="00400A06">
              <w:rPr>
                <w:rFonts w:cs="Times New Roman"/>
                <w:bCs/>
                <w:szCs w:val="28"/>
              </w:rPr>
              <w:t>»</w:t>
            </w:r>
          </w:p>
        </w:tc>
      </w:tr>
      <w:tr w:rsidR="00400A06" w14:paraId="186C5C3C" w14:textId="77777777" w:rsidTr="00542104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F5D154" w14:textId="77777777" w:rsidR="00400A06" w:rsidRDefault="00400A06" w:rsidP="005421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«Системный анализ и моделирование систем»</w:t>
            </w:r>
          </w:p>
        </w:tc>
      </w:tr>
      <w:tr w:rsidR="00400A06" w14:paraId="7B9AD3F6" w14:textId="77777777" w:rsidTr="00542104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1B1FAC" w14:textId="77777777" w:rsidR="00400A06" w:rsidRDefault="00400A06" w:rsidP="005421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400A06" w14:paraId="27CF8488" w14:textId="77777777" w:rsidTr="00542104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C27355" w14:textId="77777777" w:rsidR="00400A06" w:rsidRDefault="00400A06" w:rsidP="00542104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400A06" w14:paraId="4F14F342" w14:textId="77777777" w:rsidTr="00542104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C2A99" w14:textId="77777777" w:rsidR="00400A06" w:rsidRDefault="00400A06" w:rsidP="00542104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9B1D93" w14:textId="77777777" w:rsidR="00400A06" w:rsidRDefault="00400A06" w:rsidP="00542104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группы Б9121–09.03.03пиэ/1</w:t>
            </w:r>
          </w:p>
          <w:p w14:paraId="17CA831F" w14:textId="77777777" w:rsidR="00400A06" w:rsidRDefault="00400A06" w:rsidP="00542104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________________А. А. Соломоненко</w:t>
            </w:r>
          </w:p>
        </w:tc>
      </w:tr>
      <w:tr w:rsidR="00400A06" w14:paraId="29A848F7" w14:textId="77777777" w:rsidTr="00542104">
        <w:trPr>
          <w:trHeight w:val="1439"/>
        </w:trPr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C51140" w14:textId="77777777" w:rsidR="00400A06" w:rsidRDefault="00400A06" w:rsidP="00542104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33C221" w14:textId="77777777" w:rsidR="00400A06" w:rsidRDefault="00400A06" w:rsidP="00542104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старший преподаватель </w:t>
            </w:r>
          </w:p>
          <w:p w14:paraId="4CAB4BD2" w14:textId="77777777" w:rsidR="00400A06" w:rsidRPr="00ED73BA" w:rsidRDefault="00400A06" w:rsidP="00542104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 Г. Л. Березкина</w:t>
            </w:r>
          </w:p>
          <w:p w14:paraId="62889D57" w14:textId="77777777" w:rsidR="00400A06" w:rsidRDefault="00400A06" w:rsidP="00542104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2E08FB95" w14:textId="77777777" w:rsidR="00400A06" w:rsidRDefault="00400A06" w:rsidP="00542104">
            <w:pPr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400A06" w14:paraId="7EE9264D" w14:textId="77777777" w:rsidTr="005D4B12">
        <w:trPr>
          <w:trHeight w:val="25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03EA4C" w14:textId="77777777" w:rsidR="00400A06" w:rsidRPr="008160A0" w:rsidRDefault="00400A06" w:rsidP="00542104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094032CA" w14:textId="77777777" w:rsidR="00400A06" w:rsidRDefault="00400A06" w:rsidP="00542104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2023г.</w:t>
            </w:r>
          </w:p>
        </w:tc>
      </w:tr>
    </w:tbl>
    <w:p w14:paraId="7B7F673B" w14:textId="77777777" w:rsidR="000362DA" w:rsidRDefault="000362DA" w:rsidP="000362DA">
      <w:pPr>
        <w:jc w:val="center"/>
        <w:rPr>
          <w:b/>
          <w:bCs/>
        </w:rPr>
      </w:pPr>
      <w:r w:rsidRPr="0070277F">
        <w:rPr>
          <w:b/>
          <w:bCs/>
        </w:rPr>
        <w:lastRenderedPageBreak/>
        <w:t>Введение</w:t>
      </w:r>
    </w:p>
    <w:p w14:paraId="61A82AF5" w14:textId="77777777" w:rsidR="000362DA" w:rsidRPr="0070277F" w:rsidRDefault="000362DA" w:rsidP="000362DA">
      <w:pPr>
        <w:jc w:val="center"/>
        <w:rPr>
          <w:b/>
          <w:bCs/>
        </w:rPr>
      </w:pPr>
    </w:p>
    <w:p w14:paraId="0B84E1D5" w14:textId="047A2366" w:rsidR="000362DA" w:rsidRDefault="000362DA" w:rsidP="000362DA">
      <w:r w:rsidRPr="0070277F">
        <w:t xml:space="preserve">Целью выполнения лабораторной работы является получение практических навыков в исследовании модели системной динамики с использованием современной вычислительной техники. В качестве инструмента имитационного моделирования используется AnyLogic. В ходе лабораторной работы необходимо создать и изучить типичную системно-динамическую модель, а именно имитационную модель динамики </w:t>
      </w:r>
      <w:r>
        <w:t xml:space="preserve">для </w:t>
      </w:r>
      <w:r w:rsidRPr="000362DA">
        <w:t>исследова</w:t>
      </w:r>
      <w:r>
        <w:t>ния</w:t>
      </w:r>
      <w:r w:rsidRPr="000362DA">
        <w:t xml:space="preserve"> зависимост</w:t>
      </w:r>
      <w:r>
        <w:t>и</w:t>
      </w:r>
      <w:r w:rsidRPr="000362DA">
        <w:t xml:space="preserve"> поступлений в бюджет от величины налоговой ставки на прибыль.</w:t>
      </w:r>
    </w:p>
    <w:p w14:paraId="561BF070" w14:textId="77777777" w:rsidR="000362DA" w:rsidRDefault="000362DA">
      <w:pPr>
        <w:spacing w:after="160" w:line="259" w:lineRule="auto"/>
        <w:ind w:firstLine="0"/>
        <w:jc w:val="left"/>
      </w:pPr>
      <w:r>
        <w:br w:type="page"/>
      </w:r>
    </w:p>
    <w:p w14:paraId="297A5AE9" w14:textId="77777777" w:rsidR="000362DA" w:rsidRDefault="000362DA" w:rsidP="000362DA">
      <w:pPr>
        <w:rPr>
          <w:b/>
          <w:bCs/>
        </w:rPr>
      </w:pPr>
      <w:r w:rsidRPr="0070277F">
        <w:rPr>
          <w:b/>
          <w:bCs/>
        </w:rPr>
        <w:lastRenderedPageBreak/>
        <w:t xml:space="preserve">Ход работы </w:t>
      </w:r>
    </w:p>
    <w:p w14:paraId="3E0943F3" w14:textId="77777777" w:rsidR="000362DA" w:rsidRDefault="000362DA" w:rsidP="000362DA"/>
    <w:p w14:paraId="6804E2AD" w14:textId="211F3148" w:rsidR="000362DA" w:rsidRDefault="000362DA" w:rsidP="000362DA">
      <w:r w:rsidRPr="000362DA">
        <w:t>Источником развития бизнеса и источником налогового наполнения бюджета является прибыль предприятий, т.</w:t>
      </w:r>
      <w:r>
        <w:t xml:space="preserve"> </w:t>
      </w:r>
      <w:r w:rsidRPr="000362DA">
        <w:t>е. превышение доходов над расходами. Государство стремится увеличить налоги, чтобы наполнить бюджет. Экономисты утверждают, что большие налоги сдерживают развитие экономики, а значит и будущее наполнение бюджета.</w:t>
      </w:r>
    </w:p>
    <w:p w14:paraId="7D6CA4AF" w14:textId="77777777" w:rsidR="00450D1B" w:rsidRDefault="00450D1B" w:rsidP="00450D1B">
      <w:r w:rsidRPr="0070277F">
        <w:t>Построим данную модель в AnyLogic. Полученный результат представлен на рисунке 1.</w:t>
      </w:r>
    </w:p>
    <w:p w14:paraId="303076FF" w14:textId="07E3ED75" w:rsidR="00AB5EB2" w:rsidRDefault="00450D1B" w:rsidP="00450D1B">
      <w:pPr>
        <w:ind w:firstLine="0"/>
        <w:jc w:val="center"/>
      </w:pPr>
      <w:r w:rsidRPr="00450D1B">
        <w:rPr>
          <w:noProof/>
        </w:rPr>
        <w:drawing>
          <wp:inline distT="0" distB="0" distL="0" distR="0" wp14:anchorId="4E194372" wp14:editId="2A0ED046">
            <wp:extent cx="5940425" cy="3691255"/>
            <wp:effectExtent l="0" t="0" r="3175" b="4445"/>
            <wp:docPr id="1408819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19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313E" w14:textId="77777777" w:rsidR="00450D1B" w:rsidRDefault="00450D1B" w:rsidP="00450D1B">
      <w:pPr>
        <w:ind w:firstLine="0"/>
        <w:jc w:val="center"/>
      </w:pPr>
      <w:r>
        <w:t xml:space="preserve">Рисунок 1 – Модель численности населения </w:t>
      </w:r>
    </w:p>
    <w:p w14:paraId="2353781B" w14:textId="77777777" w:rsidR="006453C4" w:rsidRDefault="006453C4" w:rsidP="006453C4">
      <w:r>
        <w:t xml:space="preserve">Описание элементов системы и их начальных значений приведено в таблице 1. </w:t>
      </w:r>
    </w:p>
    <w:p w14:paraId="543365D2" w14:textId="77777777" w:rsidR="006453C4" w:rsidRDefault="006453C4" w:rsidP="006453C4">
      <w:pPr>
        <w:ind w:firstLine="0"/>
      </w:pPr>
      <w:r w:rsidRPr="006453C4">
        <w:rPr>
          <w:spacing w:val="20"/>
        </w:rPr>
        <w:t>Таблица 1</w:t>
      </w:r>
      <w:r>
        <w:t xml:space="preserve"> - Описание элементов системы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160"/>
        <w:gridCol w:w="4638"/>
      </w:tblGrid>
      <w:tr w:rsidR="006453C4" w:rsidRPr="006453C4" w14:paraId="5CA6F429" w14:textId="77777777" w:rsidTr="00542104">
        <w:tc>
          <w:tcPr>
            <w:tcW w:w="2547" w:type="dxa"/>
          </w:tcPr>
          <w:p w14:paraId="198F847E" w14:textId="77777777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Элемент системы</w:t>
            </w:r>
          </w:p>
        </w:tc>
        <w:tc>
          <w:tcPr>
            <w:tcW w:w="2160" w:type="dxa"/>
          </w:tcPr>
          <w:p w14:paraId="31DA9431" w14:textId="77777777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Интерпретация в AnyLogic</w:t>
            </w:r>
          </w:p>
        </w:tc>
        <w:tc>
          <w:tcPr>
            <w:tcW w:w="4638" w:type="dxa"/>
          </w:tcPr>
          <w:p w14:paraId="2973DB0B" w14:textId="77777777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Начальное значение</w:t>
            </w:r>
          </w:p>
        </w:tc>
      </w:tr>
      <w:tr w:rsidR="006453C4" w:rsidRPr="006453C4" w14:paraId="506BF656" w14:textId="77777777" w:rsidTr="00542104">
        <w:tc>
          <w:tcPr>
            <w:tcW w:w="2547" w:type="dxa"/>
          </w:tcPr>
          <w:p w14:paraId="19C4060D" w14:textId="1816CBE4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Капитал_бизнеса</w:t>
            </w:r>
          </w:p>
        </w:tc>
        <w:tc>
          <w:tcPr>
            <w:tcW w:w="2160" w:type="dxa"/>
          </w:tcPr>
          <w:p w14:paraId="1028CE6F" w14:textId="487BFABF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Накопитель (Фонд)</w:t>
            </w:r>
          </w:p>
        </w:tc>
        <w:tc>
          <w:tcPr>
            <w:tcW w:w="4638" w:type="dxa"/>
          </w:tcPr>
          <w:p w14:paraId="08842429" w14:textId="61685965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100 ед.</w:t>
            </w:r>
          </w:p>
        </w:tc>
      </w:tr>
      <w:tr w:rsidR="006453C4" w:rsidRPr="006453C4" w14:paraId="2660B920" w14:textId="77777777" w:rsidTr="00542104">
        <w:tc>
          <w:tcPr>
            <w:tcW w:w="2547" w:type="dxa"/>
          </w:tcPr>
          <w:p w14:paraId="497A6555" w14:textId="3CB42399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Бюджетный_счет</w:t>
            </w:r>
          </w:p>
        </w:tc>
        <w:tc>
          <w:tcPr>
            <w:tcW w:w="2160" w:type="dxa"/>
          </w:tcPr>
          <w:p w14:paraId="778E4F82" w14:textId="0AA88C09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Накопитель (Фонд)</w:t>
            </w:r>
          </w:p>
        </w:tc>
        <w:tc>
          <w:tcPr>
            <w:tcW w:w="4638" w:type="dxa"/>
          </w:tcPr>
          <w:p w14:paraId="298D2211" w14:textId="3D232759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0 ед</w:t>
            </w:r>
          </w:p>
        </w:tc>
      </w:tr>
      <w:tr w:rsidR="006453C4" w:rsidRPr="006453C4" w14:paraId="56758878" w14:textId="77777777" w:rsidTr="00542104">
        <w:tc>
          <w:tcPr>
            <w:tcW w:w="2547" w:type="dxa"/>
          </w:tcPr>
          <w:p w14:paraId="0CAE7B4F" w14:textId="1B65134F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Поток_прибыли</w:t>
            </w:r>
          </w:p>
        </w:tc>
        <w:tc>
          <w:tcPr>
            <w:tcW w:w="2160" w:type="dxa"/>
          </w:tcPr>
          <w:p w14:paraId="1CBD3641" w14:textId="411B2DEC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Поток</w:t>
            </w:r>
          </w:p>
        </w:tc>
        <w:tc>
          <w:tcPr>
            <w:tcW w:w="4638" w:type="dxa"/>
          </w:tcPr>
          <w:p w14:paraId="21D72A11" w14:textId="2A599B1F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Поступление_в_капитал</w:t>
            </w:r>
          </w:p>
        </w:tc>
      </w:tr>
      <w:tr w:rsidR="006453C4" w:rsidRPr="006453C4" w14:paraId="4D5D9732" w14:textId="77777777" w:rsidTr="00542104">
        <w:tc>
          <w:tcPr>
            <w:tcW w:w="2547" w:type="dxa"/>
          </w:tcPr>
          <w:p w14:paraId="68087AA1" w14:textId="5C37B5BF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Поток_налогов</w:t>
            </w:r>
          </w:p>
        </w:tc>
        <w:tc>
          <w:tcPr>
            <w:tcW w:w="2160" w:type="dxa"/>
          </w:tcPr>
          <w:p w14:paraId="285560A2" w14:textId="4F8AC0F3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Поток</w:t>
            </w:r>
          </w:p>
        </w:tc>
        <w:tc>
          <w:tcPr>
            <w:tcW w:w="4638" w:type="dxa"/>
          </w:tcPr>
          <w:p w14:paraId="6E690123" w14:textId="498A6C73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Сумма_налоговых_платежей</w:t>
            </w:r>
          </w:p>
        </w:tc>
      </w:tr>
      <w:tr w:rsidR="006453C4" w:rsidRPr="006453C4" w14:paraId="58E722E2" w14:textId="77777777" w:rsidTr="00542104">
        <w:tc>
          <w:tcPr>
            <w:tcW w:w="2547" w:type="dxa"/>
          </w:tcPr>
          <w:p w14:paraId="5C133490" w14:textId="28282D5D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lastRenderedPageBreak/>
              <w:t>Поступления_в _капитал</w:t>
            </w:r>
          </w:p>
        </w:tc>
        <w:tc>
          <w:tcPr>
            <w:tcW w:w="2160" w:type="dxa"/>
          </w:tcPr>
          <w:p w14:paraId="67D46BED" w14:textId="28610B66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Динамическая переменная (Конвертер)</w:t>
            </w:r>
          </w:p>
        </w:tc>
        <w:tc>
          <w:tcPr>
            <w:tcW w:w="4638" w:type="dxa"/>
          </w:tcPr>
          <w:p w14:paraId="5B3D475A" w14:textId="4488973B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Прибыль-Сумма_налоговых_платежей</w:t>
            </w:r>
          </w:p>
        </w:tc>
      </w:tr>
      <w:tr w:rsidR="006453C4" w:rsidRPr="006453C4" w14:paraId="6322A705" w14:textId="77777777" w:rsidTr="00542104">
        <w:tc>
          <w:tcPr>
            <w:tcW w:w="2547" w:type="dxa"/>
          </w:tcPr>
          <w:p w14:paraId="7873F32F" w14:textId="6A721940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Прибыль</w:t>
            </w:r>
          </w:p>
        </w:tc>
        <w:tc>
          <w:tcPr>
            <w:tcW w:w="2160" w:type="dxa"/>
          </w:tcPr>
          <w:p w14:paraId="1345513B" w14:textId="2DFF0DE4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Динамическая переменная (Конвертер)</w:t>
            </w:r>
          </w:p>
        </w:tc>
        <w:tc>
          <w:tcPr>
            <w:tcW w:w="4638" w:type="dxa"/>
          </w:tcPr>
          <w:p w14:paraId="654A0159" w14:textId="34B577EC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Капитал_бизнеса * Рентабельность</w:t>
            </w:r>
          </w:p>
        </w:tc>
      </w:tr>
      <w:tr w:rsidR="006453C4" w:rsidRPr="006453C4" w14:paraId="72C2B0B0" w14:textId="77777777" w:rsidTr="00542104">
        <w:tc>
          <w:tcPr>
            <w:tcW w:w="2547" w:type="dxa"/>
          </w:tcPr>
          <w:p w14:paraId="40988200" w14:textId="614180FA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Сумма_налоговых_платежей</w:t>
            </w:r>
          </w:p>
        </w:tc>
        <w:tc>
          <w:tcPr>
            <w:tcW w:w="2160" w:type="dxa"/>
          </w:tcPr>
          <w:p w14:paraId="35C00155" w14:textId="2CC4A265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Динамическая переменная (Конвертер)</w:t>
            </w:r>
          </w:p>
        </w:tc>
        <w:tc>
          <w:tcPr>
            <w:tcW w:w="4638" w:type="dxa"/>
          </w:tcPr>
          <w:p w14:paraId="21FFF0B9" w14:textId="5F70B6B1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Прибыль * Налоговая_ставка</w:t>
            </w:r>
          </w:p>
        </w:tc>
      </w:tr>
      <w:tr w:rsidR="006453C4" w:rsidRPr="006453C4" w14:paraId="4280A636" w14:textId="77777777" w:rsidTr="00542104">
        <w:tc>
          <w:tcPr>
            <w:tcW w:w="2547" w:type="dxa"/>
          </w:tcPr>
          <w:p w14:paraId="4BA7ABFB" w14:textId="5BD46D16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Рентабельность</w:t>
            </w:r>
          </w:p>
        </w:tc>
        <w:tc>
          <w:tcPr>
            <w:tcW w:w="2160" w:type="dxa"/>
          </w:tcPr>
          <w:p w14:paraId="7A7D9F3C" w14:textId="0E96C9DF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Динамическая переменная (Конвертер)</w:t>
            </w:r>
          </w:p>
        </w:tc>
        <w:tc>
          <w:tcPr>
            <w:tcW w:w="4638" w:type="dxa"/>
          </w:tcPr>
          <w:p w14:paraId="4052C5F2" w14:textId="1AD7BBBA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1 (100%)</w:t>
            </w:r>
          </w:p>
        </w:tc>
      </w:tr>
      <w:tr w:rsidR="006453C4" w:rsidRPr="006453C4" w14:paraId="60F11114" w14:textId="77777777" w:rsidTr="00542104">
        <w:tc>
          <w:tcPr>
            <w:tcW w:w="2547" w:type="dxa"/>
          </w:tcPr>
          <w:p w14:paraId="0EB2B934" w14:textId="00563B8E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Налоговая_ставка</w:t>
            </w:r>
          </w:p>
        </w:tc>
        <w:tc>
          <w:tcPr>
            <w:tcW w:w="2160" w:type="dxa"/>
          </w:tcPr>
          <w:p w14:paraId="7977AE58" w14:textId="49CB26EF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Динамическая переменная (Конвертер)</w:t>
            </w:r>
          </w:p>
        </w:tc>
        <w:tc>
          <w:tcPr>
            <w:tcW w:w="4638" w:type="dxa"/>
          </w:tcPr>
          <w:p w14:paraId="7F68577B" w14:textId="73C05763" w:rsidR="006453C4" w:rsidRPr="006453C4" w:rsidRDefault="006453C4" w:rsidP="006453C4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453C4">
              <w:rPr>
                <w:sz w:val="24"/>
                <w:szCs w:val="20"/>
              </w:rPr>
              <w:t>Значения от 0 до 0,5 с шагом в 0,1</w:t>
            </w:r>
          </w:p>
        </w:tc>
      </w:tr>
    </w:tbl>
    <w:p w14:paraId="638434FE" w14:textId="77777777" w:rsidR="00DF71B7" w:rsidRDefault="00DF71B7" w:rsidP="00DF71B7"/>
    <w:p w14:paraId="2EB03D3D" w14:textId="5593C623" w:rsidR="00C94E68" w:rsidRDefault="00DF71B7" w:rsidP="00DF71B7">
      <w:r>
        <w:t>Настройки модели представлены на рисунках 2–1</w:t>
      </w:r>
      <w:r w:rsidR="000532F2">
        <w:t>2</w:t>
      </w:r>
      <w:r>
        <w:t>.</w:t>
      </w:r>
    </w:p>
    <w:p w14:paraId="709B4397" w14:textId="416707ED" w:rsidR="00DF71B7" w:rsidRDefault="00DF71B7" w:rsidP="005273CD">
      <w:pPr>
        <w:ind w:firstLine="0"/>
        <w:jc w:val="center"/>
      </w:pPr>
      <w:r w:rsidRPr="00DF71B7">
        <w:rPr>
          <w:noProof/>
        </w:rPr>
        <w:drawing>
          <wp:inline distT="0" distB="0" distL="0" distR="0" wp14:anchorId="28A7F959" wp14:editId="4F159489">
            <wp:extent cx="4526672" cy="2804403"/>
            <wp:effectExtent l="0" t="0" r="7620" b="0"/>
            <wp:docPr id="158675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5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8690" w14:textId="32B886F3" w:rsidR="005273CD" w:rsidRDefault="005273CD" w:rsidP="005273CD">
      <w:pPr>
        <w:ind w:firstLine="0"/>
        <w:jc w:val="center"/>
      </w:pPr>
      <w:r w:rsidRPr="00F54FBF">
        <w:t xml:space="preserve">Рисунок 2 - Настройка накопителя </w:t>
      </w:r>
      <w:r>
        <w:t>«Капитал</w:t>
      </w:r>
      <w:r w:rsidR="006A29EC">
        <w:t>_</w:t>
      </w:r>
      <w:r>
        <w:t>бизнеса»</w:t>
      </w:r>
    </w:p>
    <w:p w14:paraId="5F88E4B1" w14:textId="117BC60E" w:rsidR="00DF71B7" w:rsidRDefault="00DF71B7" w:rsidP="006A29EC">
      <w:pPr>
        <w:ind w:firstLine="0"/>
        <w:jc w:val="center"/>
      </w:pPr>
      <w:r w:rsidRPr="00DF71B7">
        <w:rPr>
          <w:noProof/>
        </w:rPr>
        <w:lastRenderedPageBreak/>
        <w:drawing>
          <wp:inline distT="0" distB="0" distL="0" distR="0" wp14:anchorId="5469CCC5" wp14:editId="79E1788E">
            <wp:extent cx="4541914" cy="2766300"/>
            <wp:effectExtent l="0" t="0" r="0" b="0"/>
            <wp:docPr id="28693465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3465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1C17" w14:textId="531AF6BD" w:rsidR="005273CD" w:rsidRDefault="005273CD" w:rsidP="006A29EC">
      <w:pPr>
        <w:ind w:firstLine="0"/>
        <w:jc w:val="center"/>
      </w:pPr>
      <w:r w:rsidRPr="00F54FBF">
        <w:t xml:space="preserve">Рисунок </w:t>
      </w:r>
      <w:r>
        <w:t>3</w:t>
      </w:r>
      <w:r w:rsidRPr="00F54FBF">
        <w:t xml:space="preserve"> - Настройка накопителя </w:t>
      </w:r>
      <w:r>
        <w:t>«Бюджетный</w:t>
      </w:r>
      <w:r w:rsidR="006A29EC">
        <w:t>_</w:t>
      </w:r>
      <w:r>
        <w:t>счет»</w:t>
      </w:r>
    </w:p>
    <w:p w14:paraId="22C21135" w14:textId="77777777" w:rsidR="00001373" w:rsidRDefault="00001373" w:rsidP="006A29EC">
      <w:pPr>
        <w:ind w:firstLine="0"/>
        <w:jc w:val="center"/>
      </w:pPr>
    </w:p>
    <w:p w14:paraId="63B79684" w14:textId="6A07BE70" w:rsidR="00DF71B7" w:rsidRDefault="00DF71B7" w:rsidP="005273CD">
      <w:pPr>
        <w:ind w:firstLine="0"/>
        <w:jc w:val="center"/>
      </w:pPr>
      <w:r w:rsidRPr="00DF71B7">
        <w:rPr>
          <w:noProof/>
        </w:rPr>
        <w:drawing>
          <wp:inline distT="0" distB="0" distL="0" distR="0" wp14:anchorId="4621CDB1" wp14:editId="19DCD492">
            <wp:extent cx="4534293" cy="2286198"/>
            <wp:effectExtent l="0" t="0" r="0" b="0"/>
            <wp:docPr id="103633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4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6136" w14:textId="0A7B09FF" w:rsidR="006A29EC" w:rsidRDefault="006A29EC" w:rsidP="005273CD">
      <w:pPr>
        <w:ind w:firstLine="0"/>
        <w:jc w:val="center"/>
      </w:pPr>
      <w:r w:rsidRPr="00F54FBF">
        <w:t xml:space="preserve">Рисунок 4 - Настройка потока </w:t>
      </w:r>
      <w:r>
        <w:t>«Поток_прибыли»</w:t>
      </w:r>
    </w:p>
    <w:p w14:paraId="0500F81D" w14:textId="77777777" w:rsidR="00001373" w:rsidRDefault="00001373" w:rsidP="005273CD">
      <w:pPr>
        <w:ind w:firstLine="0"/>
        <w:jc w:val="center"/>
      </w:pPr>
    </w:p>
    <w:p w14:paraId="1F9F62D0" w14:textId="6C79513A" w:rsidR="00DF71B7" w:rsidRDefault="00DF71B7" w:rsidP="005273CD">
      <w:pPr>
        <w:ind w:firstLine="0"/>
        <w:jc w:val="center"/>
      </w:pPr>
      <w:r w:rsidRPr="00DF71B7">
        <w:rPr>
          <w:noProof/>
        </w:rPr>
        <w:drawing>
          <wp:inline distT="0" distB="0" distL="0" distR="0" wp14:anchorId="052E0134" wp14:editId="50F0E75B">
            <wp:extent cx="4526672" cy="2339543"/>
            <wp:effectExtent l="0" t="0" r="7620" b="3810"/>
            <wp:docPr id="200611596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1596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DA20" w14:textId="1319F169" w:rsidR="006A29EC" w:rsidRDefault="006A29EC" w:rsidP="005273CD">
      <w:pPr>
        <w:ind w:firstLine="0"/>
        <w:jc w:val="center"/>
      </w:pPr>
      <w:r w:rsidRPr="00F54FBF">
        <w:t xml:space="preserve">Рисунок </w:t>
      </w:r>
      <w:r>
        <w:t>5</w:t>
      </w:r>
      <w:r w:rsidRPr="00F54FBF">
        <w:t xml:space="preserve"> - Настройка потока </w:t>
      </w:r>
      <w:r>
        <w:t>«Поток_налогов»</w:t>
      </w:r>
    </w:p>
    <w:p w14:paraId="22095E30" w14:textId="2191FF52" w:rsidR="00DF71B7" w:rsidRDefault="00DF71B7" w:rsidP="005273CD">
      <w:pPr>
        <w:ind w:firstLine="0"/>
        <w:jc w:val="center"/>
      </w:pPr>
      <w:r w:rsidRPr="00DF71B7">
        <w:rPr>
          <w:noProof/>
        </w:rPr>
        <w:lastRenderedPageBreak/>
        <w:drawing>
          <wp:inline distT="0" distB="0" distL="0" distR="0" wp14:anchorId="78FCBE75" wp14:editId="132399C3">
            <wp:extent cx="4534293" cy="2301439"/>
            <wp:effectExtent l="0" t="0" r="0" b="3810"/>
            <wp:docPr id="77694004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004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E929" w14:textId="3510D02E" w:rsidR="006A29EC" w:rsidRDefault="006A29EC" w:rsidP="005273CD">
      <w:pPr>
        <w:ind w:firstLine="0"/>
        <w:jc w:val="center"/>
      </w:pPr>
      <w:r w:rsidRPr="00D3167E">
        <w:t xml:space="preserve">Рисунок </w:t>
      </w:r>
      <w:r>
        <w:t>6</w:t>
      </w:r>
      <w:r w:rsidRPr="00D3167E">
        <w:t xml:space="preserve"> - Настройки динамической переменной</w:t>
      </w:r>
      <w:r>
        <w:t xml:space="preserve"> «Рентабельность»</w:t>
      </w:r>
    </w:p>
    <w:p w14:paraId="09B935A9" w14:textId="77777777" w:rsidR="00001373" w:rsidRDefault="00001373" w:rsidP="005273CD">
      <w:pPr>
        <w:ind w:firstLine="0"/>
        <w:jc w:val="center"/>
      </w:pPr>
    </w:p>
    <w:p w14:paraId="28BC8CAB" w14:textId="210BDCF0" w:rsidR="00DF71B7" w:rsidRDefault="00DF71B7" w:rsidP="005273CD">
      <w:pPr>
        <w:ind w:firstLine="0"/>
        <w:jc w:val="center"/>
      </w:pPr>
      <w:r w:rsidRPr="00DF71B7">
        <w:rPr>
          <w:noProof/>
        </w:rPr>
        <w:drawing>
          <wp:inline distT="0" distB="0" distL="0" distR="0" wp14:anchorId="5F27A619" wp14:editId="0F1BEECB">
            <wp:extent cx="4541914" cy="2301439"/>
            <wp:effectExtent l="0" t="0" r="0" b="3810"/>
            <wp:docPr id="34034634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4634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12ED" w14:textId="7F3A626D" w:rsidR="006A29EC" w:rsidRDefault="006A29EC" w:rsidP="005273CD">
      <w:pPr>
        <w:ind w:firstLine="0"/>
        <w:jc w:val="center"/>
      </w:pPr>
      <w:r w:rsidRPr="00D3167E">
        <w:t xml:space="preserve">Рисунок </w:t>
      </w:r>
      <w:r>
        <w:t>7</w:t>
      </w:r>
      <w:r w:rsidRPr="00D3167E">
        <w:t xml:space="preserve"> - Настройки динамической переменной</w:t>
      </w:r>
      <w:r>
        <w:t xml:space="preserve"> «Налоговая_ставка»</w:t>
      </w:r>
    </w:p>
    <w:p w14:paraId="76B5AE87" w14:textId="77777777" w:rsidR="00001373" w:rsidRDefault="00001373" w:rsidP="005273CD">
      <w:pPr>
        <w:ind w:firstLine="0"/>
        <w:jc w:val="center"/>
      </w:pPr>
    </w:p>
    <w:p w14:paraId="6D2E86B0" w14:textId="6A8B476E" w:rsidR="00DF71B7" w:rsidRDefault="00DF71B7" w:rsidP="005273CD">
      <w:pPr>
        <w:ind w:firstLine="0"/>
        <w:jc w:val="center"/>
      </w:pPr>
      <w:r w:rsidRPr="00DF71B7">
        <w:rPr>
          <w:noProof/>
        </w:rPr>
        <w:drawing>
          <wp:inline distT="0" distB="0" distL="0" distR="0" wp14:anchorId="7C403EB1" wp14:editId="47B2168B">
            <wp:extent cx="4526672" cy="2278577"/>
            <wp:effectExtent l="0" t="0" r="7620" b="7620"/>
            <wp:docPr id="207483381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3381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8ADF" w14:textId="23F18752" w:rsidR="006A29EC" w:rsidRDefault="006A29EC" w:rsidP="005273CD">
      <w:pPr>
        <w:ind w:firstLine="0"/>
        <w:jc w:val="center"/>
      </w:pPr>
      <w:r w:rsidRPr="00D3167E">
        <w:t xml:space="preserve">Рисунок </w:t>
      </w:r>
      <w:r>
        <w:t>8</w:t>
      </w:r>
      <w:r w:rsidRPr="00D3167E">
        <w:t xml:space="preserve"> - Настройки динамической переменной</w:t>
      </w:r>
      <w:r>
        <w:t xml:space="preserve"> «Сумма_налоговых_платежей»</w:t>
      </w:r>
    </w:p>
    <w:p w14:paraId="25F8E861" w14:textId="12DD420C" w:rsidR="00DF71B7" w:rsidRDefault="00DF71B7" w:rsidP="006A29EC">
      <w:pPr>
        <w:ind w:firstLine="0"/>
        <w:jc w:val="center"/>
      </w:pPr>
      <w:r w:rsidRPr="00DF71B7">
        <w:rPr>
          <w:noProof/>
        </w:rPr>
        <w:lastRenderedPageBreak/>
        <w:drawing>
          <wp:inline distT="0" distB="0" distL="0" distR="0" wp14:anchorId="4D3B8E84" wp14:editId="00D734B9">
            <wp:extent cx="4519052" cy="2354784"/>
            <wp:effectExtent l="0" t="0" r="0" b="7620"/>
            <wp:docPr id="196483787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3787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CD2A" w14:textId="33C5AC1F" w:rsidR="006A29EC" w:rsidRDefault="006A29EC" w:rsidP="006A29EC">
      <w:pPr>
        <w:ind w:firstLine="0"/>
        <w:jc w:val="center"/>
      </w:pPr>
      <w:r w:rsidRPr="00D3167E">
        <w:t xml:space="preserve">Рисунок </w:t>
      </w:r>
      <w:r>
        <w:t>9</w:t>
      </w:r>
      <w:r w:rsidRPr="00D3167E">
        <w:t xml:space="preserve"> - Настройки динамической переменной</w:t>
      </w:r>
      <w:r>
        <w:t xml:space="preserve"> «Прибыль»</w:t>
      </w:r>
    </w:p>
    <w:p w14:paraId="7FA0F56D" w14:textId="77777777" w:rsidR="00001373" w:rsidRDefault="00001373" w:rsidP="006A29EC">
      <w:pPr>
        <w:ind w:firstLine="0"/>
        <w:jc w:val="center"/>
      </w:pPr>
    </w:p>
    <w:p w14:paraId="512E44BE" w14:textId="208AD965" w:rsidR="00DF71B7" w:rsidRDefault="00DF71B7" w:rsidP="006A29EC">
      <w:pPr>
        <w:ind w:firstLine="0"/>
        <w:jc w:val="center"/>
      </w:pPr>
      <w:r w:rsidRPr="00DF71B7">
        <w:rPr>
          <w:noProof/>
        </w:rPr>
        <w:drawing>
          <wp:inline distT="0" distB="0" distL="0" distR="0" wp14:anchorId="09C2C4A5" wp14:editId="0FFEB653">
            <wp:extent cx="4541914" cy="2240474"/>
            <wp:effectExtent l="0" t="0" r="0" b="7620"/>
            <wp:docPr id="91243609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3609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18EC" w14:textId="5593A063" w:rsidR="006A29EC" w:rsidRDefault="006A29EC" w:rsidP="006A29EC">
      <w:pPr>
        <w:ind w:firstLine="0"/>
        <w:jc w:val="center"/>
      </w:pPr>
      <w:r w:rsidRPr="00D3167E">
        <w:t xml:space="preserve">Рисунок </w:t>
      </w:r>
      <w:r>
        <w:t>10</w:t>
      </w:r>
      <w:r w:rsidRPr="00D3167E">
        <w:t xml:space="preserve"> - Настройки динамической переменной</w:t>
      </w:r>
      <w:r>
        <w:t xml:space="preserve"> «Поступления_в_капитал»</w:t>
      </w:r>
    </w:p>
    <w:p w14:paraId="4B67F3EB" w14:textId="36604D66" w:rsidR="00E41BB8" w:rsidRDefault="00E41BB8" w:rsidP="006A29EC">
      <w:pPr>
        <w:ind w:firstLine="0"/>
        <w:jc w:val="center"/>
      </w:pPr>
      <w:r w:rsidRPr="00E41BB8">
        <w:rPr>
          <w:noProof/>
        </w:rPr>
        <w:lastRenderedPageBreak/>
        <w:drawing>
          <wp:inline distT="0" distB="0" distL="0" distR="0" wp14:anchorId="27861B55" wp14:editId="5ED362CB">
            <wp:extent cx="4526672" cy="4336156"/>
            <wp:effectExtent l="0" t="0" r="7620" b="7620"/>
            <wp:docPr id="108956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7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209C" w14:textId="73F0AF9E" w:rsidR="00E41BB8" w:rsidRDefault="00E41BB8" w:rsidP="006A29EC">
      <w:pPr>
        <w:ind w:firstLine="0"/>
        <w:jc w:val="center"/>
      </w:pPr>
      <w:r w:rsidRPr="00D3167E">
        <w:t xml:space="preserve">Рисунок </w:t>
      </w:r>
      <w:r>
        <w:t>11</w:t>
      </w:r>
      <w:r w:rsidRPr="00D3167E">
        <w:t xml:space="preserve"> - Настройка набора данных </w:t>
      </w:r>
      <w:r>
        <w:t>«Поступления_в_бюджет»</w:t>
      </w:r>
    </w:p>
    <w:p w14:paraId="56175477" w14:textId="77777777" w:rsidR="00001373" w:rsidRDefault="00001373" w:rsidP="006A29EC">
      <w:pPr>
        <w:ind w:firstLine="0"/>
        <w:jc w:val="center"/>
      </w:pPr>
    </w:p>
    <w:p w14:paraId="75254F51" w14:textId="75242103" w:rsidR="000532F2" w:rsidRDefault="000532F2" w:rsidP="006A29EC">
      <w:pPr>
        <w:ind w:firstLine="0"/>
        <w:jc w:val="center"/>
      </w:pPr>
      <w:r w:rsidRPr="000532F2">
        <w:rPr>
          <w:noProof/>
        </w:rPr>
        <w:drawing>
          <wp:inline distT="0" distB="0" distL="0" distR="0" wp14:anchorId="061357A5" wp14:editId="2F16099E">
            <wp:extent cx="4534293" cy="3528366"/>
            <wp:effectExtent l="0" t="0" r="0" b="0"/>
            <wp:docPr id="72177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77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0479" w14:textId="10144A86" w:rsidR="00001373" w:rsidRDefault="000532F2" w:rsidP="006A29EC">
      <w:pPr>
        <w:ind w:firstLine="0"/>
        <w:jc w:val="center"/>
      </w:pPr>
      <w:r w:rsidRPr="00D3167E">
        <w:t>Рисунок 1</w:t>
      </w:r>
      <w:r>
        <w:t>2</w:t>
      </w:r>
      <w:r w:rsidRPr="00D3167E">
        <w:t xml:space="preserve"> - Настройки прогона модели</w:t>
      </w:r>
    </w:p>
    <w:p w14:paraId="757BBC49" w14:textId="77777777" w:rsidR="00001373" w:rsidRDefault="00001373">
      <w:pPr>
        <w:spacing w:after="160" w:line="259" w:lineRule="auto"/>
        <w:ind w:firstLine="0"/>
        <w:jc w:val="left"/>
      </w:pPr>
      <w:r>
        <w:br w:type="page"/>
      </w:r>
    </w:p>
    <w:p w14:paraId="26F332E8" w14:textId="77777777" w:rsidR="00001373" w:rsidRDefault="00001373" w:rsidP="00001373">
      <w:pPr>
        <w:rPr>
          <w:b/>
          <w:bCs/>
        </w:rPr>
      </w:pPr>
      <w:r w:rsidRPr="00ED6E6E">
        <w:rPr>
          <w:b/>
          <w:bCs/>
        </w:rPr>
        <w:lastRenderedPageBreak/>
        <w:t>Результаты</w:t>
      </w:r>
    </w:p>
    <w:p w14:paraId="5AF4C7D2" w14:textId="77777777" w:rsidR="00001373" w:rsidRDefault="00001373" w:rsidP="00001373">
      <w:pPr>
        <w:rPr>
          <w:b/>
          <w:bCs/>
        </w:rPr>
      </w:pPr>
    </w:p>
    <w:p w14:paraId="7BA29F73" w14:textId="31A91B78" w:rsidR="00001373" w:rsidRDefault="00001373" w:rsidP="00001373">
      <w:r w:rsidRPr="00ED6E6E">
        <w:t>Результаты прогона модели представлены на рисунке 1</w:t>
      </w:r>
      <w:r>
        <w:t>3</w:t>
      </w:r>
      <w:r w:rsidRPr="00ED6E6E">
        <w:t>.</w:t>
      </w:r>
    </w:p>
    <w:p w14:paraId="05AF5BF9" w14:textId="7F4EA2DE" w:rsidR="00001373" w:rsidRDefault="00001373" w:rsidP="00001373">
      <w:pPr>
        <w:ind w:firstLine="0"/>
        <w:jc w:val="center"/>
      </w:pPr>
      <w:r w:rsidRPr="00001373">
        <w:rPr>
          <w:noProof/>
        </w:rPr>
        <w:drawing>
          <wp:inline distT="0" distB="0" distL="0" distR="0" wp14:anchorId="06CB0F58" wp14:editId="41C40F4B">
            <wp:extent cx="5940425" cy="4282440"/>
            <wp:effectExtent l="0" t="0" r="3175" b="3810"/>
            <wp:docPr id="137160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047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CA44" w14:textId="34F20661" w:rsidR="00001373" w:rsidRDefault="00001373" w:rsidP="00001373">
      <w:pPr>
        <w:ind w:firstLine="0"/>
        <w:jc w:val="center"/>
      </w:pPr>
      <w:r w:rsidRPr="00A72516">
        <w:t>Рисунок 1</w:t>
      </w:r>
      <w:r>
        <w:t>3</w:t>
      </w:r>
      <w:r w:rsidRPr="00A72516">
        <w:t xml:space="preserve"> - Результаты прогона модели</w:t>
      </w:r>
    </w:p>
    <w:p w14:paraId="15D46430" w14:textId="6B94302C" w:rsidR="00E41BB8" w:rsidRDefault="00BD48E0" w:rsidP="00BD48E0">
      <w:r>
        <w:t>Результаты исследования представлены в таблице 2.</w:t>
      </w:r>
    </w:p>
    <w:p w14:paraId="15041B39" w14:textId="77777777" w:rsidR="00BD48E0" w:rsidRDefault="00BD48E0" w:rsidP="00BD48E0">
      <w:pPr>
        <w:ind w:firstLine="0"/>
      </w:pPr>
      <w:r>
        <w:t>Таблица 2 – Результаты исследования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4"/>
        <w:gridCol w:w="1095"/>
        <w:gridCol w:w="1244"/>
        <w:gridCol w:w="1266"/>
        <w:gridCol w:w="1244"/>
        <w:gridCol w:w="1266"/>
        <w:gridCol w:w="1246"/>
      </w:tblGrid>
      <w:tr w:rsidR="00BD48E0" w14:paraId="3E8BCBBF" w14:textId="01568891" w:rsidTr="002720B3">
        <w:trPr>
          <w:trHeight w:val="525"/>
        </w:trPr>
        <w:tc>
          <w:tcPr>
            <w:tcW w:w="1984" w:type="dxa"/>
          </w:tcPr>
          <w:p w14:paraId="613B32A1" w14:textId="452D96A5" w:rsidR="00BD48E0" w:rsidRDefault="00BD48E0" w:rsidP="00BD48E0">
            <w:pPr>
              <w:ind w:firstLine="0"/>
            </w:pPr>
            <w:r>
              <w:t>Годы / ставка налога</w:t>
            </w:r>
          </w:p>
        </w:tc>
        <w:tc>
          <w:tcPr>
            <w:tcW w:w="1095" w:type="dxa"/>
          </w:tcPr>
          <w:p w14:paraId="37122AEC" w14:textId="3D359666" w:rsidR="00BD48E0" w:rsidRDefault="00BD48E0" w:rsidP="00BD48E0">
            <w:pPr>
              <w:ind w:firstLine="0"/>
            </w:pPr>
            <w:r>
              <w:t>0</w:t>
            </w:r>
          </w:p>
        </w:tc>
        <w:tc>
          <w:tcPr>
            <w:tcW w:w="1244" w:type="dxa"/>
          </w:tcPr>
          <w:p w14:paraId="4F0570CE" w14:textId="5916BB07" w:rsidR="00BD48E0" w:rsidRDefault="00BD48E0" w:rsidP="00BD48E0">
            <w:pPr>
              <w:ind w:firstLine="0"/>
            </w:pPr>
            <w:r>
              <w:t>0,1</w:t>
            </w:r>
          </w:p>
        </w:tc>
        <w:tc>
          <w:tcPr>
            <w:tcW w:w="1266" w:type="dxa"/>
          </w:tcPr>
          <w:p w14:paraId="1EC57D35" w14:textId="6015D291" w:rsidR="00BD48E0" w:rsidRDefault="00BD48E0" w:rsidP="00BD48E0">
            <w:pPr>
              <w:ind w:firstLine="0"/>
            </w:pPr>
            <w:r>
              <w:t>0,2</w:t>
            </w:r>
          </w:p>
        </w:tc>
        <w:tc>
          <w:tcPr>
            <w:tcW w:w="1244" w:type="dxa"/>
          </w:tcPr>
          <w:p w14:paraId="19612316" w14:textId="62CA4A3A" w:rsidR="00BD48E0" w:rsidRDefault="00BD48E0" w:rsidP="00BD48E0">
            <w:pPr>
              <w:ind w:firstLine="0"/>
            </w:pPr>
            <w:r>
              <w:t>0,3</w:t>
            </w:r>
          </w:p>
        </w:tc>
        <w:tc>
          <w:tcPr>
            <w:tcW w:w="1266" w:type="dxa"/>
          </w:tcPr>
          <w:p w14:paraId="3AF89AD1" w14:textId="77CDCDCA" w:rsidR="00BD48E0" w:rsidRDefault="00BD48E0" w:rsidP="00BD48E0">
            <w:pPr>
              <w:ind w:firstLine="0"/>
            </w:pPr>
            <w:r>
              <w:t>0,</w:t>
            </w:r>
            <w:r w:rsidR="00DA17A6">
              <w:t>4</w:t>
            </w:r>
          </w:p>
        </w:tc>
        <w:tc>
          <w:tcPr>
            <w:tcW w:w="1246" w:type="dxa"/>
          </w:tcPr>
          <w:p w14:paraId="6FC1C12B" w14:textId="66D180FF" w:rsidR="00BD48E0" w:rsidRDefault="00DA17A6" w:rsidP="00BD48E0">
            <w:pPr>
              <w:ind w:firstLine="0"/>
            </w:pPr>
            <w:r>
              <w:t>0,5</w:t>
            </w:r>
          </w:p>
        </w:tc>
      </w:tr>
      <w:tr w:rsidR="00BD48E0" w14:paraId="431685D5" w14:textId="771C8C0D" w:rsidTr="002720B3">
        <w:trPr>
          <w:trHeight w:val="501"/>
        </w:trPr>
        <w:tc>
          <w:tcPr>
            <w:tcW w:w="1984" w:type="dxa"/>
          </w:tcPr>
          <w:p w14:paraId="1414468A" w14:textId="1221D657" w:rsidR="00BD48E0" w:rsidRDefault="00BD48E0" w:rsidP="00BD48E0">
            <w:pPr>
              <w:ind w:firstLine="0"/>
            </w:pPr>
            <w:r>
              <w:t>0</w:t>
            </w:r>
          </w:p>
        </w:tc>
        <w:tc>
          <w:tcPr>
            <w:tcW w:w="1095" w:type="dxa"/>
          </w:tcPr>
          <w:p w14:paraId="68E2E20A" w14:textId="0E4EAE9A" w:rsidR="00BD48E0" w:rsidRDefault="00DA17A6" w:rsidP="00BD48E0">
            <w:pPr>
              <w:ind w:firstLine="0"/>
            </w:pPr>
            <w:r>
              <w:t>0</w:t>
            </w:r>
          </w:p>
        </w:tc>
        <w:tc>
          <w:tcPr>
            <w:tcW w:w="1244" w:type="dxa"/>
          </w:tcPr>
          <w:p w14:paraId="63068587" w14:textId="782C1231" w:rsidR="00BD48E0" w:rsidRDefault="00DA17A6" w:rsidP="00BD48E0">
            <w:pPr>
              <w:ind w:firstLine="0"/>
            </w:pPr>
            <w:r>
              <w:t>0</w:t>
            </w:r>
          </w:p>
        </w:tc>
        <w:tc>
          <w:tcPr>
            <w:tcW w:w="1266" w:type="dxa"/>
          </w:tcPr>
          <w:p w14:paraId="0C3D7B77" w14:textId="4DC2E3A7" w:rsidR="00BD48E0" w:rsidRDefault="00DA17A6" w:rsidP="00BD48E0">
            <w:pPr>
              <w:ind w:firstLine="0"/>
            </w:pPr>
            <w:r>
              <w:t>0</w:t>
            </w:r>
          </w:p>
        </w:tc>
        <w:tc>
          <w:tcPr>
            <w:tcW w:w="1244" w:type="dxa"/>
          </w:tcPr>
          <w:p w14:paraId="2DB63B87" w14:textId="48A44F44" w:rsidR="00BD48E0" w:rsidRDefault="00DA17A6" w:rsidP="00BD48E0">
            <w:pPr>
              <w:ind w:firstLine="0"/>
            </w:pPr>
            <w:r>
              <w:t>0</w:t>
            </w:r>
          </w:p>
        </w:tc>
        <w:tc>
          <w:tcPr>
            <w:tcW w:w="1266" w:type="dxa"/>
          </w:tcPr>
          <w:p w14:paraId="4743C550" w14:textId="6281B61F" w:rsidR="00BD48E0" w:rsidRDefault="00DA17A6" w:rsidP="00BD48E0">
            <w:pPr>
              <w:ind w:firstLine="0"/>
            </w:pPr>
            <w:r>
              <w:t>0</w:t>
            </w:r>
          </w:p>
        </w:tc>
        <w:tc>
          <w:tcPr>
            <w:tcW w:w="1246" w:type="dxa"/>
          </w:tcPr>
          <w:p w14:paraId="1D35B6A7" w14:textId="2534BBF9" w:rsidR="00BD48E0" w:rsidRDefault="00DA17A6" w:rsidP="00BD48E0">
            <w:pPr>
              <w:ind w:firstLine="0"/>
            </w:pPr>
            <w:r>
              <w:t>0</w:t>
            </w:r>
          </w:p>
        </w:tc>
      </w:tr>
      <w:tr w:rsidR="00BD48E0" w14:paraId="20B30D56" w14:textId="30ACD5BF" w:rsidTr="002720B3">
        <w:trPr>
          <w:trHeight w:val="501"/>
        </w:trPr>
        <w:tc>
          <w:tcPr>
            <w:tcW w:w="1984" w:type="dxa"/>
          </w:tcPr>
          <w:p w14:paraId="52190369" w14:textId="372890BD" w:rsidR="00BD48E0" w:rsidRDefault="00BD48E0" w:rsidP="00BD48E0">
            <w:pPr>
              <w:ind w:firstLine="0"/>
            </w:pPr>
            <w:r>
              <w:t>1</w:t>
            </w:r>
          </w:p>
        </w:tc>
        <w:tc>
          <w:tcPr>
            <w:tcW w:w="1095" w:type="dxa"/>
          </w:tcPr>
          <w:p w14:paraId="24A4B47A" w14:textId="7B8CF600" w:rsidR="00BD48E0" w:rsidRDefault="00DA17A6" w:rsidP="00BD48E0">
            <w:pPr>
              <w:ind w:firstLine="0"/>
            </w:pPr>
            <w:r>
              <w:t>0</w:t>
            </w:r>
          </w:p>
        </w:tc>
        <w:tc>
          <w:tcPr>
            <w:tcW w:w="1244" w:type="dxa"/>
          </w:tcPr>
          <w:p w14:paraId="5DAC8449" w14:textId="7CCF0FB2" w:rsidR="00BD48E0" w:rsidRDefault="00DA17A6" w:rsidP="00BD48E0">
            <w:pPr>
              <w:ind w:firstLine="0"/>
            </w:pPr>
            <w:r>
              <w:t>16,207</w:t>
            </w:r>
          </w:p>
        </w:tc>
        <w:tc>
          <w:tcPr>
            <w:tcW w:w="1266" w:type="dxa"/>
          </w:tcPr>
          <w:p w14:paraId="3E5BC7CD" w14:textId="5596CA12" w:rsidR="00BD48E0" w:rsidRDefault="00DA17A6" w:rsidP="00BD48E0">
            <w:pPr>
              <w:ind w:firstLine="0"/>
            </w:pPr>
            <w:r>
              <w:t>30,621</w:t>
            </w:r>
          </w:p>
        </w:tc>
        <w:tc>
          <w:tcPr>
            <w:tcW w:w="1244" w:type="dxa"/>
          </w:tcPr>
          <w:p w14:paraId="620CD0CC" w14:textId="7A14ABE9" w:rsidR="00BD48E0" w:rsidRDefault="00DA17A6" w:rsidP="00BD48E0">
            <w:pPr>
              <w:ind w:firstLine="0"/>
            </w:pPr>
            <w:r>
              <w:t>43,425</w:t>
            </w:r>
          </w:p>
        </w:tc>
        <w:tc>
          <w:tcPr>
            <w:tcW w:w="1266" w:type="dxa"/>
          </w:tcPr>
          <w:p w14:paraId="1A1BA08B" w14:textId="60376139" w:rsidR="00BD48E0" w:rsidRDefault="00DA17A6" w:rsidP="00BD48E0">
            <w:pPr>
              <w:ind w:firstLine="0"/>
            </w:pPr>
            <w:r>
              <w:t>54,786</w:t>
            </w:r>
          </w:p>
        </w:tc>
        <w:tc>
          <w:tcPr>
            <w:tcW w:w="1246" w:type="dxa"/>
          </w:tcPr>
          <w:p w14:paraId="7190D940" w14:textId="070F38BB" w:rsidR="00BD48E0" w:rsidRDefault="00DA17A6" w:rsidP="00BD48E0">
            <w:pPr>
              <w:ind w:firstLine="0"/>
            </w:pPr>
            <w:r>
              <w:t>64,852</w:t>
            </w:r>
          </w:p>
        </w:tc>
      </w:tr>
      <w:tr w:rsidR="00BD48E0" w14:paraId="5E1036CF" w14:textId="5CEB566C" w:rsidTr="002720B3">
        <w:trPr>
          <w:trHeight w:val="514"/>
        </w:trPr>
        <w:tc>
          <w:tcPr>
            <w:tcW w:w="1984" w:type="dxa"/>
          </w:tcPr>
          <w:p w14:paraId="10134CF3" w14:textId="2A4560ED" w:rsidR="00BD48E0" w:rsidRDefault="00BD48E0" w:rsidP="00BD48E0">
            <w:pPr>
              <w:ind w:firstLine="0"/>
            </w:pPr>
            <w:r>
              <w:t>2</w:t>
            </w:r>
          </w:p>
        </w:tc>
        <w:tc>
          <w:tcPr>
            <w:tcW w:w="1095" w:type="dxa"/>
          </w:tcPr>
          <w:p w14:paraId="4F7BBC4D" w14:textId="69C656B5" w:rsidR="00BD48E0" w:rsidRDefault="00DA17A6" w:rsidP="00BD48E0">
            <w:pPr>
              <w:ind w:firstLine="0"/>
            </w:pPr>
            <w:r>
              <w:t>0</w:t>
            </w:r>
          </w:p>
        </w:tc>
        <w:tc>
          <w:tcPr>
            <w:tcW w:w="1244" w:type="dxa"/>
          </w:tcPr>
          <w:p w14:paraId="58F3AE63" w14:textId="7ED60C77" w:rsidR="00BD48E0" w:rsidRDefault="00DA17A6" w:rsidP="00BD48E0">
            <w:pPr>
              <w:ind w:firstLine="0"/>
            </w:pPr>
            <w:r>
              <w:t>56,053</w:t>
            </w:r>
          </w:p>
        </w:tc>
        <w:tc>
          <w:tcPr>
            <w:tcW w:w="1266" w:type="dxa"/>
          </w:tcPr>
          <w:p w14:paraId="1775F2B2" w14:textId="1C6931DC" w:rsidR="00BD48E0" w:rsidRDefault="00DA17A6" w:rsidP="00BD48E0">
            <w:pPr>
              <w:ind w:firstLine="0"/>
            </w:pPr>
            <w:r>
              <w:t>98,747</w:t>
            </w:r>
          </w:p>
        </w:tc>
        <w:tc>
          <w:tcPr>
            <w:tcW w:w="1244" w:type="dxa"/>
          </w:tcPr>
          <w:p w14:paraId="22EC4B44" w14:textId="7AE57C55" w:rsidR="00BD48E0" w:rsidRDefault="00DA17A6" w:rsidP="00BD48E0">
            <w:pPr>
              <w:ind w:firstLine="0"/>
            </w:pPr>
            <w:r>
              <w:t>130,852</w:t>
            </w:r>
          </w:p>
        </w:tc>
        <w:tc>
          <w:tcPr>
            <w:tcW w:w="1266" w:type="dxa"/>
          </w:tcPr>
          <w:p w14:paraId="34D351C9" w14:textId="57A0007B" w:rsidR="00BD48E0" w:rsidRDefault="00DA17A6" w:rsidP="00BD48E0">
            <w:pPr>
              <w:ind w:firstLine="0"/>
            </w:pPr>
            <w:r>
              <w:t>154,595</w:t>
            </w:r>
          </w:p>
        </w:tc>
        <w:tc>
          <w:tcPr>
            <w:tcW w:w="1246" w:type="dxa"/>
          </w:tcPr>
          <w:p w14:paraId="4B5F55E9" w14:textId="055F18BC" w:rsidR="00BD48E0" w:rsidRDefault="00DA17A6" w:rsidP="00BD48E0">
            <w:pPr>
              <w:ind w:firstLine="0"/>
            </w:pPr>
            <w:r>
              <w:t>171,76</w:t>
            </w:r>
          </w:p>
        </w:tc>
      </w:tr>
      <w:tr w:rsidR="00BD48E0" w14:paraId="5E1E8034" w14:textId="236F9BF8" w:rsidTr="002720B3">
        <w:trPr>
          <w:trHeight w:val="501"/>
        </w:trPr>
        <w:tc>
          <w:tcPr>
            <w:tcW w:w="1984" w:type="dxa"/>
          </w:tcPr>
          <w:p w14:paraId="2F138B80" w14:textId="42A43BC4" w:rsidR="00BD48E0" w:rsidRDefault="00BD48E0" w:rsidP="00BD48E0">
            <w:pPr>
              <w:ind w:firstLine="0"/>
            </w:pPr>
            <w:r>
              <w:t>3</w:t>
            </w:r>
          </w:p>
        </w:tc>
        <w:tc>
          <w:tcPr>
            <w:tcW w:w="1095" w:type="dxa"/>
          </w:tcPr>
          <w:p w14:paraId="1BDB8159" w14:textId="78F94F91" w:rsidR="00BD48E0" w:rsidRDefault="00DA17A6" w:rsidP="00BD48E0">
            <w:pPr>
              <w:ind w:firstLine="0"/>
            </w:pPr>
            <w:r>
              <w:t>0</w:t>
            </w:r>
          </w:p>
        </w:tc>
        <w:tc>
          <w:tcPr>
            <w:tcW w:w="1244" w:type="dxa"/>
          </w:tcPr>
          <w:p w14:paraId="4EFDF09F" w14:textId="615BF5D0" w:rsidR="00BD48E0" w:rsidRDefault="00DA17A6" w:rsidP="00BD48E0">
            <w:pPr>
              <w:ind w:firstLine="0"/>
            </w:pPr>
            <w:r>
              <w:t>154,019</w:t>
            </w:r>
          </w:p>
        </w:tc>
        <w:tc>
          <w:tcPr>
            <w:tcW w:w="1266" w:type="dxa"/>
          </w:tcPr>
          <w:p w14:paraId="7F04F3ED" w14:textId="397364CD" w:rsidR="00BD48E0" w:rsidRDefault="00DA17A6" w:rsidP="00BD48E0">
            <w:pPr>
              <w:ind w:firstLine="0"/>
            </w:pPr>
            <w:r>
              <w:t>250,315</w:t>
            </w:r>
          </w:p>
        </w:tc>
        <w:tc>
          <w:tcPr>
            <w:tcW w:w="1244" w:type="dxa"/>
          </w:tcPr>
          <w:p w14:paraId="7C0EC813" w14:textId="1D259877" w:rsidR="00BD48E0" w:rsidRDefault="00DA17A6" w:rsidP="00BD48E0">
            <w:pPr>
              <w:ind w:firstLine="0"/>
            </w:pPr>
            <w:r>
              <w:t>306,865</w:t>
            </w:r>
          </w:p>
        </w:tc>
        <w:tc>
          <w:tcPr>
            <w:tcW w:w="1266" w:type="dxa"/>
          </w:tcPr>
          <w:p w14:paraId="457CC42A" w14:textId="12A88EF1" w:rsidR="00BD48E0" w:rsidRDefault="00DA17A6" w:rsidP="00BD48E0">
            <w:pPr>
              <w:ind w:firstLine="0"/>
            </w:pPr>
            <w:r>
              <w:t>336,426</w:t>
            </w:r>
          </w:p>
        </w:tc>
        <w:tc>
          <w:tcPr>
            <w:tcW w:w="1246" w:type="dxa"/>
          </w:tcPr>
          <w:p w14:paraId="0BBF4826" w14:textId="48233F37" w:rsidR="00BD48E0" w:rsidRDefault="00DA17A6" w:rsidP="00BD48E0">
            <w:pPr>
              <w:ind w:firstLine="0"/>
            </w:pPr>
            <w:r>
              <w:t>348,001</w:t>
            </w:r>
          </w:p>
        </w:tc>
      </w:tr>
      <w:tr w:rsidR="00BD48E0" w14:paraId="2E711EB3" w14:textId="443F7F1E" w:rsidTr="002720B3">
        <w:trPr>
          <w:trHeight w:val="501"/>
        </w:trPr>
        <w:tc>
          <w:tcPr>
            <w:tcW w:w="1984" w:type="dxa"/>
          </w:tcPr>
          <w:p w14:paraId="53293C1B" w14:textId="3195959C" w:rsidR="00BD48E0" w:rsidRDefault="00BD48E0" w:rsidP="00BD48E0">
            <w:pPr>
              <w:ind w:firstLine="0"/>
            </w:pPr>
            <w:r>
              <w:t>4</w:t>
            </w:r>
          </w:p>
        </w:tc>
        <w:tc>
          <w:tcPr>
            <w:tcW w:w="1095" w:type="dxa"/>
          </w:tcPr>
          <w:p w14:paraId="6FF3C341" w14:textId="0F6E6A82" w:rsidR="00BD48E0" w:rsidRDefault="00DA17A6" w:rsidP="00BD48E0">
            <w:pPr>
              <w:ind w:firstLine="0"/>
            </w:pPr>
            <w:r>
              <w:t>0</w:t>
            </w:r>
          </w:p>
        </w:tc>
        <w:tc>
          <w:tcPr>
            <w:tcW w:w="1244" w:type="dxa"/>
          </w:tcPr>
          <w:p w14:paraId="75968095" w14:textId="44E50D21" w:rsidR="00BD48E0" w:rsidRDefault="00DA17A6" w:rsidP="00BD48E0">
            <w:pPr>
              <w:ind w:firstLine="0"/>
            </w:pPr>
            <w:r>
              <w:t>394,878</w:t>
            </w:r>
          </w:p>
        </w:tc>
        <w:tc>
          <w:tcPr>
            <w:tcW w:w="1266" w:type="dxa"/>
          </w:tcPr>
          <w:p w14:paraId="29CFCA98" w14:textId="0AC40031" w:rsidR="00BD48E0" w:rsidRDefault="00DA17A6" w:rsidP="00BD48E0">
            <w:pPr>
              <w:ind w:firstLine="0"/>
            </w:pPr>
            <w:r>
              <w:t>587,529</w:t>
            </w:r>
          </w:p>
        </w:tc>
        <w:tc>
          <w:tcPr>
            <w:tcW w:w="1244" w:type="dxa"/>
          </w:tcPr>
          <w:p w14:paraId="239BE371" w14:textId="080AE0A8" w:rsidR="00BD48E0" w:rsidRDefault="00DA17A6" w:rsidP="00BD48E0">
            <w:pPr>
              <w:ind w:firstLine="0"/>
            </w:pPr>
            <w:r>
              <w:t>661,223</w:t>
            </w:r>
          </w:p>
        </w:tc>
        <w:tc>
          <w:tcPr>
            <w:tcW w:w="1266" w:type="dxa"/>
          </w:tcPr>
          <w:p w14:paraId="2FD0E9E5" w14:textId="1816C4D8" w:rsidR="00BD48E0" w:rsidRDefault="00DA17A6" w:rsidP="00BD48E0">
            <w:pPr>
              <w:ind w:firstLine="0"/>
            </w:pPr>
            <w:r>
              <w:t>667,683</w:t>
            </w:r>
          </w:p>
        </w:tc>
        <w:tc>
          <w:tcPr>
            <w:tcW w:w="1246" w:type="dxa"/>
          </w:tcPr>
          <w:p w14:paraId="52FC8D45" w14:textId="107B6E04" w:rsidR="00BD48E0" w:rsidRDefault="00DA17A6" w:rsidP="00BD48E0">
            <w:pPr>
              <w:ind w:firstLine="0"/>
            </w:pPr>
            <w:r>
              <w:t>638,536</w:t>
            </w:r>
          </w:p>
        </w:tc>
      </w:tr>
      <w:tr w:rsidR="00BD48E0" w14:paraId="5AB2E02C" w14:textId="3DC47512" w:rsidTr="002720B3">
        <w:trPr>
          <w:trHeight w:val="501"/>
        </w:trPr>
        <w:tc>
          <w:tcPr>
            <w:tcW w:w="1984" w:type="dxa"/>
          </w:tcPr>
          <w:p w14:paraId="67BFBB53" w14:textId="1B4EE861" w:rsidR="00BD48E0" w:rsidRDefault="00BD48E0" w:rsidP="00BD48E0">
            <w:pPr>
              <w:ind w:firstLine="0"/>
            </w:pPr>
            <w:r>
              <w:t>5</w:t>
            </w:r>
          </w:p>
        </w:tc>
        <w:tc>
          <w:tcPr>
            <w:tcW w:w="1095" w:type="dxa"/>
          </w:tcPr>
          <w:p w14:paraId="4182473A" w14:textId="19F8C862" w:rsidR="00BD48E0" w:rsidRDefault="00DA17A6" w:rsidP="00BD48E0">
            <w:pPr>
              <w:ind w:firstLine="0"/>
            </w:pPr>
            <w:r>
              <w:t>0</w:t>
            </w:r>
          </w:p>
        </w:tc>
        <w:tc>
          <w:tcPr>
            <w:tcW w:w="1244" w:type="dxa"/>
          </w:tcPr>
          <w:p w14:paraId="3DF36160" w14:textId="098437E4" w:rsidR="00BD48E0" w:rsidRDefault="00DA17A6" w:rsidP="00BD48E0">
            <w:pPr>
              <w:ind w:firstLine="0"/>
            </w:pPr>
            <w:r>
              <w:t>987,057</w:t>
            </w:r>
          </w:p>
        </w:tc>
        <w:tc>
          <w:tcPr>
            <w:tcW w:w="1266" w:type="dxa"/>
          </w:tcPr>
          <w:p w14:paraId="3CEB6988" w14:textId="5C549641" w:rsidR="00BD48E0" w:rsidRDefault="00DA17A6" w:rsidP="00BD48E0">
            <w:pPr>
              <w:ind w:firstLine="0"/>
            </w:pPr>
            <w:r>
              <w:t>1337,773</w:t>
            </w:r>
          </w:p>
        </w:tc>
        <w:tc>
          <w:tcPr>
            <w:tcW w:w="1244" w:type="dxa"/>
          </w:tcPr>
          <w:p w14:paraId="2E3C4F17" w14:textId="681BD49A" w:rsidR="00BD48E0" w:rsidRDefault="00DA17A6" w:rsidP="00BD48E0">
            <w:pPr>
              <w:ind w:firstLine="0"/>
            </w:pPr>
            <w:r>
              <w:t>1374,64</w:t>
            </w:r>
          </w:p>
        </w:tc>
        <w:tc>
          <w:tcPr>
            <w:tcW w:w="1266" w:type="dxa"/>
          </w:tcPr>
          <w:p w14:paraId="16517A9A" w14:textId="6026C7A4" w:rsidR="00BD48E0" w:rsidRDefault="00DA17A6" w:rsidP="00BD48E0">
            <w:pPr>
              <w:ind w:firstLine="0"/>
            </w:pPr>
            <w:r>
              <w:t>1271,165</w:t>
            </w:r>
          </w:p>
        </w:tc>
        <w:tc>
          <w:tcPr>
            <w:tcW w:w="1246" w:type="dxa"/>
          </w:tcPr>
          <w:p w14:paraId="34CC07AF" w14:textId="04F823F2" w:rsidR="00BD48E0" w:rsidRDefault="00DA17A6" w:rsidP="00BD48E0">
            <w:pPr>
              <w:ind w:firstLine="0"/>
            </w:pPr>
            <w:r>
              <w:t>1117,488</w:t>
            </w:r>
          </w:p>
        </w:tc>
      </w:tr>
    </w:tbl>
    <w:p w14:paraId="758080D1" w14:textId="77777777" w:rsidR="005606E4" w:rsidRDefault="005606E4" w:rsidP="00BD48E0">
      <w:pPr>
        <w:ind w:firstLine="0"/>
      </w:pPr>
    </w:p>
    <w:p w14:paraId="2DEFF6D8" w14:textId="300D75E5" w:rsidR="005606E4" w:rsidRDefault="005606E4" w:rsidP="005606E4">
      <w:r>
        <w:lastRenderedPageBreak/>
        <w:t>Графически, объемы поступления в бюджет в течение 5 лет для каждой процентной ставки представлено на рисунке 14.</w:t>
      </w:r>
    </w:p>
    <w:p w14:paraId="65A87E9D" w14:textId="43AA40B0" w:rsidR="00BD48E0" w:rsidRDefault="002720B3" w:rsidP="005606E4">
      <w:pPr>
        <w:ind w:firstLine="0"/>
        <w:jc w:val="center"/>
      </w:pPr>
      <w:r w:rsidRPr="002720B3">
        <w:rPr>
          <w:noProof/>
        </w:rPr>
        <w:drawing>
          <wp:inline distT="0" distB="0" distL="0" distR="0" wp14:anchorId="5F3612BC" wp14:editId="02355EA1">
            <wp:extent cx="5940425" cy="3430270"/>
            <wp:effectExtent l="0" t="0" r="3175" b="0"/>
            <wp:docPr id="130290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093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A611" w14:textId="705C7D79" w:rsidR="005606E4" w:rsidRDefault="005606E4" w:rsidP="005606E4">
      <w:pPr>
        <w:ind w:firstLine="0"/>
        <w:jc w:val="center"/>
      </w:pPr>
      <w:r>
        <w:t>Рисунок 14 – Поступления в бюджет</w:t>
      </w:r>
    </w:p>
    <w:p w14:paraId="56E865FD" w14:textId="2FA11439" w:rsidR="005606E4" w:rsidRDefault="005606E4" w:rsidP="005606E4">
      <w:r>
        <w:t>Зависимость поступления в бюджет от процентной ставки для каждого года представлено на рисунке 15.</w:t>
      </w:r>
    </w:p>
    <w:p w14:paraId="34BB8C6C" w14:textId="7DFC39D0" w:rsidR="005606E4" w:rsidRDefault="005606E4" w:rsidP="005606E4">
      <w:pPr>
        <w:ind w:firstLine="0"/>
        <w:jc w:val="center"/>
      </w:pPr>
      <w:r w:rsidRPr="005606E4">
        <w:rPr>
          <w:noProof/>
        </w:rPr>
        <w:drawing>
          <wp:inline distT="0" distB="0" distL="0" distR="0" wp14:anchorId="5042CE2F" wp14:editId="450FAFE2">
            <wp:extent cx="5841544" cy="3512820"/>
            <wp:effectExtent l="0" t="0" r="6985" b="0"/>
            <wp:docPr id="1954608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087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573" cy="35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14A4" w14:textId="490B1190" w:rsidR="00714278" w:rsidRDefault="005606E4" w:rsidP="005606E4">
      <w:pPr>
        <w:ind w:firstLine="0"/>
        <w:jc w:val="center"/>
      </w:pPr>
      <w:r>
        <w:t>Рисунок 15 – Зависимость поступлений от процентной ставки</w:t>
      </w:r>
    </w:p>
    <w:p w14:paraId="48AD924F" w14:textId="77777777" w:rsidR="00714278" w:rsidRDefault="00714278">
      <w:pPr>
        <w:spacing w:after="160" w:line="259" w:lineRule="auto"/>
        <w:ind w:firstLine="0"/>
        <w:jc w:val="left"/>
      </w:pPr>
      <w:r>
        <w:br w:type="page"/>
      </w:r>
    </w:p>
    <w:p w14:paraId="45D2C81A" w14:textId="77777777" w:rsidR="00714278" w:rsidRPr="0042366D" w:rsidRDefault="00714278" w:rsidP="00714278">
      <w:pPr>
        <w:ind w:firstLine="0"/>
        <w:jc w:val="center"/>
        <w:rPr>
          <w:b/>
          <w:bCs/>
        </w:rPr>
      </w:pPr>
      <w:r w:rsidRPr="0042366D">
        <w:rPr>
          <w:b/>
          <w:bCs/>
        </w:rPr>
        <w:lastRenderedPageBreak/>
        <w:t>Вывод</w:t>
      </w:r>
    </w:p>
    <w:p w14:paraId="42535A66" w14:textId="77777777" w:rsidR="00714278" w:rsidRDefault="00714278" w:rsidP="00714278"/>
    <w:p w14:paraId="328590A6" w14:textId="773F870F" w:rsidR="005606E4" w:rsidRDefault="00714278" w:rsidP="00714278">
      <w:r w:rsidRPr="0042366D">
        <w:t>В ходе выполнения данной лабораторной работы были получены практические навыки в исследовании модели системной динамики с использованием современной вычислительной техники. Было исследовано</w:t>
      </w:r>
      <w:r>
        <w:t xml:space="preserve"> как зависит объем поступления средств в бюджет с течением времени от процентной ставки налога.</w:t>
      </w:r>
    </w:p>
    <w:sectPr w:rsidR="0056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09"/>
    <w:rsid w:val="00001373"/>
    <w:rsid w:val="000362DA"/>
    <w:rsid w:val="000532F2"/>
    <w:rsid w:val="002720B3"/>
    <w:rsid w:val="00297D09"/>
    <w:rsid w:val="00400A06"/>
    <w:rsid w:val="00450D1B"/>
    <w:rsid w:val="005273CD"/>
    <w:rsid w:val="005606E4"/>
    <w:rsid w:val="005D4B12"/>
    <w:rsid w:val="006453C4"/>
    <w:rsid w:val="006A29EC"/>
    <w:rsid w:val="006C5306"/>
    <w:rsid w:val="00714278"/>
    <w:rsid w:val="00AB5EB2"/>
    <w:rsid w:val="00BD48E0"/>
    <w:rsid w:val="00C94E68"/>
    <w:rsid w:val="00DA17A6"/>
    <w:rsid w:val="00DF71B7"/>
    <w:rsid w:val="00E4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D060"/>
  <w15:chartTrackingRefBased/>
  <w15:docId w15:val="{6188071F-946D-4D42-9F5C-998449F5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A0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B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64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14</cp:revision>
  <dcterms:created xsi:type="dcterms:W3CDTF">2023-11-26T22:35:00Z</dcterms:created>
  <dcterms:modified xsi:type="dcterms:W3CDTF">2023-11-28T01:14:00Z</dcterms:modified>
</cp:coreProperties>
</file>