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10037" w:type="dxa"/>
        <w:shd w:val="clear" w:color="auto" w:fill="FFFFFF"/>
        <w:tblLook w:val="04A0" w:firstRow="1" w:lastRow="0" w:firstColumn="1" w:lastColumn="0" w:noHBand="0" w:noVBand="1"/>
      </w:tblPr>
      <w:tblGrid>
        <w:gridCol w:w="5184"/>
        <w:gridCol w:w="4853"/>
      </w:tblGrid>
      <w:tr w:rsidR="00BD6A63" w14:paraId="66288016" w14:textId="77777777" w:rsidTr="006B587A">
        <w:trPr>
          <w:trHeight w:val="1107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6B587A">
        <w:trPr>
          <w:trHeight w:val="116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6B587A">
        <w:trPr>
          <w:trHeight w:val="36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6B587A">
        <w:trPr>
          <w:trHeight w:val="596"/>
        </w:trPr>
        <w:tc>
          <w:tcPr>
            <w:tcW w:w="10037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02B5803D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6B587A">
        <w:trPr>
          <w:trHeight w:val="598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6B587A">
        <w:trPr>
          <w:trHeight w:val="532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6B587A">
        <w:trPr>
          <w:trHeight w:val="1095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6B587A">
        <w:trPr>
          <w:trHeight w:val="902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4AF0C70" w14:textId="5FF9960F" w:rsidR="00BD6A63" w:rsidRPr="006D71E7" w:rsidRDefault="00BD6A63" w:rsidP="000614DC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>по лабораторной работе №</w:t>
            </w:r>
            <w:r w:rsidR="0075707A">
              <w:rPr>
                <w:color w:val="000000"/>
              </w:rPr>
              <w:t>10</w:t>
            </w:r>
            <w:r w:rsidR="006B587A">
              <w:rPr>
                <w:color w:val="000000"/>
              </w:rPr>
              <w:t>_1</w:t>
            </w:r>
          </w:p>
          <w:p w14:paraId="599EDFE2" w14:textId="77777777" w:rsidR="009400A0" w:rsidRDefault="006D71E7" w:rsidP="0075707A">
            <w:pPr>
              <w:shd w:val="clear" w:color="auto" w:fill="FFFFFF"/>
              <w:ind w:firstLine="454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D71E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на тему </w:t>
            </w:r>
          </w:p>
          <w:p w14:paraId="186D6AC5" w14:textId="09173026" w:rsidR="006D71E7" w:rsidRPr="0075707A" w:rsidRDefault="006D71E7" w:rsidP="0075707A">
            <w:pPr>
              <w:shd w:val="clear" w:color="auto" w:fill="FFFFFF"/>
              <w:ind w:firstLine="454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5224A">
              <w:rPr>
                <w:rFonts w:eastAsia="Times New Roman" w:cs="Times New Roman"/>
                <w:color w:val="000000"/>
                <w:szCs w:val="28"/>
                <w:lang w:eastAsia="ru-RU"/>
              </w:rPr>
              <w:t>«</w:t>
            </w:r>
            <w:r w:rsidR="0075707A" w:rsidRPr="0075707A">
              <w:rPr>
                <w:rFonts w:eastAsia="Times New Roman" w:cs="Times New Roman"/>
                <w:color w:val="000000"/>
                <w:lang w:eastAsia="ru-RU"/>
              </w:rPr>
              <w:t xml:space="preserve">Выбор российского </w:t>
            </w:r>
            <w:r w:rsidR="0075707A" w:rsidRPr="0075707A">
              <w:rPr>
                <w:rFonts w:eastAsia="Times New Roman" w:cs="Times New Roman"/>
                <w:color w:val="000000"/>
                <w:lang w:val="en-US" w:eastAsia="ru-RU"/>
              </w:rPr>
              <w:t>NGFW</w:t>
            </w:r>
            <w:r w:rsidR="0075707A" w:rsidRPr="0075707A">
              <w:rPr>
                <w:rFonts w:eastAsia="Times New Roman" w:cs="Times New Roman"/>
                <w:color w:val="000000"/>
                <w:lang w:eastAsia="ru-RU"/>
              </w:rPr>
              <w:t>: на что обращать внимание при миграции</w:t>
            </w:r>
            <w:r w:rsidRPr="006B587A">
              <w:rPr>
                <w:szCs w:val="28"/>
              </w:rPr>
              <w:t>»</w:t>
            </w:r>
          </w:p>
        </w:tc>
      </w:tr>
      <w:tr w:rsidR="00BD6A63" w14:paraId="5774EDE3" w14:textId="77777777" w:rsidTr="006B587A">
        <w:trPr>
          <w:trHeight w:val="323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1402FF57" w:rsidR="00BD6A63" w:rsidRPr="006D71E7" w:rsidRDefault="00BD6A63" w:rsidP="000645B4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 xml:space="preserve">по дисциплине </w:t>
            </w:r>
            <w:r w:rsidR="006D71E7" w:rsidRPr="006D71E7">
              <w:rPr>
                <w:color w:val="000000"/>
              </w:rPr>
              <w:t>«</w:t>
            </w:r>
            <w:r w:rsidR="006D71E7" w:rsidRPr="006D71E7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Информационная</w:t>
            </w:r>
            <w:r w:rsidR="006D71E7" w:rsidRPr="006D71E7">
              <w:rPr>
                <w:color w:val="000000"/>
              </w:rPr>
              <w:t xml:space="preserve"> безопасность</w:t>
            </w:r>
            <w:r w:rsidRPr="006D71E7">
              <w:rPr>
                <w:color w:val="000000"/>
              </w:rPr>
              <w:t>»</w:t>
            </w:r>
          </w:p>
        </w:tc>
      </w:tr>
      <w:tr w:rsidR="00BD6A63" w14:paraId="440D7826" w14:textId="77777777" w:rsidTr="006B587A">
        <w:trPr>
          <w:trHeight w:val="401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Pr="006D71E7" w:rsidRDefault="00BD6A63" w:rsidP="006232AD">
            <w:pPr>
              <w:jc w:val="center"/>
            </w:pPr>
            <w:r w:rsidRPr="006D71E7"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6B587A">
        <w:trPr>
          <w:trHeight w:val="720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6B587A">
        <w:trPr>
          <w:trHeight w:val="1354"/>
        </w:trPr>
        <w:tc>
          <w:tcPr>
            <w:tcW w:w="518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6B587A">
        <w:trPr>
          <w:trHeight w:val="137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2069B93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6D71E7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6D71E7">
              <w:rPr>
                <w:color w:val="000000"/>
              </w:rPr>
              <w:t>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6B587A">
        <w:trPr>
          <w:trHeight w:val="3105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7B27EF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7B27EF"/>
    <w:p w14:paraId="1D6941C4" w14:textId="235012FE" w:rsidR="00A5072B" w:rsidRPr="00AB0654" w:rsidRDefault="00B847C5" w:rsidP="007B27EF">
      <w:pPr>
        <w:rPr>
          <w:color w:val="000000" w:themeColor="text1"/>
        </w:rPr>
      </w:pPr>
      <w:bookmarkStart w:id="4" w:name="_Toc148643506"/>
      <w:r w:rsidRPr="00B847C5">
        <w:t>Цель работы</w:t>
      </w:r>
      <w:r w:rsidR="00362920">
        <w:t xml:space="preserve">: </w:t>
      </w:r>
      <w:r w:rsidR="0075707A">
        <w:t>о</w:t>
      </w:r>
      <w:r w:rsidR="0075707A" w:rsidRPr="0075707A">
        <w:t>знакомиться с</w:t>
      </w:r>
      <w:r w:rsidR="0075707A" w:rsidRPr="0075707A">
        <w:rPr>
          <w:lang w:val="en-US"/>
        </w:rPr>
        <w:t> </w:t>
      </w:r>
      <w:r w:rsidR="0075707A" w:rsidRPr="0075707A">
        <w:t xml:space="preserve">российским </w:t>
      </w:r>
      <w:r w:rsidR="0075707A" w:rsidRPr="0075707A">
        <w:rPr>
          <w:lang w:val="en-US"/>
        </w:rPr>
        <w:t>NGFW</w:t>
      </w:r>
      <w:r w:rsidR="0075707A">
        <w:t xml:space="preserve"> через видеозапись по ссылке. Сделать конспект на основе просмотренного материала.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7B27E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1520B863" w14:textId="77777777" w:rsidR="007B27EF" w:rsidRDefault="007B27EF" w:rsidP="007B27EF">
      <w:pPr>
        <w:spacing w:after="160"/>
        <w:jc w:val="left"/>
      </w:pPr>
    </w:p>
    <w:p w14:paraId="033C1A68" w14:textId="77777777" w:rsidR="00CC21C5" w:rsidRPr="00477C7D" w:rsidRDefault="00CC21C5" w:rsidP="00CC21C5">
      <w:pPr>
        <w:spacing w:after="160"/>
        <w:jc w:val="left"/>
        <w:rPr>
          <w:b/>
          <w:bCs/>
        </w:rPr>
      </w:pPr>
      <w:r w:rsidRPr="00477C7D">
        <w:rPr>
          <w:b/>
          <w:bCs/>
        </w:rPr>
        <w:t>Введение</w:t>
      </w:r>
    </w:p>
    <w:p w14:paraId="767CCB36" w14:textId="79D078C1" w:rsidR="00D90DCA" w:rsidRDefault="00D90DCA" w:rsidP="00D90DCA">
      <w:pPr>
        <w:spacing w:after="160"/>
        <w:jc w:val="left"/>
      </w:pPr>
      <w:r>
        <w:t>Темой вебинара является «</w:t>
      </w:r>
      <w:r w:rsidRPr="00D90DCA">
        <w:t xml:space="preserve">Выбор российского </w:t>
      </w:r>
      <w:r w:rsidRPr="00D90DCA">
        <w:rPr>
          <w:lang w:val="en-US"/>
        </w:rPr>
        <w:t>NGFW</w:t>
      </w:r>
      <w:r w:rsidRPr="00D90DCA">
        <w:t>: на что обращать внимание при миграции</w:t>
      </w:r>
      <w:r>
        <w:t xml:space="preserve">». В нём рассказывается о </w:t>
      </w:r>
      <w:r w:rsidRPr="00CC21C5">
        <w:t>российские межсетевые экраны</w:t>
      </w:r>
      <w:r w:rsidR="00CC21C5" w:rsidRPr="00CC21C5">
        <w:t xml:space="preserve"> нового поколения (</w:t>
      </w:r>
      <w:r w:rsidR="00CC21C5" w:rsidRPr="00CC21C5">
        <w:rPr>
          <w:lang w:val="en-US"/>
        </w:rPr>
        <w:t>Next</w:t>
      </w:r>
      <w:r w:rsidR="00CC21C5" w:rsidRPr="00CC21C5">
        <w:t xml:space="preserve"> </w:t>
      </w:r>
      <w:r w:rsidR="00CC21C5" w:rsidRPr="00CC21C5">
        <w:rPr>
          <w:lang w:val="en-US"/>
        </w:rPr>
        <w:t>Generation</w:t>
      </w:r>
      <w:r w:rsidR="00CC21C5" w:rsidRPr="00CC21C5">
        <w:t xml:space="preserve"> </w:t>
      </w:r>
      <w:r w:rsidR="00CC21C5" w:rsidRPr="00CC21C5">
        <w:rPr>
          <w:lang w:val="en-US"/>
        </w:rPr>
        <w:t>Firewall</w:t>
      </w:r>
      <w:r w:rsidR="00CC21C5" w:rsidRPr="00CC21C5">
        <w:t xml:space="preserve">, </w:t>
      </w:r>
      <w:r w:rsidR="00CC21C5" w:rsidRPr="00CC21C5">
        <w:rPr>
          <w:lang w:val="en-US"/>
        </w:rPr>
        <w:t>NGFW</w:t>
      </w:r>
      <w:r w:rsidR="00CC21C5" w:rsidRPr="00CC21C5">
        <w:t xml:space="preserve">) при миграции с зарубежных решений. </w:t>
      </w:r>
    </w:p>
    <w:p w14:paraId="4DB58C55" w14:textId="010F60C3" w:rsidR="00F40652" w:rsidRDefault="00F40652" w:rsidP="00F40652">
      <w:pPr>
        <w:spacing w:after="160"/>
        <w:ind w:firstLine="0"/>
        <w:jc w:val="center"/>
      </w:pPr>
      <w:r w:rsidRPr="00F40652">
        <w:drawing>
          <wp:inline distT="0" distB="0" distL="0" distR="0" wp14:anchorId="65B01E78" wp14:editId="00A2CFED">
            <wp:extent cx="5940425" cy="37166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CC04" w14:textId="4AB2CF02" w:rsidR="00F40652" w:rsidRDefault="00F40652" w:rsidP="00F40652">
      <w:pPr>
        <w:spacing w:after="160"/>
        <w:ind w:firstLine="0"/>
        <w:jc w:val="center"/>
      </w:pPr>
      <w:r>
        <w:t>Рисунок 1 – Управление сервером через терминал</w:t>
      </w:r>
    </w:p>
    <w:p w14:paraId="5BF7DC8A" w14:textId="48BC5AD7" w:rsidR="00F40652" w:rsidRDefault="00F40652" w:rsidP="00F40652">
      <w:pPr>
        <w:spacing w:after="160"/>
        <w:ind w:firstLine="0"/>
        <w:jc w:val="center"/>
      </w:pPr>
      <w:r w:rsidRPr="00F40652">
        <w:lastRenderedPageBreak/>
        <w:drawing>
          <wp:inline distT="0" distB="0" distL="0" distR="0" wp14:anchorId="0D93F6A3" wp14:editId="2A5BA583">
            <wp:extent cx="5940425" cy="37166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BF25" w14:textId="03E216D6" w:rsidR="00F40652" w:rsidRDefault="00F40652" w:rsidP="00F40652">
      <w:pPr>
        <w:spacing w:after="160"/>
        <w:ind w:firstLine="0"/>
        <w:jc w:val="center"/>
      </w:pPr>
      <w:r>
        <w:t>Рисунок 2 – настройка двухфакторной аутентификации для пользователей</w:t>
      </w:r>
    </w:p>
    <w:p w14:paraId="1392BB47" w14:textId="482DDCA7" w:rsidR="00F40652" w:rsidRDefault="00F40652" w:rsidP="00F40652">
      <w:pPr>
        <w:spacing w:after="160"/>
        <w:ind w:firstLine="0"/>
        <w:jc w:val="center"/>
      </w:pPr>
      <w:r w:rsidRPr="00F40652">
        <w:drawing>
          <wp:inline distT="0" distB="0" distL="0" distR="0" wp14:anchorId="2276C0F8" wp14:editId="14180402">
            <wp:extent cx="5940425" cy="37166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4589" w14:textId="2AC50DCA" w:rsidR="00F40652" w:rsidRDefault="00F40652" w:rsidP="00F40652">
      <w:pPr>
        <w:spacing w:after="160"/>
        <w:ind w:firstLine="0"/>
        <w:jc w:val="center"/>
      </w:pPr>
      <w:r>
        <w:t>Рисунок 3 – Настройка правил трафика</w:t>
      </w:r>
    </w:p>
    <w:p w14:paraId="30149F51" w14:textId="6CC0CC8D" w:rsidR="00D90DCA" w:rsidRDefault="00D90DCA" w:rsidP="00D90DCA">
      <w:pPr>
        <w:spacing w:after="160"/>
        <w:jc w:val="left"/>
      </w:pPr>
      <w:r>
        <w:t>Из-за российских регулятивных норма и современных т</w:t>
      </w:r>
      <w:r w:rsidR="00110DA4">
        <w:t xml:space="preserve">ребований к информационной безопасности тема </w:t>
      </w:r>
      <w:proofErr w:type="spellStart"/>
      <w:r w:rsidR="00110DA4">
        <w:t>акутальна</w:t>
      </w:r>
      <w:proofErr w:type="spellEnd"/>
      <w:r w:rsidR="00110DA4">
        <w:t>.</w:t>
      </w:r>
    </w:p>
    <w:p w14:paraId="33CDAC7F" w14:textId="3DE07220" w:rsidR="00CC21C5" w:rsidRDefault="00110DA4" w:rsidP="00110DA4">
      <w:pPr>
        <w:spacing w:after="160"/>
        <w:jc w:val="left"/>
      </w:pPr>
      <w:r>
        <w:lastRenderedPageBreak/>
        <w:t>Компания Айдека основана в 2005 году, её продуктами пользуются уже 3000 организаций, в том числе и крупные предприятия. Она очень быстро внедряет новые функции и упрощает настройки интернет-шлюзов (что важно для крупных организаций с большими сетями)</w:t>
      </w:r>
    </w:p>
    <w:p w14:paraId="79AA2699" w14:textId="1D1013CA" w:rsidR="00110DA4" w:rsidRPr="00110DA4" w:rsidRDefault="00110DA4" w:rsidP="00110DA4">
      <w:pPr>
        <w:spacing w:after="160"/>
        <w:jc w:val="left"/>
      </w:pPr>
      <w:r>
        <w:rPr>
          <w:lang w:val="en-US"/>
        </w:rPr>
        <w:t>NGFW</w:t>
      </w:r>
      <w:r w:rsidRPr="00110DA4">
        <w:t xml:space="preserve"> </w:t>
      </w:r>
      <w:r>
        <w:t xml:space="preserve">– основной продукт компании Айдека, он включает </w:t>
      </w:r>
      <w:r w:rsidR="00CC21C5" w:rsidRPr="00CC21C5">
        <w:t xml:space="preserve">в себя модули фильтрации трафика и сетевые службы, такие как маршрутизация, мониторинг, авторизация пользователей и обеспечение отказоустойчивости </w:t>
      </w:r>
      <w:r w:rsidR="00CC21C5" w:rsidRPr="00CC21C5">
        <w:rPr>
          <w:lang w:val="en-US"/>
        </w:rPr>
        <w:t>VPN</w:t>
      </w:r>
      <w:r w:rsidR="00CC21C5" w:rsidRPr="00CC21C5">
        <w:t xml:space="preserve">. Продукт позволяет эффективно управлять сетевой инфраструктурой, обеспечивать её безопасность и производительность. </w:t>
      </w:r>
      <w:r>
        <w:t xml:space="preserve">Он также интегрируется с </w:t>
      </w:r>
      <w:r w:rsidRPr="00CC21C5">
        <w:rPr>
          <w:lang w:val="en-US"/>
        </w:rPr>
        <w:t>Microsoft</w:t>
      </w:r>
      <w:r w:rsidRPr="00CC21C5">
        <w:t xml:space="preserve"> </w:t>
      </w:r>
      <w:r w:rsidRPr="00CC21C5">
        <w:rPr>
          <w:lang w:val="en-US"/>
        </w:rPr>
        <w:t>Active</w:t>
      </w:r>
      <w:r w:rsidRPr="00CC21C5">
        <w:t xml:space="preserve"> </w:t>
      </w:r>
      <w:r w:rsidRPr="00CC21C5">
        <w:rPr>
          <w:lang w:val="en-US"/>
        </w:rPr>
        <w:t>Directory</w:t>
      </w:r>
      <w:r>
        <w:t xml:space="preserve">, поддерживает различные протоколы </w:t>
      </w:r>
      <w:r>
        <w:rPr>
          <w:lang w:val="en-US"/>
        </w:rPr>
        <w:t>VPN</w:t>
      </w:r>
      <w:r>
        <w:t xml:space="preserve"> (</w:t>
      </w:r>
      <w:r>
        <w:rPr>
          <w:lang w:val="en-US"/>
        </w:rPr>
        <w:t>IPsec</w:t>
      </w:r>
      <w:r w:rsidRPr="00110DA4">
        <w:t xml:space="preserve">, </w:t>
      </w:r>
      <w:r>
        <w:rPr>
          <w:lang w:val="en-US"/>
        </w:rPr>
        <w:t>SSTP</w:t>
      </w:r>
      <w:r>
        <w:t xml:space="preserve"> и другие), а также фильтрует контект и предотвращает вторжения.</w:t>
      </w:r>
    </w:p>
    <w:p w14:paraId="3B339F12" w14:textId="77777777" w:rsidR="00110DA4" w:rsidRDefault="00CC21C5" w:rsidP="00AB4CA8">
      <w:pPr>
        <w:spacing w:after="160"/>
        <w:jc w:val="left"/>
      </w:pPr>
      <w:r w:rsidRPr="00CC21C5">
        <w:t xml:space="preserve">Выбор межсетевого экрана требует учёта множества факторов, так как рынок сетевой безопасности насыщен разнообразными решениями. На вебинаре были выделены 16 ключевых критериев, среди которых особое внимание уделяется сертификации продукта. </w:t>
      </w:r>
    </w:p>
    <w:p w14:paraId="0F8FDE32" w14:textId="24494E14" w:rsidR="00CC21C5" w:rsidRDefault="00CC21C5" w:rsidP="00241C93">
      <w:pPr>
        <w:spacing w:after="160"/>
        <w:jc w:val="left"/>
      </w:pPr>
      <w:r w:rsidRPr="00CC21C5">
        <w:t xml:space="preserve">Продукты должны быть включены в реестры Минцифры и Минпромторга, что подтверждает их соответствие государственным стандартам. </w:t>
      </w:r>
      <w:r w:rsidR="00110DA4">
        <w:t xml:space="preserve">Айдека обладает необходимыми </w:t>
      </w:r>
      <w:r w:rsidR="00241C93">
        <w:t xml:space="preserve">сертификатами </w:t>
      </w:r>
      <w:r w:rsidR="00110DA4">
        <w:t xml:space="preserve">и уровнями доверия, поэтому она является надёжной для </w:t>
      </w:r>
      <w:r w:rsidR="00241C93">
        <w:t>российских компаний, особенно после наложенных на РФ санкций.</w:t>
      </w:r>
    </w:p>
    <w:p w14:paraId="0396697E" w14:textId="3EE84A92" w:rsidR="00CC21C5" w:rsidRPr="00CC21C5" w:rsidRDefault="00CC21C5" w:rsidP="00241C93">
      <w:pPr>
        <w:spacing w:after="160"/>
        <w:jc w:val="left"/>
      </w:pPr>
      <w:r w:rsidRPr="00CC21C5">
        <w:t>Современные межсетевые экраны должны обеспечивать высокую сетевую функциональность, включая поддержку как статической, так и динамической маршрутизации, а также возможность работы с сетевыми сервисами. Продукты Айдека адаптированы для работы в крупных сетях</w:t>
      </w:r>
      <w:r w:rsidR="00241C93">
        <w:t>. В новой версии 14.2 были добавлены новые функции</w:t>
      </w:r>
      <w:r w:rsidRPr="00CC21C5">
        <w:t xml:space="preserve"> </w:t>
      </w:r>
      <w:r w:rsidR="00241C93">
        <w:t xml:space="preserve">интеграции с безопасными протоколами </w:t>
      </w:r>
      <w:r w:rsidR="00241C93" w:rsidRPr="00CC21C5">
        <w:t>(</w:t>
      </w:r>
      <w:r w:rsidR="00241C93" w:rsidRPr="00CC21C5">
        <w:rPr>
          <w:lang w:val="en-US"/>
        </w:rPr>
        <w:t>Kerberos</w:t>
      </w:r>
      <w:r w:rsidR="00241C93" w:rsidRPr="00CC21C5">
        <w:t xml:space="preserve">, </w:t>
      </w:r>
      <w:r w:rsidR="00241C93" w:rsidRPr="00CC21C5">
        <w:rPr>
          <w:lang w:val="en-US"/>
        </w:rPr>
        <w:t>NTLM</w:t>
      </w:r>
      <w:r w:rsidR="00241C93" w:rsidRPr="00CC21C5">
        <w:t>),</w:t>
      </w:r>
      <w:r w:rsidR="00241C93">
        <w:t xml:space="preserve"> авторизация по </w:t>
      </w:r>
      <w:r w:rsidR="00241C93">
        <w:rPr>
          <w:lang w:val="en-US"/>
        </w:rPr>
        <w:t>IP</w:t>
      </w:r>
      <w:r w:rsidR="00241C93">
        <w:t xml:space="preserve"> и </w:t>
      </w:r>
      <w:r w:rsidR="00241C93">
        <w:rPr>
          <w:lang w:val="en-US"/>
        </w:rPr>
        <w:t>MAC</w:t>
      </w:r>
      <w:r w:rsidR="00241C93" w:rsidRPr="00241C93">
        <w:t>-</w:t>
      </w:r>
      <w:r w:rsidR="00241C93">
        <w:t xml:space="preserve">адресам, были </w:t>
      </w:r>
      <w:r w:rsidR="00241C93" w:rsidRPr="00CC21C5">
        <w:t>улучшены механизмы аутентификации пользователей</w:t>
      </w:r>
      <w:r w:rsidR="00241C93">
        <w:t>.</w:t>
      </w:r>
      <w:r w:rsidRPr="00CC21C5">
        <w:t xml:space="preserve"> Это позволяет администрировать доступ к сети как для отдельных устройств, так и для подсетей, что важно для комплексных инфраструктур.</w:t>
      </w:r>
    </w:p>
    <w:p w14:paraId="59C3B57D" w14:textId="70819FB9" w:rsidR="00CC21C5" w:rsidRPr="00CC21C5" w:rsidRDefault="00CC21C5" w:rsidP="00AB4CA8">
      <w:pPr>
        <w:spacing w:after="160"/>
        <w:jc w:val="left"/>
      </w:pPr>
      <w:r w:rsidRPr="00CC21C5">
        <w:lastRenderedPageBreak/>
        <w:t xml:space="preserve">Одной из ключевых функций </w:t>
      </w:r>
      <w:r w:rsidRPr="00CC21C5">
        <w:rPr>
          <w:lang w:val="en-US"/>
        </w:rPr>
        <w:t>NGFW</w:t>
      </w:r>
      <w:r w:rsidRPr="00CC21C5">
        <w:t xml:space="preserve"> является поддержка </w:t>
      </w:r>
      <w:r w:rsidRPr="00CC21C5">
        <w:rPr>
          <w:lang w:val="en-US"/>
        </w:rPr>
        <w:t>VPN</w:t>
      </w:r>
      <w:r w:rsidRPr="00CC21C5">
        <w:t xml:space="preserve">. Продукты Айдека поддерживают такие протоколы, как </w:t>
      </w:r>
      <w:r w:rsidRPr="00CC21C5">
        <w:rPr>
          <w:lang w:val="en-US"/>
        </w:rPr>
        <w:t>IPsec</w:t>
      </w:r>
      <w:r w:rsidRPr="00CC21C5">
        <w:t xml:space="preserve"> и </w:t>
      </w:r>
      <w:r w:rsidRPr="00CC21C5">
        <w:rPr>
          <w:lang w:val="en-US"/>
        </w:rPr>
        <w:t>SSTP</w:t>
      </w:r>
      <w:r w:rsidRPr="00CC21C5">
        <w:t xml:space="preserve">, обеспечивая надёжное шифрование данных и возможность резервирования каналов для повышения отказоустойчивости. </w:t>
      </w:r>
      <w:r w:rsidRPr="00CC21C5">
        <w:rPr>
          <w:lang w:val="en-US"/>
        </w:rPr>
        <w:t>NGFW</w:t>
      </w:r>
      <w:r w:rsidRPr="00CC21C5">
        <w:t xml:space="preserve"> включает модули анализа, </w:t>
      </w:r>
      <w:proofErr w:type="spellStart"/>
      <w:r w:rsidRPr="00CC21C5">
        <w:t>файерволы</w:t>
      </w:r>
      <w:proofErr w:type="spellEnd"/>
      <w:r w:rsidRPr="00CC21C5">
        <w:t>, системы предотвращения вторжений и контент-фильтрацию, что позволяет блокировать вредоносный контент и управлять доступом к ресурсам. Эти функции повышают уровень безопасности сети и минимизируют риски утечек данных.</w:t>
      </w:r>
    </w:p>
    <w:p w14:paraId="2AB5075E" w14:textId="31CF25F1" w:rsidR="00CC21C5" w:rsidRPr="00CC21C5" w:rsidRDefault="00CC21C5" w:rsidP="00AB4CA8">
      <w:pPr>
        <w:spacing w:after="160"/>
        <w:jc w:val="left"/>
      </w:pPr>
      <w:r w:rsidRPr="00CC21C5">
        <w:t xml:space="preserve">Продукты Айдека предлагают гибкие схемы лицензирования: как бессрочные лицензии, так и годовые продления. Производительность оборудования определяется количеством пользователей, подключённых устройств и скоростью внешних интерфейсов. </w:t>
      </w:r>
      <w:r w:rsidR="000B40C3">
        <w:t>С</w:t>
      </w:r>
      <w:r w:rsidRPr="00CC21C5">
        <w:t xml:space="preserve">ерверы </w:t>
      </w:r>
      <w:proofErr w:type="spellStart"/>
      <w:r w:rsidRPr="00CC21C5">
        <w:rPr>
          <w:lang w:val="en-US"/>
        </w:rPr>
        <w:t>IDeka</w:t>
      </w:r>
      <w:proofErr w:type="spellEnd"/>
      <w:r w:rsidRPr="00CC21C5">
        <w:t xml:space="preserve"> </w:t>
      </w:r>
      <w:r w:rsidRPr="00CC21C5">
        <w:rPr>
          <w:lang w:val="en-US"/>
        </w:rPr>
        <w:t>Plus</w:t>
      </w:r>
      <w:r w:rsidRPr="00CC21C5">
        <w:t xml:space="preserve"> и </w:t>
      </w:r>
      <w:r w:rsidRPr="00CC21C5">
        <w:rPr>
          <w:lang w:val="en-US"/>
        </w:rPr>
        <w:t>X</w:t>
      </w:r>
      <w:r w:rsidRPr="00CC21C5">
        <w:t xml:space="preserve">+ поддерживают до 350 и 1000 пользователей соответственно, оснащены мощными процессорами и </w:t>
      </w:r>
      <w:r w:rsidRPr="00CC21C5">
        <w:rPr>
          <w:lang w:val="en-US"/>
        </w:rPr>
        <w:t>SSD</w:t>
      </w:r>
      <w:r w:rsidRPr="00CC21C5">
        <w:t xml:space="preserve">-дисками. Для крупных организаций предусмотрены модели </w:t>
      </w:r>
      <w:proofErr w:type="spellStart"/>
      <w:r w:rsidRPr="00CC21C5">
        <w:rPr>
          <w:lang w:val="en-US"/>
        </w:rPr>
        <w:t>IDeka</w:t>
      </w:r>
      <w:proofErr w:type="spellEnd"/>
      <w:r w:rsidRPr="00CC21C5">
        <w:t xml:space="preserve"> </w:t>
      </w:r>
      <w:r w:rsidRPr="00CC21C5">
        <w:rPr>
          <w:lang w:val="en-US"/>
        </w:rPr>
        <w:t>E</w:t>
      </w:r>
      <w:r w:rsidRPr="00CC21C5">
        <w:t>+, которые обрабатывают трафик до 5 Гбит и поддерживают до 10 000 пользователей.</w:t>
      </w:r>
    </w:p>
    <w:p w14:paraId="597B5C53" w14:textId="77777777" w:rsidR="00CC21C5" w:rsidRPr="00CC21C5" w:rsidRDefault="00CC21C5" w:rsidP="00AB4CA8">
      <w:pPr>
        <w:spacing w:after="160"/>
        <w:jc w:val="left"/>
      </w:pPr>
      <w:r w:rsidRPr="00CC21C5">
        <w:t xml:space="preserve">Айдека предлагает многоуровневую техническую поддержку, включая помощь инженеров, разработчиков и специалистов поддержки. Доступ к документации и консультациям обеспечивается через телефон, </w:t>
      </w:r>
      <w:r w:rsidRPr="00CC21C5">
        <w:rPr>
          <w:lang w:val="en-US"/>
        </w:rPr>
        <w:t>email</w:t>
      </w:r>
      <w:r w:rsidRPr="00CC21C5">
        <w:t xml:space="preserve">, </w:t>
      </w:r>
      <w:proofErr w:type="spellStart"/>
      <w:r w:rsidRPr="00CC21C5">
        <w:t>телеграм</w:t>
      </w:r>
      <w:proofErr w:type="spellEnd"/>
      <w:r w:rsidRPr="00CC21C5">
        <w:t xml:space="preserve">-бот, а также </w:t>
      </w:r>
      <w:proofErr w:type="spellStart"/>
      <w:r w:rsidRPr="00CC21C5">
        <w:t>тикетную</w:t>
      </w:r>
      <w:proofErr w:type="spellEnd"/>
      <w:r w:rsidRPr="00CC21C5">
        <w:t xml:space="preserve"> систему. Компания активно развивает продукт, тестируя его новые версии и интегрируя современные технологии, такие как адаптивность веб-интерфейса, балансировка трафика и аудит действий администраторов. В ближайших версиях ожидаются улучшения в производительности межсетевых экранов, что сделает продукт ещё более конкурентоспособным.</w:t>
      </w:r>
    </w:p>
    <w:p w14:paraId="0B744A00" w14:textId="6498E09A" w:rsidR="00C45D11" w:rsidRPr="00E51340" w:rsidRDefault="00CC21C5" w:rsidP="00AB4CA8">
      <w:pPr>
        <w:spacing w:after="160"/>
        <w:jc w:val="left"/>
      </w:pPr>
      <w:r w:rsidRPr="00CC21C5">
        <w:t xml:space="preserve">Версия 16 будет включать более быстрый </w:t>
      </w:r>
      <w:r w:rsidRPr="00CC21C5">
        <w:rPr>
          <w:lang w:val="en-US"/>
        </w:rPr>
        <w:t>NGFW</w:t>
      </w:r>
      <w:r w:rsidRPr="00CC21C5">
        <w:t xml:space="preserve"> с улучшенной контент-фильтрацией, системой предотвращения вторжений и контролем приложений. Также планируется переход на новый модуль прокси-сервера, </w:t>
      </w:r>
      <w:r w:rsidRPr="00CC21C5">
        <w:lastRenderedPageBreak/>
        <w:t xml:space="preserve">использование микросервисной архитектуры и обновлённое ядро </w:t>
      </w:r>
      <w:r w:rsidRPr="00CC21C5">
        <w:rPr>
          <w:lang w:val="en-US"/>
        </w:rPr>
        <w:t>Linux</w:t>
      </w:r>
      <w:r w:rsidRPr="00CC21C5">
        <w:t xml:space="preserve">. </w:t>
      </w:r>
      <w:r w:rsidRPr="00E51340">
        <w:t>Эти изменения повысят производительность и надёжность.</w:t>
      </w:r>
      <w:r w:rsidR="00C45D11">
        <w:br w:type="page"/>
      </w:r>
    </w:p>
    <w:p w14:paraId="4D91C20C" w14:textId="6A139EDA" w:rsidR="00CF5285" w:rsidRDefault="00EF2DA5" w:rsidP="007B27E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7C1BA46" w14:textId="1C865367" w:rsidR="00CC21C5" w:rsidRPr="00CC21C5" w:rsidRDefault="00CC21C5" w:rsidP="00CC21C5">
      <w:pPr>
        <w:pStyle w:val="a"/>
      </w:pPr>
      <w:r w:rsidRPr="00CC21C5">
        <w:t>При миграции на российский межсетевой экран нового поколения (</w:t>
      </w:r>
      <w:r w:rsidRPr="00CC21C5">
        <w:rPr>
          <w:lang w:val="en-US"/>
        </w:rPr>
        <w:t>NGFW</w:t>
      </w:r>
      <w:r w:rsidRPr="00CC21C5">
        <w:t xml:space="preserve">) необходимо </w:t>
      </w:r>
      <w:r>
        <w:t>п</w:t>
      </w:r>
      <w:r w:rsidRPr="00CC21C5">
        <w:t>родукт должен быть включён в реестры Минцифры и Минпромторга и иметь необходимые сертификаты, подтверждающие соответствие государственным стандартам безопасности.</w:t>
      </w:r>
      <w:r>
        <w:t xml:space="preserve"> </w:t>
      </w:r>
      <w:r w:rsidRPr="00CC21C5">
        <w:rPr>
          <w:lang w:val="en-US"/>
        </w:rPr>
        <w:t>NGFW</w:t>
      </w:r>
      <w:r w:rsidRPr="00CC21C5">
        <w:t xml:space="preserve"> должен обеспечивать поддержку статической и динамической маршрутизации, современных протоколов </w:t>
      </w:r>
      <w:r w:rsidRPr="00CC21C5">
        <w:rPr>
          <w:lang w:val="en-US"/>
        </w:rPr>
        <w:t>VPN</w:t>
      </w:r>
      <w:r w:rsidRPr="00CC21C5">
        <w:t xml:space="preserve"> (например, </w:t>
      </w:r>
      <w:r w:rsidRPr="00CC21C5">
        <w:rPr>
          <w:lang w:val="en-US"/>
        </w:rPr>
        <w:t>IPsec</w:t>
      </w:r>
      <w:r w:rsidRPr="00CC21C5">
        <w:t xml:space="preserve">, </w:t>
      </w:r>
      <w:r w:rsidRPr="00CC21C5">
        <w:rPr>
          <w:lang w:val="en-US"/>
        </w:rPr>
        <w:t>SSTP</w:t>
      </w:r>
      <w:r w:rsidRPr="00CC21C5">
        <w:t>), контент-фильтрации и предотвращения вторжений. Важно, чтобы функционал адаптировался к потребностям компании и поддерживал рост сети.</w:t>
      </w:r>
      <w:r>
        <w:t xml:space="preserve"> </w:t>
      </w:r>
      <w:r w:rsidRPr="00CC21C5">
        <w:t xml:space="preserve">Возможность работы с </w:t>
      </w:r>
      <w:r w:rsidRPr="00CC21C5">
        <w:rPr>
          <w:lang w:val="en-US"/>
        </w:rPr>
        <w:t>Microsoft</w:t>
      </w:r>
      <w:r w:rsidRPr="00CC21C5">
        <w:t xml:space="preserve"> </w:t>
      </w:r>
      <w:r w:rsidRPr="00CC21C5">
        <w:rPr>
          <w:lang w:val="en-US"/>
        </w:rPr>
        <w:t>Active</w:t>
      </w:r>
      <w:r w:rsidRPr="00CC21C5">
        <w:t xml:space="preserve"> </w:t>
      </w:r>
      <w:r w:rsidRPr="00CC21C5">
        <w:rPr>
          <w:lang w:val="en-US"/>
        </w:rPr>
        <w:t>Directory</w:t>
      </w:r>
      <w:r w:rsidRPr="00CC21C5">
        <w:t xml:space="preserve">, </w:t>
      </w:r>
      <w:r w:rsidRPr="00CC21C5">
        <w:rPr>
          <w:lang w:val="en-US"/>
        </w:rPr>
        <w:t>Kerberos</w:t>
      </w:r>
      <w:r w:rsidRPr="00CC21C5">
        <w:t xml:space="preserve">, </w:t>
      </w:r>
      <w:r w:rsidRPr="00CC21C5">
        <w:rPr>
          <w:lang w:val="en-US"/>
        </w:rPr>
        <w:t>NTLM</w:t>
      </w:r>
      <w:r w:rsidRPr="00CC21C5">
        <w:t xml:space="preserve">, а также авторизация по </w:t>
      </w:r>
      <w:r w:rsidRPr="00CC21C5">
        <w:rPr>
          <w:lang w:val="en-US"/>
        </w:rPr>
        <w:t>IP</w:t>
      </w:r>
      <w:r w:rsidRPr="00CC21C5">
        <w:t>/</w:t>
      </w:r>
      <w:r w:rsidRPr="00CC21C5">
        <w:rPr>
          <w:lang w:val="en-US"/>
        </w:rPr>
        <w:t>MAC</w:t>
      </w:r>
      <w:r w:rsidRPr="00CC21C5">
        <w:t>-адресам упрощает процесс миграции и снижает риски при переходе.</w:t>
      </w:r>
      <w:r>
        <w:t xml:space="preserve"> </w:t>
      </w:r>
      <w:r w:rsidRPr="00CC21C5">
        <w:t>При выборе решения важно учитывать нагрузку, количество пользователей и объёмы трафика. Аппаратные решения должны поддерживать масштабируемость и высокую производительность.</w:t>
      </w:r>
      <w:r>
        <w:t xml:space="preserve"> </w:t>
      </w:r>
      <w:r w:rsidRPr="00CC21C5">
        <w:t>Предпочтительны продукты с гибкими схемами лицензирования, включая бессрочные лицензии и годовые продления. Лицензирование не должно быть жёстко привязано к оборудованию.</w:t>
      </w:r>
      <w:r>
        <w:t xml:space="preserve"> </w:t>
      </w:r>
      <w:r w:rsidRPr="00CC21C5">
        <w:t>Наличие круглосуточной поддержки, доступ к документации и регулярные обновления продукта критически важны для обеспечения стабильной работы и защиты от новых угроз.</w:t>
      </w:r>
      <w:r>
        <w:t xml:space="preserve"> </w:t>
      </w:r>
      <w:r w:rsidRPr="00CC21C5">
        <w:t>Возможность мониторинга в реальном времени, анализа приложений и настройки правил трафика поможет эффективно управлять сетью и своевременно реагировать на угрозы.</w:t>
      </w:r>
      <w:r>
        <w:t xml:space="preserve"> </w:t>
      </w:r>
      <w:r w:rsidRPr="00CC21C5">
        <w:t>Выбирая продукт, стоит обратить внимание на планы разработчиков: поддержка новых технологий, обновление архитектуры и расширение функционала показывают, насколько продукт будет актуален в будущем.</w:t>
      </w:r>
    </w:p>
    <w:p w14:paraId="16EA4D23" w14:textId="14B3F670" w:rsidR="00A068FE" w:rsidRPr="00CC21C5" w:rsidRDefault="00CC21C5" w:rsidP="00CC21C5">
      <w:pPr>
        <w:pStyle w:val="a"/>
        <w:rPr>
          <w:lang w:val="en-US"/>
        </w:rPr>
      </w:pPr>
      <w:r w:rsidRPr="00CC21C5">
        <w:t xml:space="preserve">Основной акцент при миграции нужно сделать на балансе между сертификацией, функциональностью и возможностью интеграции в существующую инфраструктуру. </w:t>
      </w:r>
      <w:proofErr w:type="spellStart"/>
      <w:r w:rsidRPr="00CC21C5">
        <w:rPr>
          <w:lang w:val="en-US"/>
        </w:rPr>
        <w:t>Это</w:t>
      </w:r>
      <w:proofErr w:type="spellEnd"/>
      <w:r w:rsidRPr="00CC21C5">
        <w:rPr>
          <w:lang w:val="en-US"/>
        </w:rPr>
        <w:t xml:space="preserve"> </w:t>
      </w:r>
      <w:proofErr w:type="spellStart"/>
      <w:r w:rsidRPr="00CC21C5">
        <w:rPr>
          <w:lang w:val="en-US"/>
        </w:rPr>
        <w:t>минимизирует</w:t>
      </w:r>
      <w:proofErr w:type="spellEnd"/>
      <w:r w:rsidRPr="00CC21C5">
        <w:rPr>
          <w:lang w:val="en-US"/>
        </w:rPr>
        <w:t xml:space="preserve"> </w:t>
      </w:r>
      <w:proofErr w:type="spellStart"/>
      <w:r w:rsidRPr="00CC21C5">
        <w:rPr>
          <w:lang w:val="en-US"/>
        </w:rPr>
        <w:t>риски</w:t>
      </w:r>
      <w:proofErr w:type="spellEnd"/>
      <w:r w:rsidRPr="00CC21C5">
        <w:rPr>
          <w:lang w:val="en-US"/>
        </w:rPr>
        <w:t xml:space="preserve"> и </w:t>
      </w:r>
      <w:proofErr w:type="spellStart"/>
      <w:r w:rsidRPr="00CC21C5">
        <w:rPr>
          <w:lang w:val="en-US"/>
        </w:rPr>
        <w:t>обеспечит</w:t>
      </w:r>
      <w:proofErr w:type="spellEnd"/>
      <w:r w:rsidRPr="00CC21C5">
        <w:rPr>
          <w:lang w:val="en-US"/>
        </w:rPr>
        <w:t xml:space="preserve"> </w:t>
      </w:r>
      <w:proofErr w:type="spellStart"/>
      <w:r w:rsidRPr="00CC21C5">
        <w:rPr>
          <w:lang w:val="en-US"/>
        </w:rPr>
        <w:t>долгосрочную</w:t>
      </w:r>
      <w:proofErr w:type="spellEnd"/>
      <w:r w:rsidRPr="00CC21C5">
        <w:rPr>
          <w:lang w:val="en-US"/>
        </w:rPr>
        <w:t xml:space="preserve"> </w:t>
      </w:r>
      <w:proofErr w:type="spellStart"/>
      <w:r w:rsidRPr="00CC21C5">
        <w:rPr>
          <w:lang w:val="en-US"/>
        </w:rPr>
        <w:t>эффективность</w:t>
      </w:r>
      <w:proofErr w:type="spellEnd"/>
      <w:r w:rsidRPr="00CC21C5">
        <w:rPr>
          <w:lang w:val="en-US"/>
        </w:rPr>
        <w:t xml:space="preserve"> </w:t>
      </w:r>
      <w:proofErr w:type="spellStart"/>
      <w:r w:rsidRPr="00CC21C5">
        <w:rPr>
          <w:lang w:val="en-US"/>
        </w:rPr>
        <w:t>внедрения</w:t>
      </w:r>
      <w:proofErr w:type="spellEnd"/>
      <w:r w:rsidRPr="00CC21C5">
        <w:rPr>
          <w:lang w:val="en-US"/>
        </w:rPr>
        <w:t>.</w:t>
      </w:r>
    </w:p>
    <w:sectPr w:rsidR="00A068FE" w:rsidRPr="00CC21C5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A1668B"/>
    <w:multiLevelType w:val="multilevel"/>
    <w:tmpl w:val="6166F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"/>
  </w:num>
  <w:num w:numId="5">
    <w:abstractNumId w:val="9"/>
  </w:num>
  <w:num w:numId="6">
    <w:abstractNumId w:val="7"/>
  </w:num>
  <w:num w:numId="7">
    <w:abstractNumId w:val="3"/>
  </w:num>
  <w:num w:numId="8">
    <w:abstractNumId w:val="16"/>
  </w:num>
  <w:num w:numId="9">
    <w:abstractNumId w:val="2"/>
  </w:num>
  <w:num w:numId="10">
    <w:abstractNumId w:val="8"/>
  </w:num>
  <w:num w:numId="11">
    <w:abstractNumId w:val="4"/>
  </w:num>
  <w:num w:numId="12">
    <w:abstractNumId w:val="12"/>
  </w:num>
  <w:num w:numId="13">
    <w:abstractNumId w:val="13"/>
  </w:num>
  <w:num w:numId="14">
    <w:abstractNumId w:val="6"/>
  </w:num>
  <w:num w:numId="15">
    <w:abstractNumId w:val="15"/>
  </w:num>
  <w:num w:numId="16">
    <w:abstractNumId w:val="17"/>
    <w:lvlOverride w:ilvl="0">
      <w:startOverride w:val="2"/>
    </w:lvlOverride>
  </w:num>
  <w:num w:numId="17">
    <w:abstractNumId w:val="14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B40C3"/>
    <w:rsid w:val="000F2EDD"/>
    <w:rsid w:val="00110DA4"/>
    <w:rsid w:val="001515AF"/>
    <w:rsid w:val="00181575"/>
    <w:rsid w:val="0018377E"/>
    <w:rsid w:val="001A4472"/>
    <w:rsid w:val="001A58AD"/>
    <w:rsid w:val="00231DE0"/>
    <w:rsid w:val="00233FA9"/>
    <w:rsid w:val="00241C93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526546"/>
    <w:rsid w:val="005424C5"/>
    <w:rsid w:val="0055779B"/>
    <w:rsid w:val="005842A9"/>
    <w:rsid w:val="00597E5F"/>
    <w:rsid w:val="005B175B"/>
    <w:rsid w:val="005E4A8C"/>
    <w:rsid w:val="005F1AD9"/>
    <w:rsid w:val="00606974"/>
    <w:rsid w:val="00646658"/>
    <w:rsid w:val="00663FEB"/>
    <w:rsid w:val="00671561"/>
    <w:rsid w:val="00672DFD"/>
    <w:rsid w:val="00680921"/>
    <w:rsid w:val="006B587A"/>
    <w:rsid w:val="006B7A05"/>
    <w:rsid w:val="006C5306"/>
    <w:rsid w:val="006D71E7"/>
    <w:rsid w:val="00717257"/>
    <w:rsid w:val="007253BE"/>
    <w:rsid w:val="0075707A"/>
    <w:rsid w:val="00765AAD"/>
    <w:rsid w:val="007856F7"/>
    <w:rsid w:val="007B27EF"/>
    <w:rsid w:val="007C4E53"/>
    <w:rsid w:val="007D2622"/>
    <w:rsid w:val="007E097E"/>
    <w:rsid w:val="007E1372"/>
    <w:rsid w:val="008416B6"/>
    <w:rsid w:val="008549BD"/>
    <w:rsid w:val="00891EC5"/>
    <w:rsid w:val="00894923"/>
    <w:rsid w:val="00895AEC"/>
    <w:rsid w:val="008B25A5"/>
    <w:rsid w:val="008E5FAE"/>
    <w:rsid w:val="008F17D2"/>
    <w:rsid w:val="008F3068"/>
    <w:rsid w:val="00901035"/>
    <w:rsid w:val="009400A0"/>
    <w:rsid w:val="00986C61"/>
    <w:rsid w:val="00991ECB"/>
    <w:rsid w:val="00993146"/>
    <w:rsid w:val="009C3CF3"/>
    <w:rsid w:val="009C635F"/>
    <w:rsid w:val="00A068FE"/>
    <w:rsid w:val="00A0766C"/>
    <w:rsid w:val="00A5072B"/>
    <w:rsid w:val="00A53D26"/>
    <w:rsid w:val="00A560CE"/>
    <w:rsid w:val="00AB0654"/>
    <w:rsid w:val="00AB44FD"/>
    <w:rsid w:val="00AB4CA8"/>
    <w:rsid w:val="00B31A4B"/>
    <w:rsid w:val="00B737F0"/>
    <w:rsid w:val="00B80E95"/>
    <w:rsid w:val="00B847C5"/>
    <w:rsid w:val="00BC11FF"/>
    <w:rsid w:val="00BC5488"/>
    <w:rsid w:val="00BD6A63"/>
    <w:rsid w:val="00BF53F3"/>
    <w:rsid w:val="00C25B1A"/>
    <w:rsid w:val="00C2788D"/>
    <w:rsid w:val="00C45D11"/>
    <w:rsid w:val="00C5224A"/>
    <w:rsid w:val="00C766DC"/>
    <w:rsid w:val="00C94E68"/>
    <w:rsid w:val="00CC21C5"/>
    <w:rsid w:val="00CE7B07"/>
    <w:rsid w:val="00CF5285"/>
    <w:rsid w:val="00D23EBB"/>
    <w:rsid w:val="00D4749B"/>
    <w:rsid w:val="00D90DCA"/>
    <w:rsid w:val="00DB39A5"/>
    <w:rsid w:val="00DD5037"/>
    <w:rsid w:val="00E3024D"/>
    <w:rsid w:val="00E42830"/>
    <w:rsid w:val="00E51340"/>
    <w:rsid w:val="00E572D7"/>
    <w:rsid w:val="00EF2DA5"/>
    <w:rsid w:val="00EF761E"/>
    <w:rsid w:val="00F0712C"/>
    <w:rsid w:val="00F07C61"/>
    <w:rsid w:val="00F40652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  <w:style w:type="paragraph" w:customStyle="1" w:styleId="a">
    <w:name w:val="Основной Текст"/>
    <w:basedOn w:val="Normal"/>
    <w:qFormat/>
    <w:rsid w:val="006D71E7"/>
    <w:rPr>
      <w:color w:val="000000" w:themeColor="text1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1253</Words>
  <Characters>5576</Characters>
  <Application>Microsoft Office Word</Application>
  <DocSecurity>0</DocSecurity>
  <Lines>101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6785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Туровец Владислав Юрьевич</dc:creator>
  <cp:keywords/>
  <dc:description/>
  <cp:lastModifiedBy>Microsoft Office User</cp:lastModifiedBy>
  <cp:revision>66</cp:revision>
  <dcterms:created xsi:type="dcterms:W3CDTF">2024-02-29T01:42:00Z</dcterms:created>
  <dcterms:modified xsi:type="dcterms:W3CDTF">2024-11-24T09:59:00Z</dcterms:modified>
  <cp:category/>
</cp:coreProperties>
</file>