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15" w:vertAnchor="text" w:tblpXSpec="right" w:tblpYSpec="center"/>
        <w:tblW w:w="9929" w:type="dxa"/>
        <w:shd w:val="clear" w:color="auto" w:fill="FFFFFF"/>
        <w:tblLook w:val="04A0" w:firstRow="1" w:lastRow="0" w:firstColumn="1" w:lastColumn="0" w:noHBand="0" w:noVBand="1"/>
      </w:tblPr>
      <w:tblGrid>
        <w:gridCol w:w="4970"/>
        <w:gridCol w:w="4959"/>
      </w:tblGrid>
      <w:tr w:rsidR="00755630" w14:paraId="27F52ACD" w14:textId="77777777" w:rsidTr="00E643A0">
        <w:trPr>
          <w:trHeight w:val="1049"/>
        </w:trPr>
        <w:tc>
          <w:tcPr>
            <w:tcW w:w="9929" w:type="dxa"/>
            <w:gridSpan w:val="2"/>
            <w:shd w:val="clear" w:color="auto" w:fill="FFFFFF"/>
            <w:hideMark/>
          </w:tcPr>
          <w:p w14:paraId="0D76F72D" w14:textId="77777777" w:rsidR="00755630" w:rsidRDefault="00755630" w:rsidP="000014D3">
            <w:pPr>
              <w:spacing w:before="120"/>
              <w:ind w:right="-116"/>
              <w:jc w:val="center"/>
            </w:pPr>
            <w:bookmarkStart w:id="0" w:name="_Hlk70023571"/>
            <w:bookmarkEnd w:id="0"/>
            <w:r>
              <w:rPr>
                <w:noProof/>
                <w:color w:val="000000"/>
              </w:rPr>
              <w:drawing>
                <wp:inline distT="0" distB="0" distL="0" distR="0" wp14:anchorId="5BA9B11A" wp14:editId="17FC185A">
                  <wp:extent cx="365760" cy="708660"/>
                  <wp:effectExtent l="0" t="0" r="0" b="0"/>
                  <wp:docPr id="964987024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5630" w:rsidRPr="00E07DD1" w14:paraId="266C5A7F" w14:textId="77777777" w:rsidTr="00E643A0">
        <w:trPr>
          <w:trHeight w:val="105"/>
        </w:trPr>
        <w:tc>
          <w:tcPr>
            <w:tcW w:w="9929" w:type="dxa"/>
            <w:gridSpan w:val="2"/>
            <w:shd w:val="clear" w:color="auto" w:fill="FFFFFF"/>
            <w:vAlign w:val="center"/>
            <w:hideMark/>
          </w:tcPr>
          <w:p w14:paraId="0377CFD2" w14:textId="77777777" w:rsidR="00755630" w:rsidRPr="002E0422" w:rsidRDefault="00755630" w:rsidP="000014D3">
            <w:pPr>
              <w:jc w:val="center"/>
              <w:rPr>
                <w:lang w:val="ru-RU"/>
              </w:rPr>
            </w:pPr>
            <w:r w:rsidRPr="002E0422">
              <w:rPr>
                <w:color w:val="000000"/>
                <w:sz w:val="22"/>
                <w:lang w:val="ru-RU"/>
              </w:rPr>
              <w:t>МИНИСТЕРСТВО НАУКИ И ВЫСШЕГО ОБРАЗОВАНИЯ РОССИЙСКОЙ ФЕДЕРАЦИИ</w:t>
            </w:r>
          </w:p>
        </w:tc>
      </w:tr>
      <w:tr w:rsidR="00755630" w:rsidRPr="00E07DD1" w14:paraId="7D7014FE" w14:textId="77777777" w:rsidTr="00E643A0">
        <w:trPr>
          <w:trHeight w:val="32"/>
        </w:trPr>
        <w:tc>
          <w:tcPr>
            <w:tcW w:w="9929" w:type="dxa"/>
            <w:gridSpan w:val="2"/>
            <w:shd w:val="clear" w:color="auto" w:fill="FFFFFF"/>
            <w:vAlign w:val="center"/>
            <w:hideMark/>
          </w:tcPr>
          <w:p w14:paraId="25D87E40" w14:textId="77777777" w:rsidR="00755630" w:rsidRPr="002E0422" w:rsidRDefault="00755630" w:rsidP="000014D3">
            <w:pPr>
              <w:jc w:val="center"/>
              <w:rPr>
                <w:lang w:val="ru-RU"/>
              </w:rPr>
            </w:pPr>
            <w:r w:rsidRPr="002E0422">
              <w:rPr>
                <w:color w:val="000000"/>
                <w:sz w:val="22"/>
                <w:lang w:val="ru-RU"/>
              </w:rPr>
              <w:t>Федеральное государственное автономное образовательное учреждение высшего образования</w:t>
            </w:r>
          </w:p>
        </w:tc>
      </w:tr>
      <w:tr w:rsidR="00755630" w14:paraId="399E94C2" w14:textId="77777777" w:rsidTr="00E643A0">
        <w:trPr>
          <w:trHeight w:val="561"/>
        </w:trPr>
        <w:tc>
          <w:tcPr>
            <w:tcW w:w="9929" w:type="dxa"/>
            <w:gridSpan w:val="2"/>
            <w:tcBorders>
              <w:top w:val="nil"/>
              <w:left w:val="nil"/>
              <w:bottom w:val="double" w:sz="12" w:space="0" w:color="auto"/>
              <w:right w:val="nil"/>
            </w:tcBorders>
            <w:shd w:val="clear" w:color="auto" w:fill="FFFFFF"/>
            <w:vAlign w:val="center"/>
            <w:hideMark/>
          </w:tcPr>
          <w:p w14:paraId="4FE259DF" w14:textId="15F532E9" w:rsidR="00755630" w:rsidRDefault="00755630" w:rsidP="000014D3">
            <w:pPr>
              <w:jc w:val="center"/>
            </w:pPr>
            <w:bookmarkStart w:id="1" w:name="_Toc55895807"/>
            <w:r>
              <w:rPr>
                <w:b/>
                <w:bCs/>
                <w:color w:val="000000"/>
              </w:rPr>
              <w:t>«</w:t>
            </w:r>
            <w:proofErr w:type="spellStart"/>
            <w:r>
              <w:rPr>
                <w:b/>
                <w:bCs/>
                <w:color w:val="000000"/>
              </w:rPr>
              <w:t>Дальневосточный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федеральный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университет</w:t>
            </w:r>
            <w:proofErr w:type="spellEnd"/>
            <w:r>
              <w:rPr>
                <w:b/>
                <w:bCs/>
                <w:color w:val="000000"/>
              </w:rPr>
              <w:t>»</w:t>
            </w:r>
            <w:r>
              <w:rPr>
                <w:b/>
                <w:bCs/>
                <w:color w:val="000000"/>
              </w:rPr>
              <w:br/>
              <w:t>(ДВФУ)</w:t>
            </w:r>
            <w:bookmarkEnd w:id="1"/>
          </w:p>
        </w:tc>
      </w:tr>
      <w:tr w:rsidR="00755630" w:rsidRPr="00E07DD1" w14:paraId="6BE32A78" w14:textId="77777777" w:rsidTr="00E643A0">
        <w:trPr>
          <w:trHeight w:val="563"/>
        </w:trPr>
        <w:tc>
          <w:tcPr>
            <w:tcW w:w="9929" w:type="dxa"/>
            <w:gridSpan w:val="2"/>
            <w:shd w:val="clear" w:color="auto" w:fill="FFFFFF"/>
            <w:vAlign w:val="bottom"/>
            <w:hideMark/>
          </w:tcPr>
          <w:p w14:paraId="13BD9AAA" w14:textId="77777777" w:rsidR="00755630" w:rsidRPr="002E0422" w:rsidRDefault="00755630" w:rsidP="000014D3">
            <w:pPr>
              <w:spacing w:before="120"/>
              <w:jc w:val="center"/>
              <w:rPr>
                <w:sz w:val="28"/>
                <w:szCs w:val="28"/>
                <w:lang w:val="ru-RU"/>
              </w:rPr>
            </w:pPr>
            <w:r w:rsidRPr="002E0422">
              <w:rPr>
                <w:b/>
                <w:bCs/>
                <w:color w:val="000000"/>
                <w:sz w:val="28"/>
                <w:szCs w:val="28"/>
                <w:lang w:val="ru-RU"/>
              </w:rPr>
              <w:t>Институт математики и компьютерных технологий</w:t>
            </w:r>
          </w:p>
        </w:tc>
      </w:tr>
      <w:tr w:rsidR="00755630" w:rsidRPr="00E07DD1" w14:paraId="503D6A95" w14:textId="77777777" w:rsidTr="00E643A0">
        <w:trPr>
          <w:trHeight w:val="503"/>
        </w:trPr>
        <w:tc>
          <w:tcPr>
            <w:tcW w:w="9929" w:type="dxa"/>
            <w:gridSpan w:val="2"/>
            <w:shd w:val="clear" w:color="auto" w:fill="FFFFFF"/>
            <w:vAlign w:val="bottom"/>
            <w:hideMark/>
          </w:tcPr>
          <w:p w14:paraId="04E13F13" w14:textId="77777777" w:rsidR="00755630" w:rsidRPr="002E0422" w:rsidRDefault="00755630" w:rsidP="000014D3">
            <w:pPr>
              <w:jc w:val="center"/>
              <w:rPr>
                <w:sz w:val="28"/>
                <w:szCs w:val="28"/>
                <w:lang w:val="ru-RU"/>
              </w:rPr>
            </w:pPr>
            <w:r w:rsidRPr="002E0422">
              <w:rPr>
                <w:b/>
                <w:bCs/>
                <w:color w:val="000000"/>
                <w:sz w:val="28"/>
                <w:szCs w:val="28"/>
                <w:lang w:val="ru-RU"/>
              </w:rPr>
              <w:t>Департамент информационных и компьютерных систем</w:t>
            </w:r>
          </w:p>
        </w:tc>
      </w:tr>
      <w:tr w:rsidR="00755630" w14:paraId="7F6493DD" w14:textId="77777777" w:rsidTr="00E643A0">
        <w:trPr>
          <w:trHeight w:val="1038"/>
        </w:trPr>
        <w:tc>
          <w:tcPr>
            <w:tcW w:w="9929" w:type="dxa"/>
            <w:gridSpan w:val="2"/>
            <w:shd w:val="clear" w:color="auto" w:fill="FFFFFF"/>
            <w:vAlign w:val="center"/>
            <w:hideMark/>
          </w:tcPr>
          <w:p w14:paraId="5F2EB62F" w14:textId="77777777" w:rsidR="00755630" w:rsidRPr="002E0422" w:rsidRDefault="00755630" w:rsidP="0068742E">
            <w:pPr>
              <w:spacing w:before="120" w:line="360" w:lineRule="auto"/>
              <w:jc w:val="center"/>
              <w:rPr>
                <w:b/>
                <w:bCs/>
                <w:color w:val="000000"/>
                <w:sz w:val="28"/>
                <w:szCs w:val="28"/>
                <w:lang w:val="ru-RU"/>
              </w:rPr>
            </w:pPr>
          </w:p>
          <w:p w14:paraId="6C432384" w14:textId="32FB02F7" w:rsidR="00755630" w:rsidRPr="0068742E" w:rsidRDefault="00755630" w:rsidP="0068742E">
            <w:pPr>
              <w:spacing w:before="120" w:line="36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68742E">
              <w:rPr>
                <w:b/>
                <w:bCs/>
                <w:color w:val="000000"/>
                <w:sz w:val="28"/>
                <w:szCs w:val="28"/>
              </w:rPr>
              <w:t>ОТЧЁТ</w:t>
            </w:r>
          </w:p>
          <w:p w14:paraId="66B66C45" w14:textId="77777777" w:rsidR="00755630" w:rsidRPr="0068742E" w:rsidRDefault="00755630" w:rsidP="0068742E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755630" w:rsidRPr="00046912" w14:paraId="1E794550" w14:textId="77777777" w:rsidTr="00E643A0">
        <w:trPr>
          <w:trHeight w:val="852"/>
        </w:trPr>
        <w:tc>
          <w:tcPr>
            <w:tcW w:w="9929" w:type="dxa"/>
            <w:gridSpan w:val="2"/>
            <w:shd w:val="clear" w:color="auto" w:fill="FFFFFF"/>
            <w:vAlign w:val="bottom"/>
            <w:hideMark/>
          </w:tcPr>
          <w:p w14:paraId="50898EB4" w14:textId="5DFB306A" w:rsidR="00755630" w:rsidRPr="002E0422" w:rsidRDefault="00755630" w:rsidP="0068742E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2E0422">
              <w:rPr>
                <w:color w:val="000000"/>
                <w:sz w:val="28"/>
                <w:szCs w:val="28"/>
                <w:lang w:val="ru-RU"/>
              </w:rPr>
              <w:t>по лабораторной работе №</w:t>
            </w:r>
            <w:r w:rsidR="0024232B" w:rsidRPr="002E0422">
              <w:rPr>
                <w:color w:val="000000"/>
                <w:sz w:val="28"/>
                <w:szCs w:val="28"/>
                <w:lang w:val="ru-RU"/>
              </w:rPr>
              <w:t>10</w:t>
            </w:r>
          </w:p>
          <w:p w14:paraId="48346E53" w14:textId="1CB7D96A" w:rsidR="00246656" w:rsidRPr="002E0422" w:rsidRDefault="00755630" w:rsidP="0068742E">
            <w:pPr>
              <w:spacing w:line="360" w:lineRule="auto"/>
              <w:ind w:firstLine="709"/>
              <w:jc w:val="center"/>
              <w:rPr>
                <w:bCs/>
                <w:color w:val="000000"/>
                <w:sz w:val="28"/>
                <w:szCs w:val="28"/>
                <w:lang w:val="ru-RU"/>
              </w:rPr>
            </w:pPr>
            <w:r w:rsidRPr="002E0422">
              <w:rPr>
                <w:color w:val="000000"/>
                <w:sz w:val="28"/>
                <w:szCs w:val="28"/>
                <w:lang w:val="ru-RU"/>
              </w:rPr>
              <w:t>«</w:t>
            </w:r>
            <w:r w:rsidR="0024232B" w:rsidRPr="002E0422">
              <w:rPr>
                <w:bCs/>
                <w:color w:val="000000"/>
                <w:sz w:val="28"/>
                <w:szCs w:val="28"/>
                <w:lang w:val="ru-RU"/>
              </w:rPr>
              <w:t>Расчет совокупной стоимости владения (ССВ) для ИС</w:t>
            </w:r>
            <w:r w:rsidRPr="002E0422">
              <w:rPr>
                <w:color w:val="000000"/>
                <w:sz w:val="28"/>
                <w:szCs w:val="28"/>
                <w:lang w:val="ru-RU"/>
              </w:rPr>
              <w:t>»</w:t>
            </w:r>
          </w:p>
        </w:tc>
      </w:tr>
      <w:tr w:rsidR="00755630" w:rsidRPr="00046912" w14:paraId="114FAF8B" w14:textId="77777777" w:rsidTr="00E643A0">
        <w:trPr>
          <w:trHeight w:val="303"/>
        </w:trPr>
        <w:tc>
          <w:tcPr>
            <w:tcW w:w="9929" w:type="dxa"/>
            <w:gridSpan w:val="2"/>
            <w:shd w:val="clear" w:color="auto" w:fill="FFFFFF"/>
            <w:hideMark/>
          </w:tcPr>
          <w:p w14:paraId="2D64DBC4" w14:textId="62AD8788" w:rsidR="00755630" w:rsidRPr="002E0422" w:rsidRDefault="00755630" w:rsidP="0068742E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2E0422">
              <w:rPr>
                <w:color w:val="000000"/>
                <w:sz w:val="28"/>
                <w:szCs w:val="28"/>
                <w:lang w:val="ru-RU"/>
              </w:rPr>
              <w:t>по дисциплине «</w:t>
            </w:r>
            <w:r w:rsidR="00246656" w:rsidRPr="002E0422">
              <w:rPr>
                <w:color w:val="000000"/>
                <w:sz w:val="28"/>
                <w:szCs w:val="28"/>
                <w:lang w:val="ru-RU"/>
              </w:rPr>
              <w:t>Экономическая эффективность информационных систем</w:t>
            </w:r>
            <w:r w:rsidRPr="002E0422">
              <w:rPr>
                <w:color w:val="000000"/>
                <w:sz w:val="28"/>
                <w:szCs w:val="28"/>
                <w:lang w:val="ru-RU"/>
              </w:rPr>
              <w:t>»</w:t>
            </w:r>
          </w:p>
        </w:tc>
      </w:tr>
      <w:tr w:rsidR="00755630" w:rsidRPr="00E07DD1" w14:paraId="6F6C7A43" w14:textId="77777777" w:rsidTr="00E643A0">
        <w:trPr>
          <w:trHeight w:val="379"/>
        </w:trPr>
        <w:tc>
          <w:tcPr>
            <w:tcW w:w="9929" w:type="dxa"/>
            <w:gridSpan w:val="2"/>
            <w:shd w:val="clear" w:color="auto" w:fill="FFFFFF"/>
            <w:hideMark/>
          </w:tcPr>
          <w:p w14:paraId="390E29F5" w14:textId="77777777" w:rsidR="00755630" w:rsidRPr="002E0422" w:rsidRDefault="00755630" w:rsidP="0068742E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2E0422">
              <w:rPr>
                <w:color w:val="000000"/>
                <w:sz w:val="28"/>
                <w:szCs w:val="28"/>
                <w:lang w:val="ru-RU"/>
              </w:rPr>
              <w:t>направление «Прикладная информатика в экономике»</w:t>
            </w:r>
          </w:p>
        </w:tc>
      </w:tr>
      <w:tr w:rsidR="00755630" w:rsidRPr="00E07DD1" w14:paraId="735FF317" w14:textId="77777777" w:rsidTr="00E643A0">
        <w:trPr>
          <w:trHeight w:val="680"/>
        </w:trPr>
        <w:tc>
          <w:tcPr>
            <w:tcW w:w="9929" w:type="dxa"/>
            <w:gridSpan w:val="2"/>
            <w:shd w:val="clear" w:color="auto" w:fill="FFFFFF"/>
            <w:vAlign w:val="center"/>
            <w:hideMark/>
          </w:tcPr>
          <w:p w14:paraId="2F9B4983" w14:textId="71037788" w:rsidR="00755630" w:rsidRPr="002E0422" w:rsidRDefault="00755630" w:rsidP="0068742E">
            <w:pPr>
              <w:spacing w:before="120" w:line="360" w:lineRule="auto"/>
              <w:jc w:val="center"/>
              <w:rPr>
                <w:sz w:val="28"/>
                <w:szCs w:val="28"/>
                <w:lang w:val="ru-RU"/>
              </w:rPr>
            </w:pPr>
            <w:r w:rsidRPr="0068742E">
              <w:rPr>
                <w:sz w:val="28"/>
                <w:szCs w:val="28"/>
              </w:rPr>
              <w:t> </w:t>
            </w:r>
          </w:p>
        </w:tc>
      </w:tr>
      <w:tr w:rsidR="00755630" w14:paraId="150BEC1F" w14:textId="77777777" w:rsidTr="00E643A0">
        <w:trPr>
          <w:trHeight w:val="1283"/>
        </w:trPr>
        <w:tc>
          <w:tcPr>
            <w:tcW w:w="4970" w:type="dxa"/>
            <w:vMerge w:val="restart"/>
            <w:shd w:val="clear" w:color="auto" w:fill="FFFFFF"/>
            <w:hideMark/>
          </w:tcPr>
          <w:p w14:paraId="42FDA4A7" w14:textId="77777777" w:rsidR="00755630" w:rsidRPr="002E0422" w:rsidRDefault="00755630" w:rsidP="0068742E">
            <w:pPr>
              <w:spacing w:before="120" w:line="360" w:lineRule="auto"/>
              <w:rPr>
                <w:sz w:val="28"/>
                <w:szCs w:val="28"/>
                <w:lang w:val="ru-RU"/>
              </w:rPr>
            </w:pPr>
            <w:r w:rsidRPr="0068742E">
              <w:rPr>
                <w:sz w:val="28"/>
                <w:szCs w:val="28"/>
              </w:rPr>
              <w:t> </w:t>
            </w:r>
          </w:p>
        </w:tc>
        <w:tc>
          <w:tcPr>
            <w:tcW w:w="4958" w:type="dxa"/>
            <w:shd w:val="clear" w:color="auto" w:fill="FFFFFF"/>
            <w:vAlign w:val="center"/>
            <w:hideMark/>
          </w:tcPr>
          <w:p w14:paraId="17A278B5" w14:textId="59842C98" w:rsidR="00755630" w:rsidRPr="002E0422" w:rsidRDefault="00755630" w:rsidP="0068742E">
            <w:pPr>
              <w:spacing w:before="120" w:line="360" w:lineRule="auto"/>
              <w:ind w:hanging="9"/>
              <w:rPr>
                <w:sz w:val="28"/>
                <w:szCs w:val="28"/>
                <w:lang w:val="ru-RU"/>
              </w:rPr>
            </w:pPr>
            <w:r w:rsidRPr="002E0422">
              <w:rPr>
                <w:color w:val="000000"/>
                <w:sz w:val="28"/>
                <w:szCs w:val="28"/>
                <w:lang w:val="ru-RU"/>
              </w:rPr>
              <w:t xml:space="preserve">Выполнил студент группы </w:t>
            </w:r>
          </w:p>
          <w:p w14:paraId="49755266" w14:textId="77777777" w:rsidR="00246656" w:rsidRPr="002E0422" w:rsidRDefault="00755630" w:rsidP="0068742E">
            <w:pPr>
              <w:spacing w:before="120" w:line="360" w:lineRule="auto"/>
              <w:ind w:hanging="9"/>
              <w:rPr>
                <w:color w:val="000000"/>
                <w:sz w:val="28"/>
                <w:szCs w:val="28"/>
                <w:lang w:val="ru-RU"/>
              </w:rPr>
            </w:pPr>
            <w:r w:rsidRPr="002E0422">
              <w:rPr>
                <w:color w:val="000000"/>
                <w:sz w:val="28"/>
                <w:szCs w:val="28"/>
                <w:lang w:val="ru-RU"/>
              </w:rPr>
              <w:t>Б9121–09.03.03пиэ/2</w:t>
            </w:r>
          </w:p>
          <w:p w14:paraId="3D44D77F" w14:textId="1880CA42" w:rsidR="00755630" w:rsidRPr="0068742E" w:rsidRDefault="00755630" w:rsidP="0068742E">
            <w:pPr>
              <w:spacing w:before="120" w:line="360" w:lineRule="auto"/>
              <w:ind w:hanging="9"/>
              <w:rPr>
                <w:sz w:val="28"/>
                <w:szCs w:val="28"/>
              </w:rPr>
            </w:pPr>
            <w:r w:rsidRPr="0068742E">
              <w:rPr>
                <w:sz w:val="28"/>
                <w:szCs w:val="28"/>
              </w:rPr>
              <w:t>________________</w:t>
            </w:r>
            <w:r w:rsidR="003B43FA" w:rsidRPr="0068742E">
              <w:rPr>
                <w:sz w:val="28"/>
                <w:szCs w:val="28"/>
              </w:rPr>
              <w:t xml:space="preserve"> Туровец </w:t>
            </w:r>
            <w:r w:rsidRPr="0068742E">
              <w:rPr>
                <w:sz w:val="28"/>
                <w:szCs w:val="28"/>
              </w:rPr>
              <w:t>В. Ю.</w:t>
            </w:r>
          </w:p>
        </w:tc>
      </w:tr>
      <w:tr w:rsidR="00755630" w14:paraId="7034B9A5" w14:textId="77777777" w:rsidTr="00E643A0">
        <w:trPr>
          <w:trHeight w:val="1306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056E1198" w14:textId="77777777" w:rsidR="00755630" w:rsidRPr="0068742E" w:rsidRDefault="00755630" w:rsidP="0068742E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958" w:type="dxa"/>
            <w:shd w:val="clear" w:color="auto" w:fill="FFFFFF"/>
            <w:vAlign w:val="center"/>
            <w:hideMark/>
          </w:tcPr>
          <w:p w14:paraId="6AA5ADC3" w14:textId="77777777" w:rsidR="00755630" w:rsidRPr="002E0422" w:rsidRDefault="00755630" w:rsidP="0068742E">
            <w:pPr>
              <w:spacing w:before="120" w:line="360" w:lineRule="auto"/>
              <w:ind w:hanging="9"/>
              <w:rPr>
                <w:sz w:val="28"/>
                <w:szCs w:val="28"/>
                <w:lang w:val="ru-RU"/>
              </w:rPr>
            </w:pPr>
            <w:r w:rsidRPr="002E0422">
              <w:rPr>
                <w:color w:val="000000"/>
                <w:sz w:val="28"/>
                <w:szCs w:val="28"/>
                <w:lang w:val="ru-RU"/>
              </w:rPr>
              <w:t xml:space="preserve">Проверил профессор </w:t>
            </w:r>
          </w:p>
          <w:p w14:paraId="7107FEDC" w14:textId="2333E264" w:rsidR="00755630" w:rsidRPr="002E0422" w:rsidRDefault="00755630" w:rsidP="0068742E">
            <w:pPr>
              <w:spacing w:before="120"/>
              <w:ind w:hanging="9"/>
              <w:rPr>
                <w:sz w:val="28"/>
                <w:szCs w:val="28"/>
                <w:lang w:val="ru-RU"/>
              </w:rPr>
            </w:pPr>
            <w:r w:rsidRPr="002E0422">
              <w:rPr>
                <w:color w:val="000000"/>
                <w:sz w:val="28"/>
                <w:szCs w:val="28"/>
                <w:lang w:val="ru-RU"/>
              </w:rPr>
              <w:t>________________</w:t>
            </w:r>
            <w:r w:rsidR="003B43FA" w:rsidRPr="002E0422">
              <w:rPr>
                <w:color w:val="000000"/>
                <w:sz w:val="28"/>
                <w:szCs w:val="28"/>
                <w:lang w:val="ru-RU"/>
              </w:rPr>
              <w:t xml:space="preserve"> Бедрина </w:t>
            </w:r>
            <w:r w:rsidRPr="002E0422">
              <w:rPr>
                <w:color w:val="000000"/>
                <w:sz w:val="28"/>
                <w:szCs w:val="28"/>
                <w:lang w:val="ru-RU"/>
              </w:rPr>
              <w:t>С. Л.</w:t>
            </w:r>
          </w:p>
          <w:p w14:paraId="5AC922C6" w14:textId="77777777" w:rsidR="00755630" w:rsidRPr="0068742E" w:rsidRDefault="00755630" w:rsidP="0068742E">
            <w:pPr>
              <w:ind w:left="11" w:hanging="11"/>
              <w:rPr>
                <w:sz w:val="28"/>
                <w:szCs w:val="28"/>
              </w:rPr>
            </w:pPr>
            <w:r w:rsidRPr="0068742E">
              <w:rPr>
                <w:color w:val="000000"/>
                <w:sz w:val="28"/>
                <w:szCs w:val="28"/>
              </w:rPr>
              <w:t>_______________________________</w:t>
            </w:r>
          </w:p>
          <w:p w14:paraId="7147F2A6" w14:textId="77777777" w:rsidR="00755630" w:rsidRPr="0068742E" w:rsidRDefault="00755630" w:rsidP="0068742E">
            <w:pPr>
              <w:ind w:hanging="11"/>
              <w:jc w:val="center"/>
              <w:rPr>
                <w:sz w:val="28"/>
                <w:szCs w:val="28"/>
              </w:rPr>
            </w:pPr>
            <w:proofErr w:type="spellStart"/>
            <w:r w:rsidRPr="0068742E">
              <w:rPr>
                <w:color w:val="000000"/>
                <w:sz w:val="28"/>
                <w:szCs w:val="28"/>
                <w:vertAlign w:val="superscript"/>
              </w:rPr>
              <w:t>оценка</w:t>
            </w:r>
            <w:proofErr w:type="spellEnd"/>
          </w:p>
        </w:tc>
      </w:tr>
      <w:tr w:rsidR="00755630" w14:paraId="3D0DF62B" w14:textId="77777777" w:rsidTr="00E643A0">
        <w:trPr>
          <w:trHeight w:val="3243"/>
        </w:trPr>
        <w:tc>
          <w:tcPr>
            <w:tcW w:w="9929" w:type="dxa"/>
            <w:gridSpan w:val="2"/>
            <w:shd w:val="clear" w:color="auto" w:fill="FFFFFF"/>
            <w:vAlign w:val="bottom"/>
            <w:hideMark/>
          </w:tcPr>
          <w:p w14:paraId="31C2EC26" w14:textId="77777777" w:rsidR="00755630" w:rsidRPr="0068742E" w:rsidRDefault="00755630" w:rsidP="0068742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8742E">
              <w:rPr>
                <w:color w:val="000000"/>
                <w:sz w:val="28"/>
                <w:szCs w:val="28"/>
              </w:rPr>
              <w:t xml:space="preserve">Г. </w:t>
            </w:r>
            <w:proofErr w:type="spellStart"/>
            <w:r w:rsidRPr="0068742E">
              <w:rPr>
                <w:color w:val="000000"/>
                <w:sz w:val="28"/>
                <w:szCs w:val="28"/>
              </w:rPr>
              <w:t>Владивосток</w:t>
            </w:r>
            <w:proofErr w:type="spellEnd"/>
          </w:p>
          <w:p w14:paraId="1DEA355D" w14:textId="316731F8" w:rsidR="00755630" w:rsidRPr="0068742E" w:rsidRDefault="00755630" w:rsidP="0068742E">
            <w:pPr>
              <w:spacing w:line="360" w:lineRule="auto"/>
              <w:ind w:left="360"/>
              <w:jc w:val="center"/>
              <w:rPr>
                <w:sz w:val="28"/>
                <w:szCs w:val="28"/>
              </w:rPr>
            </w:pPr>
            <w:r w:rsidRPr="0068742E">
              <w:rPr>
                <w:color w:val="000000"/>
                <w:sz w:val="28"/>
                <w:szCs w:val="28"/>
              </w:rPr>
              <w:t>202</w:t>
            </w:r>
            <w:r w:rsidR="003316E3" w:rsidRPr="0068742E">
              <w:rPr>
                <w:color w:val="000000"/>
                <w:sz w:val="28"/>
                <w:szCs w:val="28"/>
              </w:rPr>
              <w:t>5</w:t>
            </w:r>
            <w:r w:rsidRPr="0068742E">
              <w:rPr>
                <w:color w:val="000000"/>
                <w:sz w:val="28"/>
                <w:szCs w:val="28"/>
              </w:rPr>
              <w:t>г.</w:t>
            </w:r>
          </w:p>
        </w:tc>
      </w:tr>
    </w:tbl>
    <w:p w14:paraId="6895BE94" w14:textId="77777777" w:rsidR="00B74191" w:rsidRPr="0068742E" w:rsidRDefault="00B74191" w:rsidP="0068742E">
      <w:pPr>
        <w:pStyle w:val="ListParagraph"/>
        <w:numPr>
          <w:ilvl w:val="0"/>
          <w:numId w:val="1"/>
        </w:numPr>
        <w:ind w:left="0" w:firstLine="709"/>
        <w:rPr>
          <w:b/>
          <w:iCs/>
          <w:szCs w:val="28"/>
        </w:rPr>
      </w:pPr>
      <w:r w:rsidRPr="0068742E">
        <w:rPr>
          <w:b/>
          <w:iCs/>
          <w:szCs w:val="28"/>
        </w:rPr>
        <w:lastRenderedPageBreak/>
        <w:t>Условие задачи</w:t>
      </w:r>
    </w:p>
    <w:p w14:paraId="53A76119" w14:textId="335726B0" w:rsidR="00C94E68" w:rsidRPr="0068742E" w:rsidRDefault="00C94E68" w:rsidP="0068742E">
      <w:pPr>
        <w:spacing w:line="360" w:lineRule="auto"/>
        <w:rPr>
          <w:sz w:val="28"/>
          <w:szCs w:val="28"/>
        </w:rPr>
      </w:pPr>
    </w:p>
    <w:p w14:paraId="458F879F" w14:textId="29625F5E" w:rsidR="00B74191" w:rsidRPr="0068742E" w:rsidRDefault="00DF7CC2" w:rsidP="0068742E">
      <w:pPr>
        <w:spacing w:line="360" w:lineRule="auto"/>
        <w:rPr>
          <w:sz w:val="28"/>
          <w:szCs w:val="28"/>
          <w:lang w:val="ru-RU"/>
        </w:rPr>
      </w:pPr>
      <w:r w:rsidRPr="002E0422">
        <w:rPr>
          <w:sz w:val="28"/>
          <w:szCs w:val="28"/>
          <w:lang w:val="ru-RU"/>
        </w:rPr>
        <w:t xml:space="preserve">Цель работы: </w:t>
      </w:r>
      <w:r w:rsidR="0024232B" w:rsidRPr="002E0422">
        <w:rPr>
          <w:sz w:val="28"/>
          <w:szCs w:val="28"/>
          <w:lang w:val="ru-RU"/>
        </w:rPr>
        <w:t xml:space="preserve">закрепить знания: статей затрат на ИТ компании и основных принципов, и характеристик модели совокупной стоимости владения (ССВ, по-английски </w:t>
      </w:r>
      <w:r w:rsidR="0024232B" w:rsidRPr="0068742E">
        <w:rPr>
          <w:sz w:val="28"/>
          <w:szCs w:val="28"/>
        </w:rPr>
        <w:t>TCO</w:t>
      </w:r>
      <w:r w:rsidR="0024232B" w:rsidRPr="002E0422">
        <w:rPr>
          <w:sz w:val="28"/>
          <w:szCs w:val="28"/>
          <w:lang w:val="ru-RU"/>
        </w:rPr>
        <w:t xml:space="preserve"> = </w:t>
      </w:r>
      <w:r w:rsidR="0024232B" w:rsidRPr="0068742E">
        <w:rPr>
          <w:sz w:val="28"/>
          <w:szCs w:val="28"/>
        </w:rPr>
        <w:t>Total</w:t>
      </w:r>
      <w:r w:rsidR="0024232B" w:rsidRPr="002E0422">
        <w:rPr>
          <w:sz w:val="28"/>
          <w:szCs w:val="28"/>
          <w:lang w:val="ru-RU"/>
        </w:rPr>
        <w:t xml:space="preserve"> </w:t>
      </w:r>
      <w:r w:rsidR="0024232B" w:rsidRPr="0068742E">
        <w:rPr>
          <w:sz w:val="28"/>
          <w:szCs w:val="28"/>
        </w:rPr>
        <w:t>Cost</w:t>
      </w:r>
      <w:r w:rsidR="0024232B" w:rsidRPr="002E0422">
        <w:rPr>
          <w:sz w:val="28"/>
          <w:szCs w:val="28"/>
          <w:lang w:val="ru-RU"/>
        </w:rPr>
        <w:t xml:space="preserve"> </w:t>
      </w:r>
      <w:r w:rsidR="0024232B" w:rsidRPr="0068742E">
        <w:rPr>
          <w:sz w:val="28"/>
          <w:szCs w:val="28"/>
        </w:rPr>
        <w:t>of</w:t>
      </w:r>
      <w:r w:rsidR="0024232B" w:rsidRPr="002E0422">
        <w:rPr>
          <w:sz w:val="28"/>
          <w:szCs w:val="28"/>
          <w:lang w:val="ru-RU"/>
        </w:rPr>
        <w:t xml:space="preserve"> </w:t>
      </w:r>
      <w:r w:rsidR="0024232B" w:rsidRPr="0068742E">
        <w:rPr>
          <w:sz w:val="28"/>
          <w:szCs w:val="28"/>
        </w:rPr>
        <w:t>Ownership</w:t>
      </w:r>
      <w:r w:rsidR="0024232B" w:rsidRPr="002E0422">
        <w:rPr>
          <w:sz w:val="28"/>
          <w:szCs w:val="28"/>
          <w:lang w:val="ru-RU"/>
        </w:rPr>
        <w:t>)</w:t>
      </w:r>
    </w:p>
    <w:p w14:paraId="6B1C2CB5" w14:textId="47796D0E" w:rsidR="00B74191" w:rsidRPr="002E0422" w:rsidRDefault="00B74191" w:rsidP="0068742E">
      <w:pPr>
        <w:spacing w:line="360" w:lineRule="auto"/>
        <w:rPr>
          <w:sz w:val="28"/>
          <w:szCs w:val="28"/>
          <w:lang w:val="ru-RU"/>
        </w:rPr>
      </w:pPr>
      <w:r w:rsidRPr="002E0422">
        <w:rPr>
          <w:sz w:val="28"/>
          <w:szCs w:val="28"/>
          <w:lang w:val="ru-RU"/>
        </w:rPr>
        <w:br w:type="page"/>
      </w:r>
    </w:p>
    <w:p w14:paraId="54FCBB44" w14:textId="3DA31BC2" w:rsidR="00DF7CC2" w:rsidRPr="0068742E" w:rsidRDefault="00DC3573" w:rsidP="0068742E">
      <w:pPr>
        <w:numPr>
          <w:ilvl w:val="0"/>
          <w:numId w:val="1"/>
        </w:numPr>
        <w:spacing w:line="360" w:lineRule="auto"/>
        <w:ind w:left="0" w:firstLine="709"/>
        <w:contextualSpacing/>
        <w:rPr>
          <w:b/>
          <w:bCs/>
          <w:sz w:val="28"/>
          <w:szCs w:val="28"/>
        </w:rPr>
      </w:pPr>
      <w:proofErr w:type="spellStart"/>
      <w:r w:rsidRPr="0068742E">
        <w:rPr>
          <w:b/>
          <w:bCs/>
          <w:sz w:val="28"/>
          <w:szCs w:val="28"/>
        </w:rPr>
        <w:lastRenderedPageBreak/>
        <w:t>Порядок</w:t>
      </w:r>
      <w:proofErr w:type="spellEnd"/>
      <w:r w:rsidRPr="0068742E">
        <w:rPr>
          <w:b/>
          <w:bCs/>
          <w:sz w:val="28"/>
          <w:szCs w:val="28"/>
        </w:rPr>
        <w:t xml:space="preserve"> </w:t>
      </w:r>
      <w:proofErr w:type="spellStart"/>
      <w:r w:rsidRPr="0068742E">
        <w:rPr>
          <w:b/>
          <w:bCs/>
          <w:sz w:val="28"/>
          <w:szCs w:val="28"/>
        </w:rPr>
        <w:t>выполнения</w:t>
      </w:r>
      <w:proofErr w:type="spellEnd"/>
    </w:p>
    <w:p w14:paraId="57BF3C81" w14:textId="77777777" w:rsidR="00DF7CC2" w:rsidRPr="0068742E" w:rsidRDefault="00DF7CC2" w:rsidP="0068742E">
      <w:pPr>
        <w:spacing w:line="360" w:lineRule="auto"/>
        <w:contextualSpacing/>
        <w:rPr>
          <w:sz w:val="28"/>
          <w:szCs w:val="28"/>
        </w:rPr>
      </w:pPr>
    </w:p>
    <w:p w14:paraId="60B0D476" w14:textId="17EB8925" w:rsidR="0024232B" w:rsidRPr="002E0422" w:rsidRDefault="0024232B" w:rsidP="0068742E">
      <w:pPr>
        <w:numPr>
          <w:ilvl w:val="1"/>
          <w:numId w:val="1"/>
        </w:numPr>
        <w:spacing w:line="360" w:lineRule="auto"/>
        <w:ind w:left="0" w:firstLine="709"/>
        <w:contextualSpacing/>
        <w:rPr>
          <w:b/>
          <w:bCs/>
          <w:sz w:val="28"/>
          <w:szCs w:val="28"/>
          <w:lang w:val="ru-RU"/>
        </w:rPr>
      </w:pPr>
      <w:r w:rsidRPr="002E0422">
        <w:rPr>
          <w:b/>
          <w:bCs/>
          <w:sz w:val="28"/>
          <w:szCs w:val="28"/>
          <w:lang w:val="ru-RU"/>
        </w:rPr>
        <w:t>Задание 1. Расчёт совокупной стоимости владения информационных систем в течение 5 лет</w:t>
      </w:r>
    </w:p>
    <w:p w14:paraId="4F0F6FFD" w14:textId="329B14B0" w:rsidR="00324F97" w:rsidRPr="002E0422" w:rsidRDefault="00324F97" w:rsidP="0068742E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2E0422">
        <w:rPr>
          <w:sz w:val="28"/>
          <w:szCs w:val="28"/>
          <w:lang w:val="ru-RU"/>
        </w:rPr>
        <w:t xml:space="preserve">Для расчета ТСО используются данные таблицы 1.1. Расчет производится в редакторе </w:t>
      </w:r>
      <w:r w:rsidRPr="0068742E">
        <w:rPr>
          <w:sz w:val="28"/>
          <w:szCs w:val="28"/>
        </w:rPr>
        <w:t>Excel</w:t>
      </w:r>
      <w:r w:rsidRPr="002E0422">
        <w:rPr>
          <w:sz w:val="28"/>
          <w:szCs w:val="28"/>
          <w:lang w:val="ru-RU"/>
        </w:rPr>
        <w:t>. Исходные данные и результаты представлены в виде соответствующих таблиц.</w:t>
      </w:r>
    </w:p>
    <w:p w14:paraId="1E480BE3" w14:textId="77777777" w:rsidR="00324F97" w:rsidRPr="002E0422" w:rsidRDefault="00324F97" w:rsidP="0068742E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2E0422">
        <w:rPr>
          <w:sz w:val="28"/>
          <w:szCs w:val="28"/>
          <w:lang w:val="ru-RU"/>
        </w:rPr>
        <w:t>Расчет совокупной стоимости владения КИС производится по формуле:</w:t>
      </w:r>
    </w:p>
    <w:p w14:paraId="4CFCC82C" w14:textId="77777777" w:rsidR="00324F97" w:rsidRPr="002E0422" w:rsidRDefault="00324F97" w:rsidP="0068742E">
      <w:pPr>
        <w:spacing w:line="360" w:lineRule="auto"/>
        <w:jc w:val="center"/>
        <w:rPr>
          <w:sz w:val="28"/>
          <w:szCs w:val="28"/>
          <w:lang w:val="ru-RU"/>
        </w:rPr>
      </w:pPr>
      <w:r w:rsidRPr="002E0422">
        <w:rPr>
          <w:sz w:val="28"/>
          <w:szCs w:val="28"/>
          <w:lang w:val="ru-RU"/>
        </w:rPr>
        <w:t>Р</w:t>
      </w:r>
      <w:r w:rsidRPr="002E0422">
        <w:rPr>
          <w:sz w:val="28"/>
          <w:szCs w:val="28"/>
          <w:vertAlign w:val="subscript"/>
          <w:lang w:val="ru-RU"/>
        </w:rPr>
        <w:t>КИС</w:t>
      </w:r>
      <w:r w:rsidRPr="002E0422">
        <w:rPr>
          <w:sz w:val="28"/>
          <w:szCs w:val="28"/>
          <w:lang w:val="ru-RU"/>
        </w:rPr>
        <w:t xml:space="preserve"> = </w:t>
      </w:r>
      <w:proofErr w:type="spellStart"/>
      <w:r w:rsidRPr="002E0422">
        <w:rPr>
          <w:sz w:val="28"/>
          <w:szCs w:val="28"/>
          <w:lang w:val="ru-RU"/>
        </w:rPr>
        <w:t>Р</w:t>
      </w:r>
      <w:r w:rsidRPr="002E0422">
        <w:rPr>
          <w:sz w:val="28"/>
          <w:szCs w:val="28"/>
          <w:vertAlign w:val="subscript"/>
          <w:lang w:val="ru-RU"/>
        </w:rPr>
        <w:t>пр</w:t>
      </w:r>
      <w:proofErr w:type="spellEnd"/>
      <w:r w:rsidRPr="002E0422">
        <w:rPr>
          <w:sz w:val="28"/>
          <w:szCs w:val="28"/>
          <w:vertAlign w:val="subscript"/>
          <w:lang w:val="ru-RU"/>
        </w:rPr>
        <w:t>.</w:t>
      </w:r>
      <w:r w:rsidRPr="002E0422">
        <w:rPr>
          <w:sz w:val="28"/>
          <w:szCs w:val="28"/>
          <w:lang w:val="ru-RU"/>
        </w:rPr>
        <w:t xml:space="preserve"> + </w:t>
      </w:r>
      <w:proofErr w:type="spellStart"/>
      <w:r w:rsidRPr="002E0422">
        <w:rPr>
          <w:sz w:val="28"/>
          <w:szCs w:val="28"/>
          <w:lang w:val="ru-RU"/>
        </w:rPr>
        <w:t>Р</w:t>
      </w:r>
      <w:r w:rsidRPr="002E0422">
        <w:rPr>
          <w:sz w:val="28"/>
          <w:szCs w:val="28"/>
          <w:vertAlign w:val="subscript"/>
          <w:lang w:val="ru-RU"/>
        </w:rPr>
        <w:t>вн</w:t>
      </w:r>
      <w:proofErr w:type="spellEnd"/>
      <w:r w:rsidRPr="002E0422">
        <w:rPr>
          <w:sz w:val="28"/>
          <w:szCs w:val="28"/>
          <w:vertAlign w:val="subscript"/>
          <w:lang w:val="ru-RU"/>
        </w:rPr>
        <w:t>.</w:t>
      </w:r>
      <w:r w:rsidRPr="002E0422">
        <w:rPr>
          <w:sz w:val="28"/>
          <w:szCs w:val="28"/>
          <w:lang w:val="ru-RU"/>
        </w:rPr>
        <w:t xml:space="preserve"> + </w:t>
      </w:r>
      <w:proofErr w:type="spellStart"/>
      <w:r w:rsidRPr="002E0422">
        <w:rPr>
          <w:sz w:val="28"/>
          <w:szCs w:val="28"/>
          <w:lang w:val="ru-RU"/>
        </w:rPr>
        <w:t>Р</w:t>
      </w:r>
      <w:r w:rsidRPr="002E0422">
        <w:rPr>
          <w:sz w:val="28"/>
          <w:szCs w:val="28"/>
          <w:vertAlign w:val="subscript"/>
          <w:lang w:val="ru-RU"/>
        </w:rPr>
        <w:t>под</w:t>
      </w:r>
      <w:proofErr w:type="spellEnd"/>
      <w:r w:rsidRPr="002E0422">
        <w:rPr>
          <w:sz w:val="28"/>
          <w:szCs w:val="28"/>
          <w:vertAlign w:val="subscript"/>
          <w:lang w:val="ru-RU"/>
        </w:rPr>
        <w:t>.</w:t>
      </w:r>
      <w:r w:rsidRPr="002E0422">
        <w:rPr>
          <w:sz w:val="28"/>
          <w:szCs w:val="28"/>
          <w:lang w:val="ru-RU"/>
        </w:rPr>
        <w:t xml:space="preserve"> + Р</w:t>
      </w:r>
      <w:r w:rsidRPr="002E0422">
        <w:rPr>
          <w:sz w:val="28"/>
          <w:szCs w:val="28"/>
          <w:vertAlign w:val="subscript"/>
          <w:lang w:val="ru-RU"/>
        </w:rPr>
        <w:t>ун</w:t>
      </w:r>
      <w:proofErr w:type="gramStart"/>
      <w:r w:rsidRPr="002E0422">
        <w:rPr>
          <w:sz w:val="28"/>
          <w:szCs w:val="28"/>
          <w:vertAlign w:val="subscript"/>
          <w:lang w:val="ru-RU"/>
        </w:rPr>
        <w:t>.</w:t>
      </w:r>
      <w:r w:rsidRPr="002E0422">
        <w:rPr>
          <w:sz w:val="28"/>
          <w:szCs w:val="28"/>
          <w:lang w:val="ru-RU"/>
        </w:rPr>
        <w:t xml:space="preserve">,   </w:t>
      </w:r>
      <w:proofErr w:type="gramEnd"/>
      <w:r w:rsidRPr="002E0422">
        <w:rPr>
          <w:sz w:val="28"/>
          <w:szCs w:val="28"/>
          <w:lang w:val="ru-RU"/>
        </w:rPr>
        <w:t xml:space="preserve">                        (2.2)</w:t>
      </w:r>
    </w:p>
    <w:p w14:paraId="18982F7B" w14:textId="77777777" w:rsidR="00324F97" w:rsidRPr="002E0422" w:rsidRDefault="00324F97" w:rsidP="0068742E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2E0422">
        <w:rPr>
          <w:sz w:val="28"/>
          <w:szCs w:val="28"/>
          <w:lang w:val="ru-RU"/>
        </w:rPr>
        <w:t xml:space="preserve">где </w:t>
      </w:r>
      <w:proofErr w:type="spellStart"/>
      <w:proofErr w:type="gramStart"/>
      <w:r w:rsidRPr="002E0422">
        <w:rPr>
          <w:sz w:val="28"/>
          <w:szCs w:val="28"/>
          <w:lang w:val="ru-RU"/>
        </w:rPr>
        <w:t>Р</w:t>
      </w:r>
      <w:r w:rsidRPr="002E0422">
        <w:rPr>
          <w:sz w:val="28"/>
          <w:szCs w:val="28"/>
          <w:vertAlign w:val="subscript"/>
          <w:lang w:val="ru-RU"/>
        </w:rPr>
        <w:t>пр</w:t>
      </w:r>
      <w:proofErr w:type="spellEnd"/>
      <w:r w:rsidRPr="002E0422">
        <w:rPr>
          <w:sz w:val="28"/>
          <w:szCs w:val="28"/>
          <w:vertAlign w:val="subscript"/>
          <w:lang w:val="ru-RU"/>
        </w:rPr>
        <w:t>.</w:t>
      </w:r>
      <w:r w:rsidRPr="002E0422">
        <w:rPr>
          <w:sz w:val="28"/>
          <w:szCs w:val="28"/>
          <w:lang w:val="ru-RU"/>
        </w:rPr>
        <w:t>–</w:t>
      </w:r>
      <w:proofErr w:type="gramEnd"/>
      <w:r w:rsidRPr="002E0422">
        <w:rPr>
          <w:sz w:val="28"/>
          <w:szCs w:val="28"/>
          <w:lang w:val="ru-RU"/>
        </w:rPr>
        <w:t xml:space="preserve"> расходы на приобретение аппаратных и программных средств;</w:t>
      </w:r>
    </w:p>
    <w:p w14:paraId="21623FF4" w14:textId="77777777" w:rsidR="00324F97" w:rsidRPr="002E0422" w:rsidRDefault="00324F97" w:rsidP="0068742E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proofErr w:type="spellStart"/>
      <w:r w:rsidRPr="002E0422">
        <w:rPr>
          <w:sz w:val="28"/>
          <w:szCs w:val="28"/>
          <w:lang w:val="ru-RU"/>
        </w:rPr>
        <w:t>Р</w:t>
      </w:r>
      <w:r w:rsidRPr="002E0422">
        <w:rPr>
          <w:sz w:val="28"/>
          <w:szCs w:val="28"/>
          <w:vertAlign w:val="subscript"/>
          <w:lang w:val="ru-RU"/>
        </w:rPr>
        <w:t>вн</w:t>
      </w:r>
      <w:proofErr w:type="spellEnd"/>
      <w:r w:rsidRPr="002E0422">
        <w:rPr>
          <w:sz w:val="28"/>
          <w:szCs w:val="28"/>
          <w:vertAlign w:val="subscript"/>
          <w:lang w:val="ru-RU"/>
        </w:rPr>
        <w:t>.</w:t>
      </w:r>
      <w:r w:rsidRPr="002E0422">
        <w:rPr>
          <w:sz w:val="28"/>
          <w:szCs w:val="28"/>
          <w:lang w:val="ru-RU"/>
        </w:rPr>
        <w:t xml:space="preserve"> – единовременные расходы, связанные с внедрением КИС;</w:t>
      </w:r>
    </w:p>
    <w:p w14:paraId="513C24F1" w14:textId="77777777" w:rsidR="00324F97" w:rsidRPr="002E0422" w:rsidRDefault="00324F97" w:rsidP="0068742E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proofErr w:type="spellStart"/>
      <w:r w:rsidRPr="002E0422">
        <w:rPr>
          <w:sz w:val="28"/>
          <w:szCs w:val="28"/>
          <w:lang w:val="ru-RU"/>
        </w:rPr>
        <w:t>Р</w:t>
      </w:r>
      <w:r w:rsidRPr="002E0422">
        <w:rPr>
          <w:sz w:val="28"/>
          <w:szCs w:val="28"/>
          <w:vertAlign w:val="subscript"/>
          <w:lang w:val="ru-RU"/>
        </w:rPr>
        <w:t>под</w:t>
      </w:r>
      <w:proofErr w:type="spellEnd"/>
      <w:r w:rsidRPr="002E0422">
        <w:rPr>
          <w:sz w:val="28"/>
          <w:szCs w:val="28"/>
          <w:vertAlign w:val="subscript"/>
          <w:lang w:val="ru-RU"/>
        </w:rPr>
        <w:t>.</w:t>
      </w:r>
      <w:r w:rsidRPr="002E0422">
        <w:rPr>
          <w:sz w:val="28"/>
          <w:szCs w:val="28"/>
          <w:lang w:val="ru-RU"/>
        </w:rPr>
        <w:t xml:space="preserve"> – текущие расходы, связанные с поддержкой КИС;</w:t>
      </w:r>
    </w:p>
    <w:p w14:paraId="0B621F53" w14:textId="77777777" w:rsidR="00324F97" w:rsidRPr="002E0422" w:rsidRDefault="00324F97" w:rsidP="0068742E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2E0422">
        <w:rPr>
          <w:sz w:val="28"/>
          <w:szCs w:val="28"/>
          <w:lang w:val="ru-RU"/>
        </w:rPr>
        <w:t>Р</w:t>
      </w:r>
      <w:r w:rsidRPr="002E0422">
        <w:rPr>
          <w:sz w:val="28"/>
          <w:szCs w:val="28"/>
          <w:vertAlign w:val="subscript"/>
          <w:lang w:val="ru-RU"/>
        </w:rPr>
        <w:t>ун.</w:t>
      </w:r>
      <w:r w:rsidRPr="002E0422">
        <w:rPr>
          <w:sz w:val="28"/>
          <w:szCs w:val="28"/>
          <w:lang w:val="ru-RU"/>
        </w:rPr>
        <w:t xml:space="preserve"> – текущие расходы, связанные с устранением ошибок в КИС.</w:t>
      </w:r>
    </w:p>
    <w:p w14:paraId="4E586A99" w14:textId="77777777" w:rsidR="00324F97" w:rsidRPr="002E0422" w:rsidRDefault="00324F97" w:rsidP="0068742E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2E0422">
        <w:rPr>
          <w:sz w:val="28"/>
          <w:szCs w:val="28"/>
          <w:lang w:val="ru-RU"/>
        </w:rPr>
        <w:t>Элементы совокупной стоимости владения рассчитываются по следующим формулам.</w:t>
      </w:r>
    </w:p>
    <w:p w14:paraId="30FE594F" w14:textId="77777777" w:rsidR="00324F97" w:rsidRPr="002E0422" w:rsidRDefault="00324F97" w:rsidP="0068742E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2E0422">
        <w:rPr>
          <w:sz w:val="28"/>
          <w:szCs w:val="28"/>
          <w:lang w:val="ru-RU"/>
        </w:rPr>
        <w:t>Единовременные расходы на внедрение:</w:t>
      </w:r>
    </w:p>
    <w:p w14:paraId="28B4EA7E" w14:textId="77777777" w:rsidR="00324F97" w:rsidRPr="002E0422" w:rsidRDefault="00324F97" w:rsidP="0068742E">
      <w:pPr>
        <w:spacing w:line="360" w:lineRule="auto"/>
        <w:jc w:val="center"/>
        <w:rPr>
          <w:sz w:val="28"/>
          <w:szCs w:val="28"/>
          <w:lang w:val="ru-RU"/>
        </w:rPr>
      </w:pPr>
      <w:proofErr w:type="spellStart"/>
      <w:r w:rsidRPr="002E0422">
        <w:rPr>
          <w:sz w:val="28"/>
          <w:szCs w:val="28"/>
          <w:lang w:val="ru-RU"/>
        </w:rPr>
        <w:t>Р</w:t>
      </w:r>
      <w:r w:rsidRPr="002E0422">
        <w:rPr>
          <w:sz w:val="28"/>
          <w:szCs w:val="28"/>
          <w:vertAlign w:val="subscript"/>
          <w:lang w:val="ru-RU"/>
        </w:rPr>
        <w:t>вн</w:t>
      </w:r>
      <w:proofErr w:type="spellEnd"/>
      <w:r w:rsidRPr="002E0422">
        <w:rPr>
          <w:sz w:val="28"/>
          <w:szCs w:val="28"/>
          <w:vertAlign w:val="subscript"/>
          <w:lang w:val="ru-RU"/>
        </w:rPr>
        <w:t xml:space="preserve">. </w:t>
      </w:r>
      <w:r w:rsidRPr="002E0422">
        <w:rPr>
          <w:sz w:val="28"/>
          <w:szCs w:val="28"/>
          <w:lang w:val="ru-RU"/>
        </w:rPr>
        <w:t xml:space="preserve">= </w:t>
      </w:r>
      <w:r w:rsidRPr="0068742E">
        <w:rPr>
          <w:sz w:val="28"/>
          <w:szCs w:val="28"/>
        </w:rPr>
        <w:t>t</w:t>
      </w:r>
      <w:proofErr w:type="gramStart"/>
      <w:r w:rsidRPr="002E0422">
        <w:rPr>
          <w:sz w:val="28"/>
          <w:szCs w:val="28"/>
          <w:vertAlign w:val="subscript"/>
          <w:lang w:val="ru-RU"/>
        </w:rPr>
        <w:t>вн.</w:t>
      </w:r>
      <w:r w:rsidRPr="002E0422">
        <w:rPr>
          <w:sz w:val="28"/>
          <w:szCs w:val="28"/>
          <w:lang w:val="ru-RU"/>
        </w:rPr>
        <w:t>*</w:t>
      </w:r>
      <w:proofErr w:type="gramEnd"/>
      <w:r w:rsidRPr="0068742E">
        <w:rPr>
          <w:sz w:val="28"/>
          <w:szCs w:val="28"/>
        </w:rPr>
        <w:t>c</w:t>
      </w:r>
      <w:r w:rsidRPr="002E0422">
        <w:rPr>
          <w:sz w:val="28"/>
          <w:szCs w:val="28"/>
          <w:vertAlign w:val="subscript"/>
          <w:lang w:val="ru-RU"/>
        </w:rPr>
        <w:t>спец.</w:t>
      </w:r>
      <w:r w:rsidRPr="002E0422">
        <w:rPr>
          <w:sz w:val="28"/>
          <w:szCs w:val="28"/>
          <w:lang w:val="ru-RU"/>
        </w:rPr>
        <w:t xml:space="preserve"> + </w:t>
      </w:r>
      <w:r w:rsidRPr="0068742E">
        <w:rPr>
          <w:sz w:val="28"/>
          <w:szCs w:val="28"/>
        </w:rPr>
        <w:t>t</w:t>
      </w:r>
      <w:r w:rsidRPr="002E0422">
        <w:rPr>
          <w:sz w:val="28"/>
          <w:szCs w:val="28"/>
          <w:vertAlign w:val="subscript"/>
          <w:lang w:val="ru-RU"/>
        </w:rPr>
        <w:t>обуч.</w:t>
      </w:r>
      <w:r w:rsidRPr="002E0422">
        <w:rPr>
          <w:sz w:val="28"/>
          <w:szCs w:val="28"/>
          <w:lang w:val="ru-RU"/>
        </w:rPr>
        <w:t>*</w:t>
      </w:r>
      <w:r w:rsidRPr="0068742E">
        <w:rPr>
          <w:sz w:val="28"/>
          <w:szCs w:val="28"/>
        </w:rPr>
        <w:t>c</w:t>
      </w:r>
      <w:proofErr w:type="spellStart"/>
      <w:r w:rsidRPr="002E0422">
        <w:rPr>
          <w:sz w:val="28"/>
          <w:szCs w:val="28"/>
          <w:vertAlign w:val="subscript"/>
          <w:lang w:val="ru-RU"/>
        </w:rPr>
        <w:t>обуч</w:t>
      </w:r>
      <w:proofErr w:type="spellEnd"/>
      <w:r w:rsidRPr="002E0422">
        <w:rPr>
          <w:sz w:val="28"/>
          <w:szCs w:val="28"/>
          <w:vertAlign w:val="subscript"/>
          <w:lang w:val="ru-RU"/>
        </w:rPr>
        <w:t>.</w:t>
      </w:r>
    </w:p>
    <w:p w14:paraId="3F949F7E" w14:textId="77777777" w:rsidR="00324F97" w:rsidRPr="002E0422" w:rsidRDefault="00324F97" w:rsidP="0068742E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2E0422">
        <w:rPr>
          <w:sz w:val="28"/>
          <w:szCs w:val="28"/>
          <w:lang w:val="ru-RU"/>
        </w:rPr>
        <w:t>Расходы на поддержку (за 5 лет):</w:t>
      </w:r>
    </w:p>
    <w:p w14:paraId="43B775B2" w14:textId="77777777" w:rsidR="00324F97" w:rsidRPr="002E0422" w:rsidRDefault="00324F97" w:rsidP="0068742E">
      <w:pPr>
        <w:spacing w:line="360" w:lineRule="auto"/>
        <w:jc w:val="center"/>
        <w:rPr>
          <w:sz w:val="28"/>
          <w:szCs w:val="28"/>
          <w:lang w:val="ru-RU"/>
        </w:rPr>
      </w:pPr>
      <w:proofErr w:type="spellStart"/>
      <w:r w:rsidRPr="002E0422">
        <w:rPr>
          <w:sz w:val="28"/>
          <w:szCs w:val="28"/>
          <w:lang w:val="ru-RU"/>
        </w:rPr>
        <w:t>Р</w:t>
      </w:r>
      <w:r w:rsidRPr="002E0422">
        <w:rPr>
          <w:sz w:val="28"/>
          <w:szCs w:val="28"/>
          <w:vertAlign w:val="subscript"/>
          <w:lang w:val="ru-RU"/>
        </w:rPr>
        <w:t>под</w:t>
      </w:r>
      <w:proofErr w:type="spellEnd"/>
      <w:r w:rsidRPr="002E0422">
        <w:rPr>
          <w:sz w:val="28"/>
          <w:szCs w:val="28"/>
          <w:vertAlign w:val="subscript"/>
          <w:lang w:val="ru-RU"/>
        </w:rPr>
        <w:t xml:space="preserve">. </w:t>
      </w:r>
      <w:r w:rsidRPr="002E0422">
        <w:rPr>
          <w:sz w:val="28"/>
          <w:szCs w:val="28"/>
          <w:lang w:val="ru-RU"/>
        </w:rPr>
        <w:t xml:space="preserve">= </w:t>
      </w:r>
      <w:r w:rsidRPr="0068742E">
        <w:rPr>
          <w:sz w:val="28"/>
          <w:szCs w:val="28"/>
        </w:rPr>
        <w:t>t</w:t>
      </w:r>
      <w:proofErr w:type="gramStart"/>
      <w:r w:rsidRPr="002E0422">
        <w:rPr>
          <w:sz w:val="28"/>
          <w:szCs w:val="28"/>
          <w:vertAlign w:val="subscript"/>
          <w:lang w:val="ru-RU"/>
        </w:rPr>
        <w:t>под.</w:t>
      </w:r>
      <w:r w:rsidRPr="002E0422">
        <w:rPr>
          <w:sz w:val="28"/>
          <w:szCs w:val="28"/>
          <w:lang w:val="ru-RU"/>
        </w:rPr>
        <w:t>*</w:t>
      </w:r>
      <w:proofErr w:type="gramEnd"/>
      <w:r w:rsidRPr="0068742E">
        <w:rPr>
          <w:sz w:val="28"/>
          <w:szCs w:val="28"/>
        </w:rPr>
        <w:t>c</w:t>
      </w:r>
      <w:r w:rsidRPr="002E0422">
        <w:rPr>
          <w:sz w:val="28"/>
          <w:szCs w:val="28"/>
          <w:vertAlign w:val="subscript"/>
          <w:lang w:val="ru-RU"/>
        </w:rPr>
        <w:t>спец.</w:t>
      </w:r>
      <w:r w:rsidRPr="002E0422">
        <w:rPr>
          <w:sz w:val="28"/>
          <w:szCs w:val="28"/>
          <w:lang w:val="ru-RU"/>
        </w:rPr>
        <w:t>*12*5</w:t>
      </w:r>
    </w:p>
    <w:p w14:paraId="702B0E18" w14:textId="77777777" w:rsidR="00324F97" w:rsidRPr="002E0422" w:rsidRDefault="00324F97" w:rsidP="0068742E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2E0422">
        <w:rPr>
          <w:sz w:val="28"/>
          <w:szCs w:val="28"/>
          <w:lang w:val="ru-RU"/>
        </w:rPr>
        <w:t>Расходы, связанные с устранением ошибок (за 5 лет):</w:t>
      </w:r>
    </w:p>
    <w:p w14:paraId="603F2184" w14:textId="5DE784C8" w:rsidR="0024232B" w:rsidRPr="002E0422" w:rsidRDefault="00324F97" w:rsidP="0068742E">
      <w:pPr>
        <w:spacing w:line="360" w:lineRule="auto"/>
        <w:jc w:val="center"/>
        <w:rPr>
          <w:sz w:val="28"/>
          <w:szCs w:val="28"/>
          <w:lang w:val="ru-RU"/>
        </w:rPr>
      </w:pPr>
      <w:r w:rsidRPr="002E0422">
        <w:rPr>
          <w:sz w:val="28"/>
          <w:szCs w:val="28"/>
          <w:lang w:val="ru-RU"/>
        </w:rPr>
        <w:t>Р</w:t>
      </w:r>
      <w:r w:rsidRPr="002E0422">
        <w:rPr>
          <w:sz w:val="28"/>
          <w:szCs w:val="28"/>
          <w:vertAlign w:val="subscript"/>
          <w:lang w:val="ru-RU"/>
        </w:rPr>
        <w:t xml:space="preserve">ун. </w:t>
      </w:r>
      <w:r w:rsidRPr="002E0422">
        <w:rPr>
          <w:sz w:val="28"/>
          <w:szCs w:val="28"/>
          <w:lang w:val="ru-RU"/>
        </w:rPr>
        <w:t xml:space="preserve">= </w:t>
      </w:r>
      <w:r w:rsidRPr="0068742E">
        <w:rPr>
          <w:sz w:val="28"/>
          <w:szCs w:val="28"/>
        </w:rPr>
        <w:t>n</w:t>
      </w:r>
      <w:r w:rsidRPr="002E0422">
        <w:rPr>
          <w:sz w:val="28"/>
          <w:szCs w:val="28"/>
          <w:lang w:val="ru-RU"/>
        </w:rPr>
        <w:t>*</w:t>
      </w:r>
      <w:r w:rsidRPr="0068742E">
        <w:rPr>
          <w:sz w:val="28"/>
          <w:szCs w:val="28"/>
        </w:rPr>
        <w:t>p</w:t>
      </w:r>
      <w:r w:rsidRPr="002E0422">
        <w:rPr>
          <w:sz w:val="28"/>
          <w:szCs w:val="28"/>
          <w:lang w:val="ru-RU"/>
        </w:rPr>
        <w:t>*</w:t>
      </w:r>
      <w:r w:rsidRPr="0068742E">
        <w:rPr>
          <w:sz w:val="28"/>
          <w:szCs w:val="28"/>
        </w:rPr>
        <w:t>t</w:t>
      </w:r>
      <w:proofErr w:type="gramStart"/>
      <w:r w:rsidRPr="002E0422">
        <w:rPr>
          <w:sz w:val="28"/>
          <w:szCs w:val="28"/>
          <w:vertAlign w:val="subscript"/>
          <w:lang w:val="ru-RU"/>
        </w:rPr>
        <w:t>ун.</w:t>
      </w:r>
      <w:r w:rsidRPr="002E0422">
        <w:rPr>
          <w:sz w:val="28"/>
          <w:szCs w:val="28"/>
          <w:lang w:val="ru-RU"/>
        </w:rPr>
        <w:t>*</w:t>
      </w:r>
      <w:proofErr w:type="gramEnd"/>
      <w:r w:rsidRPr="0068742E">
        <w:rPr>
          <w:sz w:val="28"/>
          <w:szCs w:val="28"/>
        </w:rPr>
        <w:t>c</w:t>
      </w:r>
      <w:r w:rsidRPr="002E0422">
        <w:rPr>
          <w:sz w:val="28"/>
          <w:szCs w:val="28"/>
          <w:vertAlign w:val="subscript"/>
          <w:lang w:val="ru-RU"/>
        </w:rPr>
        <w:t>спец.</w:t>
      </w:r>
      <w:r w:rsidRPr="002E0422">
        <w:rPr>
          <w:sz w:val="28"/>
          <w:szCs w:val="28"/>
          <w:lang w:val="ru-RU"/>
        </w:rPr>
        <w:t>*12*5</w:t>
      </w:r>
    </w:p>
    <w:p w14:paraId="5A3B48A3" w14:textId="77777777" w:rsidR="00324F97" w:rsidRPr="0068742E" w:rsidRDefault="00324F97" w:rsidP="0068742E">
      <w:pPr>
        <w:spacing w:line="360" w:lineRule="auto"/>
        <w:jc w:val="both"/>
        <w:rPr>
          <w:sz w:val="28"/>
          <w:szCs w:val="28"/>
        </w:rPr>
      </w:pPr>
      <w:r w:rsidRPr="0068742E">
        <w:rPr>
          <w:sz w:val="28"/>
          <w:szCs w:val="28"/>
        </w:rPr>
        <w:t>Таблица 1.1</w:t>
      </w:r>
    </w:p>
    <w:tbl>
      <w:tblPr>
        <w:tblW w:w="11143" w:type="dxa"/>
        <w:tblInd w:w="-1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89"/>
        <w:gridCol w:w="1237"/>
        <w:gridCol w:w="964"/>
        <w:gridCol w:w="688"/>
        <w:gridCol w:w="1100"/>
        <w:gridCol w:w="1100"/>
        <w:gridCol w:w="826"/>
        <w:gridCol w:w="1239"/>
        <w:gridCol w:w="1100"/>
        <w:gridCol w:w="825"/>
        <w:gridCol w:w="1375"/>
      </w:tblGrid>
      <w:tr w:rsidR="00565A86" w:rsidRPr="00E07DD1" w14:paraId="4E85CBD7" w14:textId="77777777" w:rsidTr="00E07DD1">
        <w:trPr>
          <w:trHeight w:val="525"/>
        </w:trPr>
        <w:tc>
          <w:tcPr>
            <w:tcW w:w="689" w:type="dxa"/>
            <w:vMerge w:val="restart"/>
          </w:tcPr>
          <w:p w14:paraId="2F5E8B01" w14:textId="77777777" w:rsidR="00324F97" w:rsidRPr="005404C7" w:rsidRDefault="00324F97" w:rsidP="00324F97">
            <w:pPr>
              <w:ind w:left="-57" w:right="-132"/>
            </w:pPr>
            <w:r w:rsidRPr="005404C7">
              <w:t>КИС</w:t>
            </w:r>
          </w:p>
        </w:tc>
        <w:tc>
          <w:tcPr>
            <w:tcW w:w="1237" w:type="dxa"/>
            <w:vMerge w:val="restart"/>
          </w:tcPr>
          <w:p w14:paraId="59076D85" w14:textId="77777777" w:rsidR="00324F97" w:rsidRPr="005404C7" w:rsidRDefault="00324F97" w:rsidP="00324F97">
            <w:pPr>
              <w:ind w:left="-57" w:right="-132"/>
            </w:pPr>
            <w:proofErr w:type="spellStart"/>
            <w:r w:rsidRPr="005404C7">
              <w:t>Стоимость</w:t>
            </w:r>
            <w:proofErr w:type="spellEnd"/>
            <w:r w:rsidRPr="005404C7">
              <w:t xml:space="preserve"> </w:t>
            </w:r>
            <w:proofErr w:type="spellStart"/>
            <w:r w:rsidRPr="005404C7">
              <w:t>приоб-ретения</w:t>
            </w:r>
            <w:proofErr w:type="spellEnd"/>
            <w:r w:rsidRPr="005404C7">
              <w:t xml:space="preserve">, </w:t>
            </w:r>
            <w:proofErr w:type="spellStart"/>
            <w:r w:rsidRPr="005404C7">
              <w:t>руб</w:t>
            </w:r>
            <w:proofErr w:type="spellEnd"/>
            <w:r w:rsidRPr="005404C7">
              <w:t>.</w:t>
            </w:r>
          </w:p>
        </w:tc>
        <w:tc>
          <w:tcPr>
            <w:tcW w:w="964" w:type="dxa"/>
            <w:vMerge w:val="restart"/>
          </w:tcPr>
          <w:p w14:paraId="0D015E16" w14:textId="77777777" w:rsidR="00324F97" w:rsidRPr="005404C7" w:rsidRDefault="00324F97" w:rsidP="00324F97">
            <w:pPr>
              <w:ind w:left="-57" w:right="-132"/>
            </w:pPr>
            <w:proofErr w:type="spellStart"/>
            <w:r w:rsidRPr="005404C7">
              <w:t>Количество</w:t>
            </w:r>
            <w:proofErr w:type="spellEnd"/>
            <w:r w:rsidRPr="005404C7">
              <w:t xml:space="preserve"> </w:t>
            </w:r>
            <w:proofErr w:type="spellStart"/>
            <w:r w:rsidRPr="005404C7">
              <w:t>модулей</w:t>
            </w:r>
            <w:proofErr w:type="spellEnd"/>
          </w:p>
        </w:tc>
        <w:tc>
          <w:tcPr>
            <w:tcW w:w="688" w:type="dxa"/>
            <w:vMerge w:val="restart"/>
          </w:tcPr>
          <w:p w14:paraId="08833282" w14:textId="77777777" w:rsidR="00324F97" w:rsidRPr="005404C7" w:rsidRDefault="00324F97" w:rsidP="00324F97">
            <w:pPr>
              <w:ind w:left="-57" w:right="-132"/>
            </w:pPr>
            <w:proofErr w:type="spellStart"/>
            <w:r w:rsidRPr="005404C7">
              <w:t>Обучение</w:t>
            </w:r>
            <w:proofErr w:type="spellEnd"/>
            <w:r w:rsidRPr="005404C7">
              <w:t xml:space="preserve">, </w:t>
            </w:r>
            <w:proofErr w:type="spellStart"/>
            <w:r w:rsidRPr="005404C7">
              <w:t>чел</w:t>
            </w:r>
            <w:proofErr w:type="spellEnd"/>
            <w:r w:rsidRPr="005404C7">
              <w:t>./</w:t>
            </w:r>
            <w:proofErr w:type="spellStart"/>
            <w:r w:rsidRPr="005404C7">
              <w:t>дней</w:t>
            </w:r>
            <w:proofErr w:type="spellEnd"/>
          </w:p>
        </w:tc>
        <w:tc>
          <w:tcPr>
            <w:tcW w:w="1100" w:type="dxa"/>
            <w:vMerge w:val="restart"/>
          </w:tcPr>
          <w:p w14:paraId="002AE662" w14:textId="77777777" w:rsidR="00324F97" w:rsidRDefault="00324F97" w:rsidP="00324F97">
            <w:pPr>
              <w:ind w:left="-57" w:right="-132"/>
            </w:pPr>
            <w:proofErr w:type="spellStart"/>
            <w:r w:rsidRPr="005404C7">
              <w:t>Стоимость</w:t>
            </w:r>
            <w:proofErr w:type="spellEnd"/>
            <w:r w:rsidRPr="005404C7">
              <w:t xml:space="preserve"> </w:t>
            </w:r>
          </w:p>
          <w:p w14:paraId="2C3567C4" w14:textId="1CF1B7F5" w:rsidR="00324F97" w:rsidRPr="005404C7" w:rsidRDefault="00324F97" w:rsidP="00324F97">
            <w:pPr>
              <w:ind w:left="-57" w:right="-132"/>
            </w:pPr>
            <w:r w:rsidRPr="005404C7">
              <w:t xml:space="preserve">1 </w:t>
            </w:r>
            <w:proofErr w:type="spellStart"/>
            <w:r w:rsidRPr="005404C7">
              <w:t>чел</w:t>
            </w:r>
            <w:proofErr w:type="spellEnd"/>
            <w:r w:rsidRPr="005404C7">
              <w:t>./</w:t>
            </w:r>
            <w:proofErr w:type="spellStart"/>
            <w:r w:rsidRPr="005404C7">
              <w:t>дня</w:t>
            </w:r>
            <w:proofErr w:type="spellEnd"/>
            <w:r w:rsidRPr="005404C7">
              <w:t xml:space="preserve"> </w:t>
            </w:r>
            <w:proofErr w:type="spellStart"/>
            <w:r w:rsidRPr="005404C7">
              <w:t>обучения</w:t>
            </w:r>
            <w:proofErr w:type="spellEnd"/>
          </w:p>
        </w:tc>
        <w:tc>
          <w:tcPr>
            <w:tcW w:w="3165" w:type="dxa"/>
            <w:gridSpan w:val="3"/>
          </w:tcPr>
          <w:p w14:paraId="17DA8912" w14:textId="77777777" w:rsidR="00324F97" w:rsidRPr="005404C7" w:rsidRDefault="00324F97" w:rsidP="00324F97">
            <w:pPr>
              <w:ind w:left="-57" w:right="-132"/>
            </w:pPr>
            <w:proofErr w:type="spellStart"/>
            <w:r w:rsidRPr="005404C7">
              <w:t>Трудоемкость</w:t>
            </w:r>
            <w:proofErr w:type="spellEnd"/>
            <w:r w:rsidRPr="005404C7">
              <w:t xml:space="preserve">, </w:t>
            </w:r>
            <w:proofErr w:type="spellStart"/>
            <w:r w:rsidRPr="005404C7">
              <w:t>чел</w:t>
            </w:r>
            <w:proofErr w:type="spellEnd"/>
            <w:r w:rsidRPr="005404C7">
              <w:t>./</w:t>
            </w:r>
            <w:proofErr w:type="spellStart"/>
            <w:r w:rsidRPr="005404C7">
              <w:t>дней</w:t>
            </w:r>
            <w:proofErr w:type="spellEnd"/>
          </w:p>
        </w:tc>
        <w:tc>
          <w:tcPr>
            <w:tcW w:w="1100" w:type="dxa"/>
            <w:vMerge w:val="restart"/>
          </w:tcPr>
          <w:p w14:paraId="35C93A3A" w14:textId="77777777" w:rsidR="00324F97" w:rsidRPr="005404C7" w:rsidRDefault="00324F97" w:rsidP="00324F97">
            <w:pPr>
              <w:ind w:left="-57" w:right="-132"/>
            </w:pPr>
            <w:proofErr w:type="spellStart"/>
            <w:r w:rsidRPr="005404C7">
              <w:t>Количество</w:t>
            </w:r>
            <w:proofErr w:type="spellEnd"/>
            <w:r w:rsidRPr="005404C7">
              <w:t xml:space="preserve"> </w:t>
            </w:r>
            <w:proofErr w:type="spellStart"/>
            <w:r w:rsidRPr="005404C7">
              <w:t>транзакций</w:t>
            </w:r>
            <w:proofErr w:type="spellEnd"/>
            <w:r w:rsidRPr="005404C7">
              <w:t xml:space="preserve"> в </w:t>
            </w:r>
            <w:proofErr w:type="spellStart"/>
            <w:r w:rsidRPr="005404C7">
              <w:t>месяц</w:t>
            </w:r>
            <w:proofErr w:type="spellEnd"/>
          </w:p>
        </w:tc>
        <w:tc>
          <w:tcPr>
            <w:tcW w:w="825" w:type="dxa"/>
            <w:vMerge w:val="restart"/>
          </w:tcPr>
          <w:p w14:paraId="03CB8FE0" w14:textId="77777777" w:rsidR="00324F97" w:rsidRPr="005404C7" w:rsidRDefault="00324F97" w:rsidP="00324F97">
            <w:pPr>
              <w:ind w:left="-57" w:right="-132"/>
            </w:pPr>
            <w:proofErr w:type="spellStart"/>
            <w:r w:rsidRPr="005404C7">
              <w:t>Вероят-ность</w:t>
            </w:r>
            <w:proofErr w:type="spellEnd"/>
            <w:r w:rsidRPr="005404C7">
              <w:t xml:space="preserve"> </w:t>
            </w:r>
            <w:proofErr w:type="spellStart"/>
            <w:r w:rsidRPr="005404C7">
              <w:t>сбоя</w:t>
            </w:r>
            <w:proofErr w:type="spellEnd"/>
          </w:p>
        </w:tc>
        <w:tc>
          <w:tcPr>
            <w:tcW w:w="1375" w:type="dxa"/>
            <w:vMerge w:val="restart"/>
          </w:tcPr>
          <w:p w14:paraId="335B3ED2" w14:textId="77777777" w:rsidR="00324F97" w:rsidRPr="002E0422" w:rsidRDefault="00324F97" w:rsidP="00324F97">
            <w:pPr>
              <w:ind w:left="-57" w:right="-132"/>
              <w:rPr>
                <w:lang w:val="ru-RU"/>
              </w:rPr>
            </w:pPr>
            <w:r w:rsidRPr="002E0422">
              <w:rPr>
                <w:lang w:val="ru-RU"/>
              </w:rPr>
              <w:t>Заработная плата специалиста в день, руб.</w:t>
            </w:r>
          </w:p>
        </w:tc>
      </w:tr>
      <w:tr w:rsidR="00565A86" w:rsidRPr="005404C7" w14:paraId="5F990E59" w14:textId="77777777" w:rsidTr="00E07DD1">
        <w:trPr>
          <w:trHeight w:val="144"/>
        </w:trPr>
        <w:tc>
          <w:tcPr>
            <w:tcW w:w="689" w:type="dxa"/>
            <w:vMerge/>
          </w:tcPr>
          <w:p w14:paraId="7DE9D0DE" w14:textId="77777777" w:rsidR="00324F97" w:rsidRPr="002E0422" w:rsidRDefault="00324F97" w:rsidP="00324F97">
            <w:pPr>
              <w:ind w:left="-57" w:right="-132"/>
              <w:jc w:val="both"/>
              <w:rPr>
                <w:lang w:val="ru-RU"/>
              </w:rPr>
            </w:pPr>
          </w:p>
        </w:tc>
        <w:tc>
          <w:tcPr>
            <w:tcW w:w="1237" w:type="dxa"/>
            <w:vMerge/>
          </w:tcPr>
          <w:p w14:paraId="0DFEC5B8" w14:textId="77777777" w:rsidR="00324F97" w:rsidRPr="002E0422" w:rsidRDefault="00324F97" w:rsidP="00324F97">
            <w:pPr>
              <w:ind w:left="-57" w:right="-132"/>
              <w:jc w:val="both"/>
              <w:rPr>
                <w:lang w:val="ru-RU"/>
              </w:rPr>
            </w:pPr>
          </w:p>
        </w:tc>
        <w:tc>
          <w:tcPr>
            <w:tcW w:w="964" w:type="dxa"/>
            <w:vMerge/>
          </w:tcPr>
          <w:p w14:paraId="01F3DB12" w14:textId="77777777" w:rsidR="00324F97" w:rsidRPr="002E0422" w:rsidRDefault="00324F97" w:rsidP="00324F97">
            <w:pPr>
              <w:ind w:left="-57" w:right="-132"/>
              <w:jc w:val="both"/>
              <w:rPr>
                <w:lang w:val="ru-RU"/>
              </w:rPr>
            </w:pPr>
          </w:p>
        </w:tc>
        <w:tc>
          <w:tcPr>
            <w:tcW w:w="688" w:type="dxa"/>
            <w:vMerge/>
          </w:tcPr>
          <w:p w14:paraId="0327F000" w14:textId="77777777" w:rsidR="00324F97" w:rsidRPr="002E0422" w:rsidRDefault="00324F97" w:rsidP="00324F97">
            <w:pPr>
              <w:ind w:left="-57" w:right="-132"/>
              <w:jc w:val="both"/>
              <w:rPr>
                <w:lang w:val="ru-RU"/>
              </w:rPr>
            </w:pPr>
          </w:p>
        </w:tc>
        <w:tc>
          <w:tcPr>
            <w:tcW w:w="1100" w:type="dxa"/>
            <w:vMerge/>
          </w:tcPr>
          <w:p w14:paraId="2E2ED4CB" w14:textId="77777777" w:rsidR="00324F97" w:rsidRPr="002E0422" w:rsidRDefault="00324F97" w:rsidP="00324F97">
            <w:pPr>
              <w:ind w:left="-57" w:right="-132"/>
              <w:jc w:val="both"/>
              <w:rPr>
                <w:lang w:val="ru-RU"/>
              </w:rPr>
            </w:pPr>
          </w:p>
        </w:tc>
        <w:tc>
          <w:tcPr>
            <w:tcW w:w="1100" w:type="dxa"/>
          </w:tcPr>
          <w:p w14:paraId="55A64156" w14:textId="77777777" w:rsidR="00324F97" w:rsidRPr="005404C7" w:rsidRDefault="00324F97" w:rsidP="00324F97">
            <w:pPr>
              <w:ind w:left="-57" w:right="-132"/>
            </w:pPr>
            <w:proofErr w:type="spellStart"/>
            <w:r w:rsidRPr="005404C7">
              <w:t>внедрение</w:t>
            </w:r>
            <w:proofErr w:type="spellEnd"/>
          </w:p>
        </w:tc>
        <w:tc>
          <w:tcPr>
            <w:tcW w:w="826" w:type="dxa"/>
          </w:tcPr>
          <w:p w14:paraId="66257162" w14:textId="77777777" w:rsidR="00324F97" w:rsidRPr="005404C7" w:rsidRDefault="00324F97" w:rsidP="00324F97">
            <w:pPr>
              <w:ind w:left="-57" w:right="-132"/>
            </w:pPr>
            <w:proofErr w:type="spellStart"/>
            <w:r w:rsidRPr="005404C7">
              <w:t>поддержка</w:t>
            </w:r>
            <w:proofErr w:type="spellEnd"/>
            <w:r w:rsidRPr="005404C7">
              <w:t xml:space="preserve">, в </w:t>
            </w:r>
            <w:proofErr w:type="spellStart"/>
            <w:r w:rsidRPr="005404C7">
              <w:t>месяц</w:t>
            </w:r>
            <w:proofErr w:type="spellEnd"/>
          </w:p>
        </w:tc>
        <w:tc>
          <w:tcPr>
            <w:tcW w:w="1237" w:type="dxa"/>
          </w:tcPr>
          <w:p w14:paraId="457BA115" w14:textId="77777777" w:rsidR="00324F97" w:rsidRPr="005404C7" w:rsidRDefault="00324F97" w:rsidP="00324F97">
            <w:pPr>
              <w:ind w:left="-57" w:right="-132"/>
            </w:pPr>
            <w:proofErr w:type="spellStart"/>
            <w:r w:rsidRPr="005404C7">
              <w:t>устранение</w:t>
            </w:r>
            <w:proofErr w:type="spellEnd"/>
            <w:r w:rsidRPr="005404C7">
              <w:t xml:space="preserve"> </w:t>
            </w:r>
            <w:proofErr w:type="spellStart"/>
            <w:r w:rsidRPr="005404C7">
              <w:t>неисправ</w:t>
            </w:r>
            <w:proofErr w:type="spellEnd"/>
            <w:r w:rsidRPr="005404C7">
              <w:t xml:space="preserve">- </w:t>
            </w:r>
            <w:proofErr w:type="spellStart"/>
            <w:r w:rsidRPr="005404C7">
              <w:t>ностей</w:t>
            </w:r>
            <w:proofErr w:type="spellEnd"/>
          </w:p>
        </w:tc>
        <w:tc>
          <w:tcPr>
            <w:tcW w:w="1100" w:type="dxa"/>
            <w:vMerge/>
          </w:tcPr>
          <w:p w14:paraId="32DF6C5C" w14:textId="77777777" w:rsidR="00324F97" w:rsidRPr="005404C7" w:rsidRDefault="00324F97" w:rsidP="00324F97">
            <w:pPr>
              <w:ind w:left="-57" w:right="-132"/>
              <w:jc w:val="both"/>
            </w:pPr>
          </w:p>
        </w:tc>
        <w:tc>
          <w:tcPr>
            <w:tcW w:w="825" w:type="dxa"/>
            <w:vMerge/>
          </w:tcPr>
          <w:p w14:paraId="404CD512" w14:textId="77777777" w:rsidR="00324F97" w:rsidRPr="005404C7" w:rsidRDefault="00324F97" w:rsidP="00324F97">
            <w:pPr>
              <w:ind w:left="-57" w:right="-132"/>
              <w:jc w:val="both"/>
            </w:pPr>
          </w:p>
        </w:tc>
        <w:tc>
          <w:tcPr>
            <w:tcW w:w="1375" w:type="dxa"/>
            <w:vMerge/>
          </w:tcPr>
          <w:p w14:paraId="5E96F099" w14:textId="77777777" w:rsidR="00324F97" w:rsidRPr="005404C7" w:rsidRDefault="00324F97" w:rsidP="00324F97">
            <w:pPr>
              <w:ind w:left="-57" w:right="-132"/>
              <w:jc w:val="both"/>
            </w:pPr>
          </w:p>
        </w:tc>
      </w:tr>
      <w:tr w:rsidR="00565A86" w:rsidRPr="005404C7" w14:paraId="386BC4AD" w14:textId="77777777" w:rsidTr="00E07DD1">
        <w:trPr>
          <w:trHeight w:val="510"/>
        </w:trPr>
        <w:tc>
          <w:tcPr>
            <w:tcW w:w="689" w:type="dxa"/>
          </w:tcPr>
          <w:p w14:paraId="0DC85456" w14:textId="77777777" w:rsidR="00324F97" w:rsidRPr="005404C7" w:rsidRDefault="00324F97" w:rsidP="00324F97">
            <w:pPr>
              <w:ind w:left="-57" w:right="-132"/>
              <w:jc w:val="both"/>
            </w:pPr>
          </w:p>
        </w:tc>
        <w:tc>
          <w:tcPr>
            <w:tcW w:w="1237" w:type="dxa"/>
          </w:tcPr>
          <w:p w14:paraId="59581F36" w14:textId="77777777" w:rsidR="00324F97" w:rsidRPr="005404C7" w:rsidRDefault="00324F97" w:rsidP="00324F97">
            <w:pPr>
              <w:ind w:left="-57" w:right="-132"/>
              <w:jc w:val="both"/>
            </w:pPr>
          </w:p>
        </w:tc>
        <w:tc>
          <w:tcPr>
            <w:tcW w:w="964" w:type="dxa"/>
          </w:tcPr>
          <w:p w14:paraId="24B24EC2" w14:textId="77777777" w:rsidR="00324F97" w:rsidRPr="005404C7" w:rsidRDefault="00324F97" w:rsidP="00324F97">
            <w:pPr>
              <w:ind w:left="-57" w:right="-132"/>
              <w:jc w:val="both"/>
            </w:pPr>
            <w:r w:rsidRPr="005404C7">
              <w:t>m</w:t>
            </w:r>
          </w:p>
        </w:tc>
        <w:tc>
          <w:tcPr>
            <w:tcW w:w="688" w:type="dxa"/>
          </w:tcPr>
          <w:p w14:paraId="678430C8" w14:textId="77777777" w:rsidR="00324F97" w:rsidRPr="005404C7" w:rsidRDefault="00324F97" w:rsidP="00324F97">
            <w:pPr>
              <w:ind w:left="-57" w:right="-132"/>
              <w:jc w:val="both"/>
            </w:pPr>
            <w:proofErr w:type="spellStart"/>
            <w:r w:rsidRPr="005404C7">
              <w:t>t</w:t>
            </w:r>
            <w:r w:rsidRPr="005404C7">
              <w:rPr>
                <w:vertAlign w:val="subscript"/>
              </w:rPr>
              <w:t>обуч</w:t>
            </w:r>
            <w:proofErr w:type="spellEnd"/>
            <w:r w:rsidRPr="005404C7">
              <w:rPr>
                <w:vertAlign w:val="subscript"/>
              </w:rPr>
              <w:t>.</w:t>
            </w:r>
          </w:p>
        </w:tc>
        <w:tc>
          <w:tcPr>
            <w:tcW w:w="1100" w:type="dxa"/>
          </w:tcPr>
          <w:p w14:paraId="55504D5C" w14:textId="77777777" w:rsidR="00324F97" w:rsidRPr="005404C7" w:rsidRDefault="00324F97" w:rsidP="00324F97">
            <w:pPr>
              <w:ind w:left="-57" w:right="-132"/>
              <w:jc w:val="both"/>
            </w:pPr>
            <w:proofErr w:type="spellStart"/>
            <w:r w:rsidRPr="005404C7">
              <w:t>c</w:t>
            </w:r>
            <w:r w:rsidRPr="005404C7">
              <w:rPr>
                <w:vertAlign w:val="subscript"/>
              </w:rPr>
              <w:t>обуч</w:t>
            </w:r>
            <w:proofErr w:type="spellEnd"/>
            <w:r w:rsidRPr="005404C7">
              <w:rPr>
                <w:vertAlign w:val="subscript"/>
              </w:rPr>
              <w:t>.</w:t>
            </w:r>
          </w:p>
        </w:tc>
        <w:tc>
          <w:tcPr>
            <w:tcW w:w="1100" w:type="dxa"/>
          </w:tcPr>
          <w:p w14:paraId="04B4A10F" w14:textId="77777777" w:rsidR="00324F97" w:rsidRPr="005404C7" w:rsidRDefault="00324F97" w:rsidP="00324F97">
            <w:pPr>
              <w:ind w:left="-57" w:right="-132"/>
              <w:jc w:val="both"/>
            </w:pPr>
            <w:proofErr w:type="spellStart"/>
            <w:r w:rsidRPr="005404C7">
              <w:t>t</w:t>
            </w:r>
            <w:r w:rsidRPr="005404C7">
              <w:rPr>
                <w:vertAlign w:val="subscript"/>
              </w:rPr>
              <w:t>вн</w:t>
            </w:r>
            <w:proofErr w:type="spellEnd"/>
            <w:r w:rsidRPr="005404C7">
              <w:rPr>
                <w:vertAlign w:val="subscript"/>
              </w:rPr>
              <w:t>.</w:t>
            </w:r>
          </w:p>
        </w:tc>
        <w:tc>
          <w:tcPr>
            <w:tcW w:w="826" w:type="dxa"/>
          </w:tcPr>
          <w:p w14:paraId="20937FBD" w14:textId="77777777" w:rsidR="00324F97" w:rsidRPr="005404C7" w:rsidRDefault="00324F97" w:rsidP="00324F97">
            <w:pPr>
              <w:ind w:left="-57" w:right="-132"/>
              <w:jc w:val="both"/>
            </w:pPr>
            <w:proofErr w:type="spellStart"/>
            <w:r w:rsidRPr="005404C7">
              <w:t>t</w:t>
            </w:r>
            <w:r w:rsidRPr="005404C7">
              <w:rPr>
                <w:vertAlign w:val="subscript"/>
              </w:rPr>
              <w:t>под</w:t>
            </w:r>
            <w:proofErr w:type="spellEnd"/>
            <w:r w:rsidRPr="005404C7">
              <w:rPr>
                <w:vertAlign w:val="subscript"/>
              </w:rPr>
              <w:t>.</w:t>
            </w:r>
          </w:p>
        </w:tc>
        <w:tc>
          <w:tcPr>
            <w:tcW w:w="1237" w:type="dxa"/>
          </w:tcPr>
          <w:p w14:paraId="55982D7B" w14:textId="77777777" w:rsidR="00324F97" w:rsidRPr="005404C7" w:rsidRDefault="00324F97" w:rsidP="00324F97">
            <w:pPr>
              <w:ind w:left="-57" w:right="-132"/>
              <w:jc w:val="both"/>
            </w:pPr>
            <w:proofErr w:type="spellStart"/>
            <w:r w:rsidRPr="005404C7">
              <w:t>t</w:t>
            </w:r>
            <w:r w:rsidRPr="005404C7">
              <w:rPr>
                <w:vertAlign w:val="subscript"/>
              </w:rPr>
              <w:t>ун</w:t>
            </w:r>
            <w:proofErr w:type="spellEnd"/>
            <w:r w:rsidRPr="005404C7">
              <w:rPr>
                <w:vertAlign w:val="subscript"/>
              </w:rPr>
              <w:t>.</w:t>
            </w:r>
          </w:p>
        </w:tc>
        <w:tc>
          <w:tcPr>
            <w:tcW w:w="1100" w:type="dxa"/>
          </w:tcPr>
          <w:p w14:paraId="4A15ADE3" w14:textId="77777777" w:rsidR="00324F97" w:rsidRPr="005404C7" w:rsidRDefault="00324F97" w:rsidP="00324F97">
            <w:pPr>
              <w:ind w:left="-57" w:right="-132"/>
              <w:jc w:val="both"/>
            </w:pPr>
            <w:r w:rsidRPr="005404C7">
              <w:t>n</w:t>
            </w:r>
          </w:p>
        </w:tc>
        <w:tc>
          <w:tcPr>
            <w:tcW w:w="825" w:type="dxa"/>
          </w:tcPr>
          <w:p w14:paraId="3CBCAE03" w14:textId="77777777" w:rsidR="00324F97" w:rsidRPr="005404C7" w:rsidRDefault="00324F97" w:rsidP="00324F97">
            <w:pPr>
              <w:ind w:left="-57" w:right="-132"/>
              <w:jc w:val="both"/>
            </w:pPr>
            <w:r w:rsidRPr="005404C7">
              <w:t>p</w:t>
            </w:r>
          </w:p>
        </w:tc>
        <w:tc>
          <w:tcPr>
            <w:tcW w:w="1375" w:type="dxa"/>
          </w:tcPr>
          <w:p w14:paraId="2D6C8D0C" w14:textId="77777777" w:rsidR="00324F97" w:rsidRPr="005404C7" w:rsidRDefault="00324F97" w:rsidP="00324F97">
            <w:pPr>
              <w:ind w:left="-57" w:right="-132"/>
              <w:jc w:val="both"/>
            </w:pPr>
            <w:proofErr w:type="spellStart"/>
            <w:r w:rsidRPr="005404C7">
              <w:t>c</w:t>
            </w:r>
            <w:r w:rsidRPr="005404C7">
              <w:rPr>
                <w:vertAlign w:val="subscript"/>
              </w:rPr>
              <w:t>спец</w:t>
            </w:r>
            <w:proofErr w:type="spellEnd"/>
            <w:r w:rsidRPr="005404C7">
              <w:rPr>
                <w:vertAlign w:val="subscript"/>
              </w:rPr>
              <w:t>.</w:t>
            </w:r>
          </w:p>
        </w:tc>
      </w:tr>
      <w:tr w:rsidR="00565A86" w:rsidRPr="005404C7" w14:paraId="7AAB0381" w14:textId="77777777" w:rsidTr="00E07DD1">
        <w:trPr>
          <w:trHeight w:val="823"/>
        </w:trPr>
        <w:tc>
          <w:tcPr>
            <w:tcW w:w="689" w:type="dxa"/>
          </w:tcPr>
          <w:p w14:paraId="1964E6FC" w14:textId="77777777" w:rsidR="00324F97" w:rsidRPr="005404C7" w:rsidRDefault="00324F97" w:rsidP="00324F97">
            <w:pPr>
              <w:ind w:left="-57" w:right="-132"/>
              <w:jc w:val="both"/>
            </w:pPr>
            <w:proofErr w:type="spellStart"/>
            <w:r w:rsidRPr="005404C7">
              <w:t>Галактика</w:t>
            </w:r>
            <w:proofErr w:type="spellEnd"/>
          </w:p>
        </w:tc>
        <w:tc>
          <w:tcPr>
            <w:tcW w:w="1237" w:type="dxa"/>
          </w:tcPr>
          <w:p w14:paraId="4EFE059F" w14:textId="77777777" w:rsidR="00324F97" w:rsidRPr="005404C7" w:rsidRDefault="00324F97" w:rsidP="00324F97">
            <w:pPr>
              <w:ind w:left="-57" w:right="-132"/>
              <w:jc w:val="both"/>
            </w:pPr>
            <w:r w:rsidRPr="005404C7">
              <w:t>250000</w:t>
            </w:r>
          </w:p>
        </w:tc>
        <w:tc>
          <w:tcPr>
            <w:tcW w:w="964" w:type="dxa"/>
          </w:tcPr>
          <w:p w14:paraId="022A87D2" w14:textId="77777777" w:rsidR="00324F97" w:rsidRPr="005404C7" w:rsidRDefault="00324F97" w:rsidP="00324F97">
            <w:pPr>
              <w:ind w:left="-57" w:right="-132"/>
              <w:jc w:val="both"/>
            </w:pPr>
            <w:r w:rsidRPr="005404C7">
              <w:t>8</w:t>
            </w:r>
          </w:p>
        </w:tc>
        <w:tc>
          <w:tcPr>
            <w:tcW w:w="688" w:type="dxa"/>
          </w:tcPr>
          <w:p w14:paraId="34A93BB6" w14:textId="77777777" w:rsidR="00324F97" w:rsidRPr="005404C7" w:rsidRDefault="00324F97" w:rsidP="00324F97">
            <w:pPr>
              <w:ind w:left="-57" w:right="-132"/>
              <w:jc w:val="both"/>
            </w:pPr>
            <w:r w:rsidRPr="005404C7">
              <w:t>100</w:t>
            </w:r>
          </w:p>
        </w:tc>
        <w:tc>
          <w:tcPr>
            <w:tcW w:w="1100" w:type="dxa"/>
          </w:tcPr>
          <w:p w14:paraId="5B648657" w14:textId="77777777" w:rsidR="00324F97" w:rsidRPr="005404C7" w:rsidRDefault="00324F97" w:rsidP="00324F97">
            <w:pPr>
              <w:ind w:left="-57" w:right="-132"/>
              <w:jc w:val="both"/>
            </w:pPr>
            <w:r w:rsidRPr="005404C7">
              <w:t>350</w:t>
            </w:r>
          </w:p>
        </w:tc>
        <w:tc>
          <w:tcPr>
            <w:tcW w:w="1100" w:type="dxa"/>
          </w:tcPr>
          <w:p w14:paraId="3A82A48D" w14:textId="77777777" w:rsidR="00324F97" w:rsidRPr="005404C7" w:rsidRDefault="00324F97" w:rsidP="00324F97">
            <w:pPr>
              <w:ind w:left="-57" w:right="-132"/>
              <w:jc w:val="both"/>
            </w:pPr>
            <w:r w:rsidRPr="005404C7">
              <w:t>125</w:t>
            </w:r>
          </w:p>
        </w:tc>
        <w:tc>
          <w:tcPr>
            <w:tcW w:w="826" w:type="dxa"/>
          </w:tcPr>
          <w:p w14:paraId="40EF931C" w14:textId="77777777" w:rsidR="00324F97" w:rsidRPr="005404C7" w:rsidRDefault="00324F97" w:rsidP="00324F97">
            <w:pPr>
              <w:ind w:left="-57" w:right="-132"/>
              <w:jc w:val="both"/>
            </w:pPr>
            <w:r w:rsidRPr="005404C7">
              <w:t>30</w:t>
            </w:r>
          </w:p>
        </w:tc>
        <w:tc>
          <w:tcPr>
            <w:tcW w:w="1237" w:type="dxa"/>
          </w:tcPr>
          <w:p w14:paraId="41EB6380" w14:textId="77777777" w:rsidR="00324F97" w:rsidRPr="005404C7" w:rsidRDefault="00324F97" w:rsidP="00324F97">
            <w:pPr>
              <w:ind w:left="-57" w:right="-132"/>
              <w:jc w:val="both"/>
            </w:pPr>
            <w:r w:rsidRPr="005404C7">
              <w:t>0,5</w:t>
            </w:r>
          </w:p>
        </w:tc>
        <w:tc>
          <w:tcPr>
            <w:tcW w:w="1100" w:type="dxa"/>
          </w:tcPr>
          <w:p w14:paraId="7E550687" w14:textId="77777777" w:rsidR="00324F97" w:rsidRPr="005404C7" w:rsidRDefault="00324F97" w:rsidP="00324F97">
            <w:pPr>
              <w:ind w:left="-57" w:right="-132"/>
              <w:jc w:val="both"/>
            </w:pPr>
            <w:r w:rsidRPr="005404C7">
              <w:t>25000</w:t>
            </w:r>
          </w:p>
        </w:tc>
        <w:tc>
          <w:tcPr>
            <w:tcW w:w="825" w:type="dxa"/>
          </w:tcPr>
          <w:p w14:paraId="1EE871DD" w14:textId="77777777" w:rsidR="00324F97" w:rsidRPr="005404C7" w:rsidRDefault="00324F97" w:rsidP="00324F97">
            <w:pPr>
              <w:ind w:left="-57" w:right="-132"/>
              <w:jc w:val="both"/>
            </w:pPr>
            <w:r w:rsidRPr="005404C7">
              <w:t>0,003</w:t>
            </w:r>
          </w:p>
        </w:tc>
        <w:tc>
          <w:tcPr>
            <w:tcW w:w="1375" w:type="dxa"/>
          </w:tcPr>
          <w:p w14:paraId="5664F8D6" w14:textId="77777777" w:rsidR="00324F97" w:rsidRPr="005404C7" w:rsidRDefault="00324F97" w:rsidP="00324F97">
            <w:pPr>
              <w:ind w:left="-57" w:right="-132"/>
              <w:jc w:val="both"/>
            </w:pPr>
            <w:r w:rsidRPr="005404C7">
              <w:t>750</w:t>
            </w:r>
          </w:p>
        </w:tc>
      </w:tr>
      <w:tr w:rsidR="00565A86" w:rsidRPr="005404C7" w14:paraId="5BB953B9" w14:textId="77777777" w:rsidTr="00E07DD1">
        <w:trPr>
          <w:trHeight w:val="525"/>
        </w:trPr>
        <w:tc>
          <w:tcPr>
            <w:tcW w:w="689" w:type="dxa"/>
          </w:tcPr>
          <w:p w14:paraId="0DB25CEF" w14:textId="77777777" w:rsidR="00324F97" w:rsidRPr="005404C7" w:rsidRDefault="00324F97" w:rsidP="00324F97">
            <w:pPr>
              <w:ind w:left="-57" w:right="-132"/>
              <w:jc w:val="both"/>
            </w:pPr>
            <w:r w:rsidRPr="005404C7">
              <w:t>SAP</w:t>
            </w:r>
          </w:p>
        </w:tc>
        <w:tc>
          <w:tcPr>
            <w:tcW w:w="1237" w:type="dxa"/>
          </w:tcPr>
          <w:p w14:paraId="0EA3F40D" w14:textId="77777777" w:rsidR="00324F97" w:rsidRPr="005404C7" w:rsidRDefault="00324F97" w:rsidP="00324F97">
            <w:pPr>
              <w:ind w:left="-57" w:right="-132"/>
              <w:jc w:val="both"/>
            </w:pPr>
            <w:r w:rsidRPr="005404C7">
              <w:t>750000</w:t>
            </w:r>
          </w:p>
        </w:tc>
        <w:tc>
          <w:tcPr>
            <w:tcW w:w="964" w:type="dxa"/>
          </w:tcPr>
          <w:p w14:paraId="42D6452E" w14:textId="77777777" w:rsidR="00324F97" w:rsidRPr="005404C7" w:rsidRDefault="00324F97" w:rsidP="00324F97">
            <w:pPr>
              <w:ind w:left="-57" w:right="-132"/>
              <w:jc w:val="both"/>
            </w:pPr>
            <w:r w:rsidRPr="005404C7">
              <w:t>12</w:t>
            </w:r>
          </w:p>
        </w:tc>
        <w:tc>
          <w:tcPr>
            <w:tcW w:w="688" w:type="dxa"/>
          </w:tcPr>
          <w:p w14:paraId="3128C0DE" w14:textId="77777777" w:rsidR="00324F97" w:rsidRPr="005404C7" w:rsidRDefault="00324F97" w:rsidP="00324F97">
            <w:pPr>
              <w:ind w:left="-57" w:right="-132"/>
              <w:jc w:val="both"/>
            </w:pPr>
            <w:r w:rsidRPr="005404C7">
              <w:t>400</w:t>
            </w:r>
          </w:p>
        </w:tc>
        <w:tc>
          <w:tcPr>
            <w:tcW w:w="1100" w:type="dxa"/>
          </w:tcPr>
          <w:p w14:paraId="037BBF3F" w14:textId="77777777" w:rsidR="00324F97" w:rsidRPr="005404C7" w:rsidRDefault="00324F97" w:rsidP="00324F97">
            <w:pPr>
              <w:ind w:left="-57" w:right="-132"/>
              <w:jc w:val="both"/>
            </w:pPr>
            <w:r w:rsidRPr="005404C7">
              <w:t>850</w:t>
            </w:r>
          </w:p>
        </w:tc>
        <w:tc>
          <w:tcPr>
            <w:tcW w:w="1100" w:type="dxa"/>
          </w:tcPr>
          <w:p w14:paraId="3D648903" w14:textId="77777777" w:rsidR="00324F97" w:rsidRPr="005404C7" w:rsidRDefault="00324F97" w:rsidP="00324F97">
            <w:pPr>
              <w:ind w:left="-57" w:right="-132"/>
              <w:jc w:val="both"/>
            </w:pPr>
            <w:r w:rsidRPr="005404C7">
              <w:t>350</w:t>
            </w:r>
          </w:p>
        </w:tc>
        <w:tc>
          <w:tcPr>
            <w:tcW w:w="826" w:type="dxa"/>
          </w:tcPr>
          <w:p w14:paraId="54E9099C" w14:textId="77777777" w:rsidR="00324F97" w:rsidRPr="005404C7" w:rsidRDefault="00324F97" w:rsidP="00324F97">
            <w:pPr>
              <w:ind w:left="-57" w:right="-132"/>
              <w:jc w:val="both"/>
            </w:pPr>
            <w:r w:rsidRPr="005404C7">
              <w:t>100</w:t>
            </w:r>
          </w:p>
        </w:tc>
        <w:tc>
          <w:tcPr>
            <w:tcW w:w="1237" w:type="dxa"/>
          </w:tcPr>
          <w:p w14:paraId="0B22977E" w14:textId="77777777" w:rsidR="00324F97" w:rsidRPr="005404C7" w:rsidRDefault="00324F97" w:rsidP="00324F97">
            <w:pPr>
              <w:ind w:left="-57" w:right="-132"/>
              <w:jc w:val="both"/>
            </w:pPr>
            <w:r w:rsidRPr="005404C7">
              <w:t>0,1</w:t>
            </w:r>
          </w:p>
        </w:tc>
        <w:tc>
          <w:tcPr>
            <w:tcW w:w="1100" w:type="dxa"/>
          </w:tcPr>
          <w:p w14:paraId="491A6CE1" w14:textId="77777777" w:rsidR="00324F97" w:rsidRPr="005404C7" w:rsidRDefault="00324F97" w:rsidP="00324F97">
            <w:pPr>
              <w:ind w:left="-57" w:right="-132"/>
              <w:jc w:val="both"/>
            </w:pPr>
            <w:r w:rsidRPr="005404C7">
              <w:t>100000</w:t>
            </w:r>
          </w:p>
        </w:tc>
        <w:tc>
          <w:tcPr>
            <w:tcW w:w="825" w:type="dxa"/>
          </w:tcPr>
          <w:p w14:paraId="15CFBEBF" w14:textId="77777777" w:rsidR="00324F97" w:rsidRPr="005404C7" w:rsidRDefault="00324F97" w:rsidP="00324F97">
            <w:pPr>
              <w:ind w:left="-57" w:right="-132"/>
              <w:jc w:val="both"/>
            </w:pPr>
            <w:r w:rsidRPr="005404C7">
              <w:t>0,001</w:t>
            </w:r>
          </w:p>
        </w:tc>
        <w:tc>
          <w:tcPr>
            <w:tcW w:w="1375" w:type="dxa"/>
          </w:tcPr>
          <w:p w14:paraId="5DD5520B" w14:textId="77777777" w:rsidR="00324F97" w:rsidRPr="005404C7" w:rsidRDefault="00324F97" w:rsidP="00324F97">
            <w:pPr>
              <w:ind w:left="-57" w:right="-132"/>
              <w:jc w:val="both"/>
            </w:pPr>
            <w:r w:rsidRPr="005404C7">
              <w:t>1500</w:t>
            </w:r>
          </w:p>
        </w:tc>
      </w:tr>
      <w:tr w:rsidR="00565A86" w:rsidRPr="005404C7" w14:paraId="30019A9D" w14:textId="77777777" w:rsidTr="00E07DD1">
        <w:trPr>
          <w:trHeight w:val="510"/>
        </w:trPr>
        <w:tc>
          <w:tcPr>
            <w:tcW w:w="689" w:type="dxa"/>
          </w:tcPr>
          <w:p w14:paraId="6FCDD757" w14:textId="77777777" w:rsidR="00324F97" w:rsidRPr="005404C7" w:rsidRDefault="00324F97" w:rsidP="00324F97">
            <w:pPr>
              <w:ind w:left="-57" w:right="-132"/>
              <w:jc w:val="both"/>
            </w:pPr>
            <w:r w:rsidRPr="005404C7">
              <w:t>1С</w:t>
            </w:r>
          </w:p>
        </w:tc>
        <w:tc>
          <w:tcPr>
            <w:tcW w:w="1237" w:type="dxa"/>
          </w:tcPr>
          <w:p w14:paraId="46CB1D77" w14:textId="77777777" w:rsidR="00324F97" w:rsidRPr="005404C7" w:rsidRDefault="00324F97" w:rsidP="00324F97">
            <w:pPr>
              <w:ind w:left="-57" w:right="-132"/>
              <w:jc w:val="both"/>
            </w:pPr>
            <w:r w:rsidRPr="005404C7">
              <w:t>50000</w:t>
            </w:r>
          </w:p>
        </w:tc>
        <w:tc>
          <w:tcPr>
            <w:tcW w:w="964" w:type="dxa"/>
          </w:tcPr>
          <w:p w14:paraId="7936379E" w14:textId="77777777" w:rsidR="00324F97" w:rsidRPr="005404C7" w:rsidRDefault="00324F97" w:rsidP="00324F97">
            <w:pPr>
              <w:ind w:left="-57" w:right="-132"/>
              <w:jc w:val="both"/>
            </w:pPr>
            <w:r w:rsidRPr="005404C7">
              <w:t>5</w:t>
            </w:r>
          </w:p>
        </w:tc>
        <w:tc>
          <w:tcPr>
            <w:tcW w:w="688" w:type="dxa"/>
          </w:tcPr>
          <w:p w14:paraId="30009CFD" w14:textId="77777777" w:rsidR="00324F97" w:rsidRPr="005404C7" w:rsidRDefault="00324F97" w:rsidP="00324F97">
            <w:pPr>
              <w:ind w:left="-57" w:right="-132"/>
              <w:jc w:val="both"/>
            </w:pPr>
            <w:r w:rsidRPr="005404C7">
              <w:t>20</w:t>
            </w:r>
          </w:p>
        </w:tc>
        <w:tc>
          <w:tcPr>
            <w:tcW w:w="1100" w:type="dxa"/>
          </w:tcPr>
          <w:p w14:paraId="229361AA" w14:textId="77777777" w:rsidR="00324F97" w:rsidRPr="005404C7" w:rsidRDefault="00324F97" w:rsidP="00324F97">
            <w:pPr>
              <w:ind w:left="-57" w:right="-132"/>
              <w:jc w:val="both"/>
            </w:pPr>
            <w:r w:rsidRPr="005404C7">
              <w:t>250</w:t>
            </w:r>
          </w:p>
        </w:tc>
        <w:tc>
          <w:tcPr>
            <w:tcW w:w="1100" w:type="dxa"/>
          </w:tcPr>
          <w:p w14:paraId="0B1682BD" w14:textId="77777777" w:rsidR="00324F97" w:rsidRPr="005404C7" w:rsidRDefault="00324F97" w:rsidP="00324F97">
            <w:pPr>
              <w:ind w:left="-57" w:right="-132"/>
              <w:jc w:val="both"/>
            </w:pPr>
            <w:r w:rsidRPr="005404C7">
              <w:t>60</w:t>
            </w:r>
          </w:p>
        </w:tc>
        <w:tc>
          <w:tcPr>
            <w:tcW w:w="826" w:type="dxa"/>
          </w:tcPr>
          <w:p w14:paraId="79A2472D" w14:textId="77777777" w:rsidR="00324F97" w:rsidRPr="005404C7" w:rsidRDefault="00324F97" w:rsidP="00324F97">
            <w:pPr>
              <w:ind w:left="-57" w:right="-132"/>
              <w:jc w:val="both"/>
            </w:pPr>
            <w:r w:rsidRPr="005404C7">
              <w:t>5</w:t>
            </w:r>
          </w:p>
        </w:tc>
        <w:tc>
          <w:tcPr>
            <w:tcW w:w="1237" w:type="dxa"/>
          </w:tcPr>
          <w:p w14:paraId="6191843A" w14:textId="77777777" w:rsidR="00324F97" w:rsidRPr="005404C7" w:rsidRDefault="00324F97" w:rsidP="00324F97">
            <w:pPr>
              <w:ind w:left="-57" w:right="-132"/>
              <w:jc w:val="both"/>
            </w:pPr>
            <w:r w:rsidRPr="005404C7">
              <w:t>0,2</w:t>
            </w:r>
          </w:p>
        </w:tc>
        <w:tc>
          <w:tcPr>
            <w:tcW w:w="1100" w:type="dxa"/>
          </w:tcPr>
          <w:p w14:paraId="268AA114" w14:textId="77777777" w:rsidR="00324F97" w:rsidRPr="005404C7" w:rsidRDefault="00324F97" w:rsidP="00324F97">
            <w:pPr>
              <w:ind w:left="-57" w:right="-132"/>
              <w:jc w:val="both"/>
            </w:pPr>
            <w:r w:rsidRPr="005404C7">
              <w:t>10000</w:t>
            </w:r>
          </w:p>
        </w:tc>
        <w:tc>
          <w:tcPr>
            <w:tcW w:w="825" w:type="dxa"/>
          </w:tcPr>
          <w:p w14:paraId="2F524758" w14:textId="77777777" w:rsidR="00324F97" w:rsidRPr="005404C7" w:rsidRDefault="00324F97" w:rsidP="00324F97">
            <w:pPr>
              <w:ind w:left="-57" w:right="-132"/>
              <w:jc w:val="both"/>
            </w:pPr>
            <w:r w:rsidRPr="005404C7">
              <w:t>0,006</w:t>
            </w:r>
          </w:p>
        </w:tc>
        <w:tc>
          <w:tcPr>
            <w:tcW w:w="1375" w:type="dxa"/>
          </w:tcPr>
          <w:p w14:paraId="0287D4F6" w14:textId="77777777" w:rsidR="00324F97" w:rsidRPr="005404C7" w:rsidRDefault="00324F97" w:rsidP="00324F97">
            <w:pPr>
              <w:ind w:left="-57" w:right="-132"/>
              <w:jc w:val="both"/>
            </w:pPr>
            <w:r w:rsidRPr="005404C7">
              <w:t>500</w:t>
            </w:r>
          </w:p>
        </w:tc>
      </w:tr>
    </w:tbl>
    <w:p w14:paraId="3968BE4A" w14:textId="025900EB" w:rsidR="001121DB" w:rsidRPr="0068742E" w:rsidRDefault="001121DB" w:rsidP="0068742E">
      <w:pPr>
        <w:spacing w:line="360" w:lineRule="auto"/>
        <w:jc w:val="both"/>
        <w:rPr>
          <w:sz w:val="28"/>
          <w:szCs w:val="28"/>
        </w:rPr>
      </w:pPr>
    </w:p>
    <w:p w14:paraId="2B84D74B" w14:textId="6D2048A2" w:rsidR="001121DB" w:rsidRPr="0068742E" w:rsidRDefault="001121DB" w:rsidP="0068742E">
      <w:pPr>
        <w:spacing w:line="360" w:lineRule="auto"/>
        <w:jc w:val="both"/>
        <w:rPr>
          <w:sz w:val="28"/>
          <w:szCs w:val="28"/>
          <w:lang w:val="ru-RU"/>
        </w:rPr>
      </w:pPr>
      <w:r w:rsidRPr="0068742E">
        <w:rPr>
          <w:sz w:val="28"/>
          <w:szCs w:val="28"/>
          <w:lang w:val="ru-RU"/>
        </w:rPr>
        <w:t>Результаты вычислений совокупной стоимости владения КИС представлены в таблиц</w:t>
      </w:r>
      <w:r w:rsidR="0068742E" w:rsidRPr="0068742E">
        <w:rPr>
          <w:sz w:val="28"/>
          <w:szCs w:val="28"/>
          <w:lang w:val="ru-RU"/>
        </w:rPr>
        <w:t>е</w:t>
      </w:r>
      <w:r w:rsidRPr="0068742E">
        <w:rPr>
          <w:sz w:val="28"/>
          <w:szCs w:val="28"/>
          <w:lang w:val="ru-RU"/>
        </w:rPr>
        <w:t xml:space="preserve"> 1.2.</w:t>
      </w:r>
    </w:p>
    <w:p w14:paraId="03EEFAB2" w14:textId="78358CD5" w:rsidR="00324F97" w:rsidRPr="0068742E" w:rsidRDefault="001121DB" w:rsidP="0068742E">
      <w:pPr>
        <w:spacing w:line="360" w:lineRule="auto"/>
        <w:jc w:val="both"/>
        <w:rPr>
          <w:sz w:val="28"/>
          <w:szCs w:val="28"/>
          <w:lang w:val="ru-RU"/>
        </w:rPr>
      </w:pPr>
      <w:r w:rsidRPr="0068742E">
        <w:rPr>
          <w:sz w:val="28"/>
          <w:szCs w:val="28"/>
        </w:rPr>
        <w:t xml:space="preserve">Таблица 1.2 </w:t>
      </w:r>
    </w:p>
    <w:tbl>
      <w:tblPr>
        <w:tblW w:w="7761" w:type="dxa"/>
        <w:tblLook w:val="04A0" w:firstRow="1" w:lastRow="0" w:firstColumn="1" w:lastColumn="0" w:noHBand="0" w:noVBand="1"/>
      </w:tblPr>
      <w:tblGrid>
        <w:gridCol w:w="1261"/>
        <w:gridCol w:w="1300"/>
        <w:gridCol w:w="1300"/>
        <w:gridCol w:w="1300"/>
        <w:gridCol w:w="1300"/>
        <w:gridCol w:w="1300"/>
      </w:tblGrid>
      <w:tr w:rsidR="00565A86" w:rsidRPr="00565A86" w14:paraId="229B038B" w14:textId="77777777" w:rsidTr="00565A86">
        <w:trPr>
          <w:trHeight w:val="458"/>
        </w:trPr>
        <w:tc>
          <w:tcPr>
            <w:tcW w:w="12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1F2B8" w14:textId="77777777" w:rsidR="00565A86" w:rsidRPr="00565A86" w:rsidRDefault="00565A86" w:rsidP="00565A86">
            <w:pPr>
              <w:jc w:val="center"/>
              <w:rPr>
                <w:color w:val="000000"/>
              </w:rPr>
            </w:pPr>
            <w:r w:rsidRPr="00565A86">
              <w:rPr>
                <w:color w:val="000000"/>
              </w:rPr>
              <w:t>КИС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99EAF" w14:textId="77777777" w:rsidR="00565A86" w:rsidRPr="00565A86" w:rsidRDefault="00565A86" w:rsidP="00565A86">
            <w:pPr>
              <w:jc w:val="center"/>
              <w:rPr>
                <w:color w:val="000000"/>
              </w:rPr>
            </w:pPr>
            <w:proofErr w:type="spellStart"/>
            <w:r w:rsidRPr="00565A86">
              <w:rPr>
                <w:color w:val="000000"/>
              </w:rPr>
              <w:t>Рпр</w:t>
            </w:r>
            <w:proofErr w:type="spellEnd"/>
            <w:r w:rsidRPr="00565A86">
              <w:rPr>
                <w:color w:val="000000"/>
              </w:rPr>
              <w:t xml:space="preserve">. 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970F2" w14:textId="77777777" w:rsidR="00565A86" w:rsidRPr="00565A86" w:rsidRDefault="00565A86" w:rsidP="00565A86">
            <w:pPr>
              <w:jc w:val="center"/>
              <w:rPr>
                <w:color w:val="000000"/>
              </w:rPr>
            </w:pPr>
            <w:proofErr w:type="spellStart"/>
            <w:r w:rsidRPr="00565A86">
              <w:rPr>
                <w:color w:val="000000"/>
              </w:rPr>
              <w:t>Рвн</w:t>
            </w:r>
            <w:proofErr w:type="spellEnd"/>
            <w:r w:rsidRPr="00565A86">
              <w:rPr>
                <w:color w:val="000000"/>
              </w:rPr>
              <w:t xml:space="preserve">. 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ED7CB" w14:textId="77777777" w:rsidR="00565A86" w:rsidRPr="00565A86" w:rsidRDefault="00565A86" w:rsidP="00565A86">
            <w:pPr>
              <w:jc w:val="center"/>
              <w:rPr>
                <w:color w:val="000000"/>
              </w:rPr>
            </w:pPr>
            <w:proofErr w:type="spellStart"/>
            <w:r w:rsidRPr="00565A86">
              <w:rPr>
                <w:color w:val="000000"/>
              </w:rPr>
              <w:t>Рпод</w:t>
            </w:r>
            <w:proofErr w:type="spellEnd"/>
            <w:r w:rsidRPr="00565A86">
              <w:rPr>
                <w:color w:val="000000"/>
              </w:rPr>
              <w:t>.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96574" w14:textId="77777777" w:rsidR="00565A86" w:rsidRPr="00565A86" w:rsidRDefault="00565A86" w:rsidP="00565A86">
            <w:pPr>
              <w:jc w:val="center"/>
              <w:rPr>
                <w:color w:val="000000"/>
              </w:rPr>
            </w:pPr>
            <w:proofErr w:type="spellStart"/>
            <w:r w:rsidRPr="00565A86">
              <w:rPr>
                <w:color w:val="000000"/>
              </w:rPr>
              <w:t>Рун</w:t>
            </w:r>
            <w:proofErr w:type="spellEnd"/>
            <w:r w:rsidRPr="00565A86">
              <w:rPr>
                <w:color w:val="000000"/>
              </w:rPr>
              <w:t>.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603C1" w14:textId="77777777" w:rsidR="00565A86" w:rsidRPr="00565A86" w:rsidRDefault="00565A86" w:rsidP="00565A86">
            <w:pPr>
              <w:jc w:val="center"/>
              <w:rPr>
                <w:color w:val="000000"/>
              </w:rPr>
            </w:pPr>
            <w:r w:rsidRPr="00565A86">
              <w:rPr>
                <w:color w:val="000000"/>
              </w:rPr>
              <w:t>РКИС</w:t>
            </w:r>
          </w:p>
        </w:tc>
      </w:tr>
      <w:tr w:rsidR="00565A86" w:rsidRPr="00565A86" w14:paraId="1674015C" w14:textId="77777777" w:rsidTr="00565A86">
        <w:trPr>
          <w:trHeight w:val="1020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3ABDC" w14:textId="77777777" w:rsidR="00565A86" w:rsidRPr="00565A86" w:rsidRDefault="00565A86" w:rsidP="00565A86">
            <w:pPr>
              <w:rPr>
                <w:color w:val="000000"/>
              </w:rPr>
            </w:pP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A28120" w14:textId="77777777" w:rsidR="00565A86" w:rsidRPr="00565A86" w:rsidRDefault="00565A86" w:rsidP="00565A86">
            <w:pPr>
              <w:rPr>
                <w:color w:val="000000"/>
              </w:rPr>
            </w:pP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409B57" w14:textId="77777777" w:rsidR="00565A86" w:rsidRPr="00565A86" w:rsidRDefault="00565A86" w:rsidP="00565A86">
            <w:pPr>
              <w:rPr>
                <w:color w:val="000000"/>
              </w:rPr>
            </w:pP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9435F7" w14:textId="77777777" w:rsidR="00565A86" w:rsidRPr="00565A86" w:rsidRDefault="00565A86" w:rsidP="00565A86">
            <w:pPr>
              <w:rPr>
                <w:color w:val="000000"/>
              </w:rPr>
            </w:pP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E72B02" w14:textId="77777777" w:rsidR="00565A86" w:rsidRPr="00565A86" w:rsidRDefault="00565A86" w:rsidP="00565A86">
            <w:pPr>
              <w:rPr>
                <w:color w:val="000000"/>
              </w:rPr>
            </w:pP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69C33F" w14:textId="77777777" w:rsidR="00565A86" w:rsidRPr="00565A86" w:rsidRDefault="00565A86" w:rsidP="00565A86">
            <w:pPr>
              <w:rPr>
                <w:color w:val="000000"/>
              </w:rPr>
            </w:pPr>
          </w:p>
        </w:tc>
      </w:tr>
      <w:tr w:rsidR="00565A86" w:rsidRPr="00565A86" w14:paraId="27E3A99E" w14:textId="77777777" w:rsidTr="00565A86">
        <w:trPr>
          <w:trHeight w:val="458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4E61C" w14:textId="77777777" w:rsidR="00565A86" w:rsidRPr="00565A86" w:rsidRDefault="00565A86" w:rsidP="00565A86">
            <w:pPr>
              <w:rPr>
                <w:color w:val="000000"/>
              </w:rPr>
            </w:pP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BDC0D2" w14:textId="77777777" w:rsidR="00565A86" w:rsidRPr="00565A86" w:rsidRDefault="00565A86" w:rsidP="00565A86">
            <w:pPr>
              <w:rPr>
                <w:color w:val="000000"/>
              </w:rPr>
            </w:pP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9B31D2" w14:textId="77777777" w:rsidR="00565A86" w:rsidRPr="00565A86" w:rsidRDefault="00565A86" w:rsidP="00565A86">
            <w:pPr>
              <w:rPr>
                <w:color w:val="000000"/>
              </w:rPr>
            </w:pP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D336F5" w14:textId="77777777" w:rsidR="00565A86" w:rsidRPr="00565A86" w:rsidRDefault="00565A86" w:rsidP="00565A86">
            <w:pPr>
              <w:rPr>
                <w:color w:val="000000"/>
              </w:rPr>
            </w:pP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F01D9C" w14:textId="77777777" w:rsidR="00565A86" w:rsidRPr="00565A86" w:rsidRDefault="00565A86" w:rsidP="00565A86">
            <w:pPr>
              <w:rPr>
                <w:color w:val="000000"/>
              </w:rPr>
            </w:pP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ACC3E3" w14:textId="77777777" w:rsidR="00565A86" w:rsidRPr="00565A86" w:rsidRDefault="00565A86" w:rsidP="00565A86">
            <w:pPr>
              <w:rPr>
                <w:color w:val="000000"/>
              </w:rPr>
            </w:pPr>
          </w:p>
        </w:tc>
      </w:tr>
      <w:tr w:rsidR="00565A86" w:rsidRPr="00565A86" w14:paraId="26CDAB2E" w14:textId="77777777" w:rsidTr="00565A86">
        <w:trPr>
          <w:trHeight w:val="340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ED72E" w14:textId="77777777" w:rsidR="00565A86" w:rsidRPr="00565A86" w:rsidRDefault="00565A86" w:rsidP="00565A86">
            <w:pPr>
              <w:jc w:val="center"/>
              <w:rPr>
                <w:color w:val="000000"/>
              </w:rPr>
            </w:pPr>
            <w:proofErr w:type="spellStart"/>
            <w:r w:rsidRPr="00565A86">
              <w:rPr>
                <w:color w:val="000000"/>
              </w:rPr>
              <w:t>Галактика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4474B" w14:textId="77777777" w:rsidR="00565A86" w:rsidRPr="00565A86" w:rsidRDefault="00565A86" w:rsidP="00565A86">
            <w:pPr>
              <w:jc w:val="center"/>
              <w:rPr>
                <w:color w:val="000000"/>
              </w:rPr>
            </w:pPr>
            <w:r w:rsidRPr="00565A86">
              <w:rPr>
                <w:color w:val="000000"/>
              </w:rPr>
              <w:t>250000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FC5FC" w14:textId="77777777" w:rsidR="00565A86" w:rsidRPr="00565A86" w:rsidRDefault="00565A86" w:rsidP="00565A86">
            <w:pPr>
              <w:jc w:val="center"/>
              <w:rPr>
                <w:color w:val="000000"/>
              </w:rPr>
            </w:pPr>
            <w:r w:rsidRPr="00565A86">
              <w:rPr>
                <w:color w:val="000000"/>
              </w:rPr>
              <w:t>128750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B4829" w14:textId="77777777" w:rsidR="00565A86" w:rsidRPr="00565A86" w:rsidRDefault="00565A86" w:rsidP="00565A86">
            <w:pPr>
              <w:jc w:val="center"/>
              <w:rPr>
                <w:color w:val="000000"/>
              </w:rPr>
            </w:pPr>
            <w:r w:rsidRPr="00565A86">
              <w:rPr>
                <w:color w:val="000000"/>
              </w:rPr>
              <w:t>1350000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C3139" w14:textId="77777777" w:rsidR="00565A86" w:rsidRPr="00565A86" w:rsidRDefault="00565A86" w:rsidP="00565A86">
            <w:pPr>
              <w:jc w:val="center"/>
              <w:rPr>
                <w:color w:val="000000"/>
              </w:rPr>
            </w:pPr>
            <w:r w:rsidRPr="00565A86">
              <w:rPr>
                <w:color w:val="000000"/>
              </w:rPr>
              <w:t>1687500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939DE" w14:textId="77777777" w:rsidR="00565A86" w:rsidRPr="00565A86" w:rsidRDefault="00565A86" w:rsidP="00565A86">
            <w:pPr>
              <w:jc w:val="center"/>
              <w:rPr>
                <w:color w:val="000000"/>
              </w:rPr>
            </w:pPr>
            <w:r w:rsidRPr="00565A86">
              <w:rPr>
                <w:color w:val="000000"/>
              </w:rPr>
              <w:t>3416250</w:t>
            </w:r>
          </w:p>
        </w:tc>
      </w:tr>
      <w:tr w:rsidR="00565A86" w:rsidRPr="00565A86" w14:paraId="1335F188" w14:textId="77777777" w:rsidTr="00565A86">
        <w:trPr>
          <w:trHeight w:val="340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CB9A9" w14:textId="77777777" w:rsidR="00565A86" w:rsidRPr="00565A86" w:rsidRDefault="00565A86" w:rsidP="00565A86">
            <w:pPr>
              <w:jc w:val="center"/>
              <w:rPr>
                <w:color w:val="000000"/>
              </w:rPr>
            </w:pPr>
            <w:r w:rsidRPr="00565A86">
              <w:rPr>
                <w:color w:val="000000"/>
              </w:rPr>
              <w:t>SAP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698C3" w14:textId="77777777" w:rsidR="00565A86" w:rsidRPr="00565A86" w:rsidRDefault="00565A86" w:rsidP="00565A86">
            <w:pPr>
              <w:jc w:val="center"/>
              <w:rPr>
                <w:color w:val="000000"/>
              </w:rPr>
            </w:pPr>
            <w:r w:rsidRPr="00565A86">
              <w:rPr>
                <w:color w:val="000000"/>
              </w:rPr>
              <w:t>750000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F267E" w14:textId="77777777" w:rsidR="00565A86" w:rsidRPr="00565A86" w:rsidRDefault="00565A86" w:rsidP="00565A86">
            <w:pPr>
              <w:jc w:val="center"/>
              <w:rPr>
                <w:color w:val="000000"/>
              </w:rPr>
            </w:pPr>
            <w:r w:rsidRPr="00565A86">
              <w:rPr>
                <w:color w:val="000000"/>
              </w:rPr>
              <w:t>865000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46559" w14:textId="77777777" w:rsidR="00565A86" w:rsidRPr="00565A86" w:rsidRDefault="00565A86" w:rsidP="00565A86">
            <w:pPr>
              <w:jc w:val="center"/>
              <w:rPr>
                <w:color w:val="000000"/>
              </w:rPr>
            </w:pPr>
            <w:r w:rsidRPr="00565A86">
              <w:rPr>
                <w:color w:val="000000"/>
              </w:rPr>
              <w:t>9000000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0DC4D" w14:textId="77777777" w:rsidR="00565A86" w:rsidRPr="00565A86" w:rsidRDefault="00565A86" w:rsidP="00565A86">
            <w:pPr>
              <w:jc w:val="center"/>
              <w:rPr>
                <w:color w:val="000000"/>
              </w:rPr>
            </w:pPr>
            <w:r w:rsidRPr="00565A86">
              <w:rPr>
                <w:color w:val="000000"/>
              </w:rPr>
              <w:t>900000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04F10" w14:textId="77777777" w:rsidR="00565A86" w:rsidRPr="00565A86" w:rsidRDefault="00565A86" w:rsidP="00565A86">
            <w:pPr>
              <w:jc w:val="center"/>
              <w:rPr>
                <w:color w:val="000000"/>
              </w:rPr>
            </w:pPr>
            <w:r w:rsidRPr="00565A86">
              <w:rPr>
                <w:color w:val="000000"/>
              </w:rPr>
              <w:t>11515000</w:t>
            </w:r>
          </w:p>
        </w:tc>
      </w:tr>
      <w:tr w:rsidR="00565A86" w:rsidRPr="00565A86" w14:paraId="11A2468C" w14:textId="77777777" w:rsidTr="00565A86">
        <w:trPr>
          <w:trHeight w:val="340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FA448" w14:textId="77777777" w:rsidR="00565A86" w:rsidRPr="00565A86" w:rsidRDefault="00565A86" w:rsidP="00565A86">
            <w:pPr>
              <w:jc w:val="center"/>
              <w:rPr>
                <w:color w:val="000000"/>
              </w:rPr>
            </w:pPr>
            <w:r w:rsidRPr="00565A86">
              <w:rPr>
                <w:color w:val="000000"/>
              </w:rPr>
              <w:t>1С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DC953" w14:textId="77777777" w:rsidR="00565A86" w:rsidRPr="00565A86" w:rsidRDefault="00565A86" w:rsidP="00565A86">
            <w:pPr>
              <w:jc w:val="center"/>
              <w:rPr>
                <w:color w:val="000000"/>
              </w:rPr>
            </w:pPr>
            <w:r w:rsidRPr="00565A86">
              <w:rPr>
                <w:color w:val="000000"/>
              </w:rPr>
              <w:t>50000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13718" w14:textId="77777777" w:rsidR="00565A86" w:rsidRPr="00565A86" w:rsidRDefault="00565A86" w:rsidP="00565A86">
            <w:pPr>
              <w:jc w:val="center"/>
              <w:rPr>
                <w:color w:val="000000"/>
              </w:rPr>
            </w:pPr>
            <w:r w:rsidRPr="00565A86">
              <w:rPr>
                <w:color w:val="000000"/>
              </w:rPr>
              <w:t>35000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B4CB3" w14:textId="77777777" w:rsidR="00565A86" w:rsidRPr="00565A86" w:rsidRDefault="00565A86" w:rsidP="00565A86">
            <w:pPr>
              <w:jc w:val="center"/>
              <w:rPr>
                <w:color w:val="000000"/>
              </w:rPr>
            </w:pPr>
            <w:r w:rsidRPr="00565A86">
              <w:rPr>
                <w:color w:val="000000"/>
              </w:rPr>
              <w:t>150000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A6154" w14:textId="77777777" w:rsidR="00565A86" w:rsidRPr="00565A86" w:rsidRDefault="00565A86" w:rsidP="00565A86">
            <w:pPr>
              <w:jc w:val="center"/>
              <w:rPr>
                <w:color w:val="000000"/>
              </w:rPr>
            </w:pPr>
            <w:r w:rsidRPr="00565A86">
              <w:rPr>
                <w:color w:val="000000"/>
              </w:rPr>
              <w:t>360000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4C40F" w14:textId="77777777" w:rsidR="00565A86" w:rsidRPr="00565A86" w:rsidRDefault="00565A86" w:rsidP="00565A86">
            <w:pPr>
              <w:jc w:val="center"/>
              <w:rPr>
                <w:color w:val="000000"/>
              </w:rPr>
            </w:pPr>
            <w:r w:rsidRPr="00565A86">
              <w:rPr>
                <w:color w:val="000000"/>
              </w:rPr>
              <w:t>595000</w:t>
            </w:r>
          </w:p>
        </w:tc>
      </w:tr>
    </w:tbl>
    <w:p w14:paraId="79A175F5" w14:textId="77777777" w:rsidR="00C20B40" w:rsidRPr="0068742E" w:rsidRDefault="00C20B40" w:rsidP="0068742E">
      <w:pPr>
        <w:spacing w:line="360" w:lineRule="auto"/>
        <w:rPr>
          <w:sz w:val="28"/>
          <w:szCs w:val="28"/>
        </w:rPr>
      </w:pPr>
    </w:p>
    <w:p w14:paraId="4E14E134" w14:textId="7BB3937B" w:rsidR="00DD1A4F" w:rsidRPr="002E0422" w:rsidRDefault="0024232B" w:rsidP="0068742E">
      <w:pPr>
        <w:numPr>
          <w:ilvl w:val="1"/>
          <w:numId w:val="1"/>
        </w:numPr>
        <w:spacing w:line="360" w:lineRule="auto"/>
        <w:ind w:left="0" w:firstLine="709"/>
        <w:contextualSpacing/>
        <w:rPr>
          <w:b/>
          <w:bCs/>
          <w:sz w:val="28"/>
          <w:szCs w:val="28"/>
          <w:lang w:val="ru-RU"/>
        </w:rPr>
      </w:pPr>
      <w:r w:rsidRPr="002E0422">
        <w:rPr>
          <w:b/>
          <w:bCs/>
          <w:sz w:val="28"/>
          <w:szCs w:val="28"/>
          <w:lang w:val="ru-RU"/>
        </w:rPr>
        <w:t>Задание 2. Расчёт ТСО для КИС.</w:t>
      </w:r>
    </w:p>
    <w:p w14:paraId="4920BD2C" w14:textId="77777777" w:rsidR="00DD1A4F" w:rsidRPr="002E0422" w:rsidRDefault="00DD1A4F" w:rsidP="0068742E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2E0422">
        <w:rPr>
          <w:sz w:val="28"/>
          <w:szCs w:val="28"/>
          <w:lang w:val="ru-RU"/>
        </w:rPr>
        <w:t>Расчет совокупной стоимости владения КИС производится по формуле:</w:t>
      </w:r>
    </w:p>
    <w:p w14:paraId="08061A3B" w14:textId="77777777" w:rsidR="00DD1A4F" w:rsidRPr="002E0422" w:rsidRDefault="00DD1A4F" w:rsidP="0068742E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14:paraId="6D28EED2" w14:textId="77777777" w:rsidR="00DD1A4F" w:rsidRPr="002E0422" w:rsidRDefault="00DD1A4F" w:rsidP="0068742E">
      <w:pPr>
        <w:spacing w:line="360" w:lineRule="auto"/>
        <w:ind w:firstLine="709"/>
        <w:jc w:val="center"/>
        <w:rPr>
          <w:sz w:val="28"/>
          <w:szCs w:val="28"/>
          <w:lang w:val="ru-RU"/>
        </w:rPr>
      </w:pPr>
      <w:r w:rsidRPr="002E0422">
        <w:rPr>
          <w:sz w:val="28"/>
          <w:szCs w:val="28"/>
          <w:lang w:val="ru-RU"/>
        </w:rPr>
        <w:t xml:space="preserve">Р </w:t>
      </w:r>
      <w:r w:rsidRPr="002E0422">
        <w:rPr>
          <w:sz w:val="28"/>
          <w:szCs w:val="28"/>
          <w:vertAlign w:val="subscript"/>
          <w:lang w:val="ru-RU"/>
        </w:rPr>
        <w:t>КИС</w:t>
      </w:r>
      <w:r w:rsidRPr="002E0422">
        <w:rPr>
          <w:sz w:val="28"/>
          <w:szCs w:val="28"/>
          <w:lang w:val="ru-RU"/>
        </w:rPr>
        <w:t xml:space="preserve"> = </w:t>
      </w:r>
      <w:proofErr w:type="spellStart"/>
      <w:r w:rsidRPr="002E0422">
        <w:rPr>
          <w:sz w:val="28"/>
          <w:szCs w:val="28"/>
          <w:lang w:val="ru-RU"/>
        </w:rPr>
        <w:t>Рпр</w:t>
      </w:r>
      <w:proofErr w:type="spellEnd"/>
      <w:r w:rsidRPr="002E0422">
        <w:rPr>
          <w:sz w:val="28"/>
          <w:szCs w:val="28"/>
          <w:lang w:val="ru-RU"/>
        </w:rPr>
        <w:t xml:space="preserve">. + </w:t>
      </w:r>
      <w:proofErr w:type="spellStart"/>
      <w:r w:rsidRPr="002E0422">
        <w:rPr>
          <w:sz w:val="28"/>
          <w:szCs w:val="28"/>
          <w:lang w:val="ru-RU"/>
        </w:rPr>
        <w:t>Рраз</w:t>
      </w:r>
      <w:proofErr w:type="spellEnd"/>
      <w:r w:rsidRPr="002E0422">
        <w:rPr>
          <w:sz w:val="28"/>
          <w:szCs w:val="28"/>
          <w:lang w:val="ru-RU"/>
        </w:rPr>
        <w:t xml:space="preserve">. + </w:t>
      </w:r>
      <w:proofErr w:type="spellStart"/>
      <w:r w:rsidRPr="002E0422">
        <w:rPr>
          <w:sz w:val="28"/>
          <w:szCs w:val="28"/>
          <w:lang w:val="ru-RU"/>
        </w:rPr>
        <w:t>Радап</w:t>
      </w:r>
      <w:proofErr w:type="spellEnd"/>
      <w:r w:rsidRPr="002E0422">
        <w:rPr>
          <w:sz w:val="28"/>
          <w:szCs w:val="28"/>
          <w:lang w:val="ru-RU"/>
        </w:rPr>
        <w:t xml:space="preserve">. + </w:t>
      </w:r>
      <w:proofErr w:type="spellStart"/>
      <w:r w:rsidRPr="002E0422">
        <w:rPr>
          <w:sz w:val="28"/>
          <w:szCs w:val="28"/>
          <w:lang w:val="ru-RU"/>
        </w:rPr>
        <w:t>Рпод</w:t>
      </w:r>
      <w:proofErr w:type="spellEnd"/>
      <w:r w:rsidRPr="002E0422">
        <w:rPr>
          <w:sz w:val="28"/>
          <w:szCs w:val="28"/>
          <w:lang w:val="ru-RU"/>
        </w:rPr>
        <w:t xml:space="preserve">. + </w:t>
      </w:r>
      <w:proofErr w:type="spellStart"/>
      <w:r w:rsidRPr="002E0422">
        <w:rPr>
          <w:sz w:val="28"/>
          <w:szCs w:val="28"/>
          <w:lang w:val="ru-RU"/>
        </w:rPr>
        <w:t>Рнад</w:t>
      </w:r>
      <w:proofErr w:type="spellEnd"/>
      <w:proofErr w:type="gramStart"/>
      <w:r w:rsidRPr="002E0422">
        <w:rPr>
          <w:sz w:val="28"/>
          <w:szCs w:val="28"/>
          <w:lang w:val="ru-RU"/>
        </w:rPr>
        <w:t xml:space="preserve">.,   </w:t>
      </w:r>
      <w:proofErr w:type="gramEnd"/>
      <w:r w:rsidRPr="002E0422">
        <w:rPr>
          <w:sz w:val="28"/>
          <w:szCs w:val="28"/>
          <w:lang w:val="ru-RU"/>
        </w:rPr>
        <w:t xml:space="preserve">           (1)</w:t>
      </w:r>
    </w:p>
    <w:p w14:paraId="565EE0A1" w14:textId="77777777" w:rsidR="00DD1A4F" w:rsidRPr="002E0422" w:rsidRDefault="00DD1A4F" w:rsidP="0068742E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2E0422">
        <w:rPr>
          <w:sz w:val="28"/>
          <w:szCs w:val="28"/>
          <w:lang w:val="ru-RU"/>
        </w:rPr>
        <w:t xml:space="preserve">где </w:t>
      </w:r>
      <w:proofErr w:type="spellStart"/>
      <w:proofErr w:type="gramStart"/>
      <w:r w:rsidRPr="002E0422">
        <w:rPr>
          <w:sz w:val="28"/>
          <w:szCs w:val="28"/>
          <w:lang w:val="ru-RU"/>
        </w:rPr>
        <w:t>Рпр</w:t>
      </w:r>
      <w:proofErr w:type="spellEnd"/>
      <w:r w:rsidRPr="002E0422">
        <w:rPr>
          <w:sz w:val="28"/>
          <w:szCs w:val="28"/>
          <w:lang w:val="ru-RU"/>
        </w:rPr>
        <w:t>.–</w:t>
      </w:r>
      <w:proofErr w:type="gramEnd"/>
      <w:r w:rsidRPr="002E0422">
        <w:rPr>
          <w:sz w:val="28"/>
          <w:szCs w:val="28"/>
          <w:lang w:val="ru-RU"/>
        </w:rPr>
        <w:t xml:space="preserve"> расходы на приобретение аппаратных и программных средств; </w:t>
      </w:r>
    </w:p>
    <w:p w14:paraId="10DC6186" w14:textId="77777777" w:rsidR="00DD1A4F" w:rsidRPr="002E0422" w:rsidRDefault="00DD1A4F" w:rsidP="0068742E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proofErr w:type="spellStart"/>
      <w:r w:rsidRPr="002E0422">
        <w:rPr>
          <w:sz w:val="28"/>
          <w:szCs w:val="28"/>
          <w:lang w:val="ru-RU"/>
        </w:rPr>
        <w:t>Рраз</w:t>
      </w:r>
      <w:proofErr w:type="spellEnd"/>
      <w:r w:rsidRPr="002E0422">
        <w:rPr>
          <w:sz w:val="28"/>
          <w:szCs w:val="28"/>
          <w:lang w:val="ru-RU"/>
        </w:rPr>
        <w:t xml:space="preserve">. – единовременные расходы, связанные с разработкой новых модулей для вводимых в КИС приложений; </w:t>
      </w:r>
    </w:p>
    <w:p w14:paraId="71960DC5" w14:textId="77777777" w:rsidR="00DD1A4F" w:rsidRPr="002E0422" w:rsidRDefault="00DD1A4F" w:rsidP="0068742E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proofErr w:type="spellStart"/>
      <w:r w:rsidRPr="002E0422">
        <w:rPr>
          <w:sz w:val="28"/>
          <w:szCs w:val="28"/>
          <w:lang w:val="ru-RU"/>
        </w:rPr>
        <w:t>Радап</w:t>
      </w:r>
      <w:proofErr w:type="spellEnd"/>
      <w:r w:rsidRPr="002E0422">
        <w:rPr>
          <w:sz w:val="28"/>
          <w:szCs w:val="28"/>
          <w:lang w:val="ru-RU"/>
        </w:rPr>
        <w:t>. – единовременные расходы, связанные с адаптацией существующих модулей;</w:t>
      </w:r>
    </w:p>
    <w:p w14:paraId="249B3255" w14:textId="77777777" w:rsidR="00DD1A4F" w:rsidRPr="002E0422" w:rsidRDefault="00DD1A4F" w:rsidP="0068742E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proofErr w:type="spellStart"/>
      <w:r w:rsidRPr="002E0422">
        <w:rPr>
          <w:sz w:val="28"/>
          <w:szCs w:val="28"/>
          <w:lang w:val="ru-RU"/>
        </w:rPr>
        <w:t>Рпод</w:t>
      </w:r>
      <w:proofErr w:type="spellEnd"/>
      <w:r w:rsidRPr="002E0422">
        <w:rPr>
          <w:sz w:val="28"/>
          <w:szCs w:val="28"/>
          <w:lang w:val="ru-RU"/>
        </w:rPr>
        <w:t>. – текущие расходы, связанные с поддержкой КИС;</w:t>
      </w:r>
    </w:p>
    <w:p w14:paraId="70E6B2C7" w14:textId="77777777" w:rsidR="00DD1A4F" w:rsidRPr="002E0422" w:rsidRDefault="00DD1A4F" w:rsidP="0068742E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proofErr w:type="spellStart"/>
      <w:r w:rsidRPr="002E0422">
        <w:rPr>
          <w:sz w:val="28"/>
          <w:szCs w:val="28"/>
          <w:lang w:val="ru-RU"/>
        </w:rPr>
        <w:t>Рнад</w:t>
      </w:r>
      <w:proofErr w:type="spellEnd"/>
      <w:r w:rsidRPr="002E0422">
        <w:rPr>
          <w:sz w:val="28"/>
          <w:szCs w:val="28"/>
          <w:lang w:val="ru-RU"/>
        </w:rPr>
        <w:t xml:space="preserve">. – текущие расходы, связанные с устранением ошибок в КИС </w:t>
      </w:r>
    </w:p>
    <w:p w14:paraId="5D657C92" w14:textId="7C4CC8C8" w:rsidR="00DD1A4F" w:rsidRPr="002E0422" w:rsidRDefault="00DD1A4F" w:rsidP="0068742E">
      <w:pPr>
        <w:spacing w:line="360" w:lineRule="auto"/>
        <w:rPr>
          <w:sz w:val="28"/>
          <w:szCs w:val="28"/>
          <w:lang w:val="ru-RU"/>
        </w:rPr>
      </w:pPr>
      <w:r w:rsidRPr="002E0422">
        <w:rPr>
          <w:sz w:val="28"/>
          <w:szCs w:val="28"/>
          <w:lang w:val="ru-RU"/>
        </w:rPr>
        <w:t xml:space="preserve">Для расчета единовременных расходов необходимы данные о размере среднемесячной заработной платы программистов и служащих предприятия, а также затраты рабочего времени на разработку новых модулей и адаптацию существующих (таблица 2.1). </w:t>
      </w:r>
    </w:p>
    <w:p w14:paraId="202310EB" w14:textId="581565EA" w:rsidR="00DD1A4F" w:rsidRPr="002E0422" w:rsidRDefault="00DD1A4F" w:rsidP="00DD1A4F">
      <w:pPr>
        <w:spacing w:after="160" w:line="259" w:lineRule="auto"/>
        <w:rPr>
          <w:sz w:val="28"/>
          <w:szCs w:val="28"/>
          <w:lang w:val="ru-RU"/>
        </w:rPr>
      </w:pPr>
      <w:r w:rsidRPr="002E0422">
        <w:rPr>
          <w:szCs w:val="28"/>
          <w:lang w:val="ru-RU"/>
        </w:rPr>
        <w:br w:type="page"/>
      </w:r>
    </w:p>
    <w:p w14:paraId="6A21DB62" w14:textId="77777777" w:rsidR="00DD1A4F" w:rsidRPr="002E0422" w:rsidRDefault="00DD1A4F" w:rsidP="00DD1A4F">
      <w:pPr>
        <w:spacing w:line="360" w:lineRule="auto"/>
        <w:jc w:val="both"/>
        <w:rPr>
          <w:sz w:val="28"/>
          <w:szCs w:val="28"/>
          <w:lang w:val="ru-RU"/>
        </w:rPr>
      </w:pPr>
      <w:r w:rsidRPr="002E0422">
        <w:rPr>
          <w:sz w:val="28"/>
          <w:szCs w:val="28"/>
          <w:lang w:val="ru-RU"/>
        </w:rPr>
        <w:lastRenderedPageBreak/>
        <w:t xml:space="preserve">Таблица 2.1- Исходные данные для определения ТСО </w:t>
      </w:r>
    </w:p>
    <w:tbl>
      <w:tblPr>
        <w:tblW w:w="9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3"/>
        <w:gridCol w:w="1934"/>
        <w:gridCol w:w="756"/>
        <w:gridCol w:w="753"/>
        <w:gridCol w:w="716"/>
        <w:gridCol w:w="716"/>
        <w:gridCol w:w="748"/>
        <w:gridCol w:w="747"/>
        <w:gridCol w:w="1192"/>
        <w:gridCol w:w="652"/>
      </w:tblGrid>
      <w:tr w:rsidR="00DD1A4F" w:rsidRPr="00E07DD1" w14:paraId="67E5F7FD" w14:textId="77777777" w:rsidTr="00DD1A4F">
        <w:trPr>
          <w:trHeight w:val="472"/>
        </w:trPr>
        <w:tc>
          <w:tcPr>
            <w:tcW w:w="1443" w:type="dxa"/>
            <w:vMerge w:val="restart"/>
            <w:shd w:val="clear" w:color="auto" w:fill="auto"/>
          </w:tcPr>
          <w:p w14:paraId="4AD19D61" w14:textId="77777777" w:rsidR="00DD1A4F" w:rsidRPr="005404C7" w:rsidRDefault="00DD1A4F" w:rsidP="00DD1A4F">
            <w:pPr>
              <w:jc w:val="both"/>
            </w:pPr>
            <w:r w:rsidRPr="005404C7">
              <w:t>КИС</w:t>
            </w:r>
          </w:p>
        </w:tc>
        <w:tc>
          <w:tcPr>
            <w:tcW w:w="1934" w:type="dxa"/>
            <w:vMerge w:val="restart"/>
            <w:shd w:val="clear" w:color="auto" w:fill="auto"/>
          </w:tcPr>
          <w:p w14:paraId="668F6C13" w14:textId="77777777" w:rsidR="00DD1A4F" w:rsidRPr="005404C7" w:rsidRDefault="00DD1A4F" w:rsidP="00DD1A4F">
            <w:pPr>
              <w:jc w:val="both"/>
            </w:pPr>
            <w:proofErr w:type="spellStart"/>
            <w:r w:rsidRPr="005404C7">
              <w:t>Стоимость</w:t>
            </w:r>
            <w:proofErr w:type="spellEnd"/>
            <w:r w:rsidRPr="005404C7">
              <w:t xml:space="preserve"> </w:t>
            </w:r>
            <w:proofErr w:type="spellStart"/>
            <w:r w:rsidRPr="005404C7">
              <w:t>приобретения</w:t>
            </w:r>
            <w:proofErr w:type="spellEnd"/>
            <w:r w:rsidRPr="005404C7">
              <w:t xml:space="preserve">, </w:t>
            </w:r>
            <w:proofErr w:type="spellStart"/>
            <w:r w:rsidRPr="005404C7">
              <w:t>у.е</w:t>
            </w:r>
            <w:proofErr w:type="spellEnd"/>
          </w:p>
        </w:tc>
        <w:tc>
          <w:tcPr>
            <w:tcW w:w="4436" w:type="dxa"/>
            <w:gridSpan w:val="6"/>
            <w:shd w:val="clear" w:color="auto" w:fill="auto"/>
          </w:tcPr>
          <w:p w14:paraId="27320CF0" w14:textId="77777777" w:rsidR="00DD1A4F" w:rsidRPr="005404C7" w:rsidRDefault="00DD1A4F" w:rsidP="00DD1A4F">
            <w:pPr>
              <w:jc w:val="both"/>
            </w:pPr>
            <w:proofErr w:type="spellStart"/>
            <w:r w:rsidRPr="005404C7">
              <w:t>Трудоемкость</w:t>
            </w:r>
            <w:proofErr w:type="spellEnd"/>
            <w:r w:rsidRPr="005404C7">
              <w:t xml:space="preserve">, </w:t>
            </w:r>
            <w:proofErr w:type="spellStart"/>
            <w:r w:rsidRPr="005404C7">
              <w:t>чел</w:t>
            </w:r>
            <w:proofErr w:type="spellEnd"/>
            <w:r w:rsidRPr="005404C7">
              <w:t xml:space="preserve">. </w:t>
            </w:r>
            <w:proofErr w:type="spellStart"/>
            <w:r w:rsidRPr="005404C7">
              <w:t>дней</w:t>
            </w:r>
            <w:proofErr w:type="spellEnd"/>
            <w:r w:rsidRPr="005404C7">
              <w:t>, t</w:t>
            </w:r>
          </w:p>
        </w:tc>
        <w:tc>
          <w:tcPr>
            <w:tcW w:w="1844" w:type="dxa"/>
            <w:gridSpan w:val="2"/>
            <w:vMerge w:val="restart"/>
            <w:shd w:val="clear" w:color="auto" w:fill="auto"/>
          </w:tcPr>
          <w:p w14:paraId="46272C94" w14:textId="77777777" w:rsidR="00DD1A4F" w:rsidRPr="002E0422" w:rsidRDefault="00DD1A4F" w:rsidP="00DD1A4F">
            <w:pPr>
              <w:jc w:val="both"/>
              <w:rPr>
                <w:lang w:val="ru-RU"/>
              </w:rPr>
            </w:pPr>
            <w:r w:rsidRPr="002E0422">
              <w:rPr>
                <w:lang w:val="ru-RU"/>
              </w:rPr>
              <w:t xml:space="preserve">з/п </w:t>
            </w:r>
            <w:proofErr w:type="spellStart"/>
            <w:r w:rsidRPr="002E0422">
              <w:rPr>
                <w:lang w:val="ru-RU"/>
              </w:rPr>
              <w:t>специиалиста</w:t>
            </w:r>
            <w:proofErr w:type="spellEnd"/>
            <w:r w:rsidRPr="002E0422">
              <w:rPr>
                <w:lang w:val="ru-RU"/>
              </w:rPr>
              <w:t xml:space="preserve"> в день, </w:t>
            </w:r>
            <w:proofErr w:type="spellStart"/>
            <w:r w:rsidRPr="002E0422">
              <w:rPr>
                <w:lang w:val="ru-RU"/>
              </w:rPr>
              <w:t>у.е</w:t>
            </w:r>
            <w:proofErr w:type="spellEnd"/>
            <w:r w:rsidRPr="002E0422">
              <w:rPr>
                <w:lang w:val="ru-RU"/>
              </w:rPr>
              <w:t xml:space="preserve">, </w:t>
            </w:r>
            <w:r w:rsidRPr="005404C7">
              <w:t>s</w:t>
            </w:r>
          </w:p>
        </w:tc>
      </w:tr>
      <w:tr w:rsidR="00DD1A4F" w:rsidRPr="005404C7" w14:paraId="162F49C8" w14:textId="77777777" w:rsidTr="00DD7DD7">
        <w:trPr>
          <w:trHeight w:val="973"/>
        </w:trPr>
        <w:tc>
          <w:tcPr>
            <w:tcW w:w="1443" w:type="dxa"/>
            <w:vMerge/>
            <w:shd w:val="clear" w:color="auto" w:fill="auto"/>
          </w:tcPr>
          <w:p w14:paraId="7C679706" w14:textId="77777777" w:rsidR="00DD1A4F" w:rsidRPr="002E0422" w:rsidRDefault="00DD1A4F" w:rsidP="00DD1A4F">
            <w:pPr>
              <w:jc w:val="both"/>
              <w:rPr>
                <w:lang w:val="ru-RU"/>
              </w:rPr>
            </w:pPr>
          </w:p>
        </w:tc>
        <w:tc>
          <w:tcPr>
            <w:tcW w:w="1934" w:type="dxa"/>
            <w:vMerge/>
            <w:shd w:val="clear" w:color="auto" w:fill="auto"/>
          </w:tcPr>
          <w:p w14:paraId="2D19B386" w14:textId="77777777" w:rsidR="00DD1A4F" w:rsidRPr="002E0422" w:rsidRDefault="00DD1A4F" w:rsidP="00DD1A4F">
            <w:pPr>
              <w:jc w:val="both"/>
              <w:rPr>
                <w:lang w:val="ru-RU"/>
              </w:rPr>
            </w:pPr>
          </w:p>
        </w:tc>
        <w:tc>
          <w:tcPr>
            <w:tcW w:w="1509" w:type="dxa"/>
            <w:gridSpan w:val="2"/>
            <w:shd w:val="clear" w:color="auto" w:fill="auto"/>
          </w:tcPr>
          <w:p w14:paraId="4E08D659" w14:textId="77777777" w:rsidR="00DD1A4F" w:rsidRPr="005404C7" w:rsidRDefault="00DD1A4F" w:rsidP="00DD1A4F">
            <w:pPr>
              <w:jc w:val="both"/>
            </w:pPr>
            <w:proofErr w:type="spellStart"/>
            <w:r w:rsidRPr="005404C7">
              <w:t>разработка</w:t>
            </w:r>
            <w:proofErr w:type="spellEnd"/>
          </w:p>
        </w:tc>
        <w:tc>
          <w:tcPr>
            <w:tcW w:w="1432" w:type="dxa"/>
            <w:gridSpan w:val="2"/>
            <w:shd w:val="clear" w:color="auto" w:fill="auto"/>
          </w:tcPr>
          <w:p w14:paraId="4413F6CA" w14:textId="77777777" w:rsidR="00DD1A4F" w:rsidRPr="005404C7" w:rsidRDefault="00DD1A4F" w:rsidP="00DD1A4F">
            <w:pPr>
              <w:jc w:val="both"/>
            </w:pPr>
            <w:proofErr w:type="spellStart"/>
            <w:r w:rsidRPr="005404C7">
              <w:t>адаптация</w:t>
            </w:r>
            <w:proofErr w:type="spellEnd"/>
          </w:p>
        </w:tc>
        <w:tc>
          <w:tcPr>
            <w:tcW w:w="1495" w:type="dxa"/>
            <w:gridSpan w:val="2"/>
            <w:shd w:val="clear" w:color="auto" w:fill="auto"/>
          </w:tcPr>
          <w:p w14:paraId="4CEF70C9" w14:textId="77777777" w:rsidR="00DD1A4F" w:rsidRPr="005404C7" w:rsidRDefault="00DD1A4F" w:rsidP="00DD1A4F">
            <w:pPr>
              <w:jc w:val="both"/>
            </w:pPr>
            <w:proofErr w:type="spellStart"/>
            <w:r w:rsidRPr="005404C7">
              <w:t>поддержка</w:t>
            </w:r>
            <w:proofErr w:type="spellEnd"/>
          </w:p>
        </w:tc>
        <w:tc>
          <w:tcPr>
            <w:tcW w:w="1844" w:type="dxa"/>
            <w:gridSpan w:val="2"/>
            <w:vMerge/>
            <w:shd w:val="clear" w:color="auto" w:fill="auto"/>
          </w:tcPr>
          <w:p w14:paraId="18C69ADA" w14:textId="77777777" w:rsidR="00DD1A4F" w:rsidRPr="005404C7" w:rsidRDefault="00DD1A4F" w:rsidP="00DD1A4F">
            <w:pPr>
              <w:jc w:val="both"/>
            </w:pPr>
          </w:p>
        </w:tc>
      </w:tr>
      <w:tr w:rsidR="00DD1A4F" w:rsidRPr="005404C7" w14:paraId="1307CCD7" w14:textId="77777777" w:rsidTr="00DD7DD7">
        <w:trPr>
          <w:trHeight w:val="472"/>
        </w:trPr>
        <w:tc>
          <w:tcPr>
            <w:tcW w:w="1443" w:type="dxa"/>
            <w:shd w:val="clear" w:color="auto" w:fill="auto"/>
          </w:tcPr>
          <w:p w14:paraId="2F2E340E" w14:textId="77777777" w:rsidR="00DD1A4F" w:rsidRPr="005404C7" w:rsidRDefault="00DD1A4F" w:rsidP="00DD1A4F">
            <w:pPr>
              <w:jc w:val="both"/>
            </w:pPr>
            <w:proofErr w:type="spellStart"/>
            <w:r w:rsidRPr="005404C7">
              <w:t>Галактика</w:t>
            </w:r>
            <w:proofErr w:type="spellEnd"/>
          </w:p>
        </w:tc>
        <w:tc>
          <w:tcPr>
            <w:tcW w:w="1934" w:type="dxa"/>
            <w:shd w:val="clear" w:color="auto" w:fill="auto"/>
          </w:tcPr>
          <w:p w14:paraId="1A8FD1FB" w14:textId="77777777" w:rsidR="00DD1A4F" w:rsidRPr="005404C7" w:rsidRDefault="00DD1A4F" w:rsidP="00DD1A4F">
            <w:pPr>
              <w:jc w:val="both"/>
            </w:pPr>
            <w:r w:rsidRPr="005404C7">
              <w:t>9000</w:t>
            </w:r>
          </w:p>
        </w:tc>
        <w:tc>
          <w:tcPr>
            <w:tcW w:w="756" w:type="dxa"/>
            <w:shd w:val="clear" w:color="auto" w:fill="auto"/>
          </w:tcPr>
          <w:p w14:paraId="1A775C4F" w14:textId="77777777" w:rsidR="00DD1A4F" w:rsidRPr="005404C7" w:rsidRDefault="00DD1A4F" w:rsidP="00DD1A4F">
            <w:pPr>
              <w:jc w:val="both"/>
            </w:pPr>
            <w:r w:rsidRPr="005404C7">
              <w:t>14</w:t>
            </w:r>
          </w:p>
        </w:tc>
        <w:tc>
          <w:tcPr>
            <w:tcW w:w="753" w:type="dxa"/>
            <w:shd w:val="clear" w:color="auto" w:fill="auto"/>
          </w:tcPr>
          <w:p w14:paraId="701CF92B" w14:textId="77777777" w:rsidR="00DD1A4F" w:rsidRPr="005404C7" w:rsidRDefault="00DD1A4F" w:rsidP="00DD1A4F">
            <w:pPr>
              <w:jc w:val="both"/>
            </w:pPr>
            <w:r w:rsidRPr="005404C7">
              <w:t>12</w:t>
            </w:r>
          </w:p>
        </w:tc>
        <w:tc>
          <w:tcPr>
            <w:tcW w:w="716" w:type="dxa"/>
            <w:shd w:val="clear" w:color="auto" w:fill="auto"/>
          </w:tcPr>
          <w:p w14:paraId="228FE8D9" w14:textId="77777777" w:rsidR="00DD1A4F" w:rsidRPr="005404C7" w:rsidRDefault="00DD1A4F" w:rsidP="00DD1A4F">
            <w:pPr>
              <w:jc w:val="both"/>
            </w:pPr>
            <w:r w:rsidRPr="005404C7">
              <w:t>10</w:t>
            </w:r>
          </w:p>
        </w:tc>
        <w:tc>
          <w:tcPr>
            <w:tcW w:w="716" w:type="dxa"/>
            <w:shd w:val="clear" w:color="auto" w:fill="auto"/>
          </w:tcPr>
          <w:p w14:paraId="05E49AFC" w14:textId="77777777" w:rsidR="00DD1A4F" w:rsidRPr="005404C7" w:rsidRDefault="00DD1A4F" w:rsidP="00DD1A4F">
            <w:pPr>
              <w:jc w:val="both"/>
            </w:pPr>
            <w:r w:rsidRPr="005404C7">
              <w:t>9</w:t>
            </w:r>
          </w:p>
        </w:tc>
        <w:tc>
          <w:tcPr>
            <w:tcW w:w="748" w:type="dxa"/>
            <w:shd w:val="clear" w:color="auto" w:fill="auto"/>
          </w:tcPr>
          <w:p w14:paraId="2E1A7A55" w14:textId="77777777" w:rsidR="00DD1A4F" w:rsidRPr="005404C7" w:rsidRDefault="00DD1A4F" w:rsidP="00DD1A4F">
            <w:pPr>
              <w:jc w:val="both"/>
            </w:pPr>
            <w:r w:rsidRPr="005404C7">
              <w:t>0,2</w:t>
            </w:r>
          </w:p>
        </w:tc>
        <w:tc>
          <w:tcPr>
            <w:tcW w:w="747" w:type="dxa"/>
            <w:shd w:val="clear" w:color="auto" w:fill="auto"/>
          </w:tcPr>
          <w:p w14:paraId="48D3DEFA" w14:textId="77777777" w:rsidR="00DD1A4F" w:rsidRPr="005404C7" w:rsidRDefault="00DD1A4F" w:rsidP="00DD1A4F">
            <w:pPr>
              <w:jc w:val="both"/>
            </w:pPr>
            <w:r w:rsidRPr="005404C7">
              <w:t>0,1</w:t>
            </w:r>
          </w:p>
        </w:tc>
        <w:tc>
          <w:tcPr>
            <w:tcW w:w="1192" w:type="dxa"/>
            <w:shd w:val="clear" w:color="auto" w:fill="auto"/>
          </w:tcPr>
          <w:p w14:paraId="031DFD55" w14:textId="77777777" w:rsidR="00DD1A4F" w:rsidRPr="005404C7" w:rsidRDefault="00DD1A4F" w:rsidP="00DD1A4F">
            <w:pPr>
              <w:jc w:val="both"/>
            </w:pPr>
            <w:r w:rsidRPr="005404C7">
              <w:t>15</w:t>
            </w:r>
          </w:p>
        </w:tc>
        <w:tc>
          <w:tcPr>
            <w:tcW w:w="652" w:type="dxa"/>
            <w:shd w:val="clear" w:color="auto" w:fill="auto"/>
          </w:tcPr>
          <w:p w14:paraId="308C578F" w14:textId="77777777" w:rsidR="00DD1A4F" w:rsidRPr="005404C7" w:rsidRDefault="00DD1A4F" w:rsidP="00DD1A4F">
            <w:pPr>
              <w:jc w:val="both"/>
            </w:pPr>
            <w:r w:rsidRPr="005404C7">
              <w:t>25</w:t>
            </w:r>
          </w:p>
        </w:tc>
      </w:tr>
      <w:tr w:rsidR="00DD1A4F" w:rsidRPr="005404C7" w14:paraId="3CB76379" w14:textId="77777777" w:rsidTr="00DD7DD7">
        <w:trPr>
          <w:trHeight w:val="472"/>
        </w:trPr>
        <w:tc>
          <w:tcPr>
            <w:tcW w:w="1443" w:type="dxa"/>
            <w:shd w:val="clear" w:color="auto" w:fill="auto"/>
          </w:tcPr>
          <w:p w14:paraId="2D4A0DF4" w14:textId="77777777" w:rsidR="00DD1A4F" w:rsidRPr="005404C7" w:rsidRDefault="00DD1A4F" w:rsidP="00DD1A4F">
            <w:pPr>
              <w:jc w:val="both"/>
            </w:pPr>
            <w:proofErr w:type="gramStart"/>
            <w:r w:rsidRPr="005404C7">
              <w:t>1:С</w:t>
            </w:r>
            <w:proofErr w:type="gramEnd"/>
          </w:p>
        </w:tc>
        <w:tc>
          <w:tcPr>
            <w:tcW w:w="1934" w:type="dxa"/>
            <w:shd w:val="clear" w:color="auto" w:fill="auto"/>
          </w:tcPr>
          <w:p w14:paraId="0D0605D0" w14:textId="77777777" w:rsidR="00DD1A4F" w:rsidRPr="005404C7" w:rsidRDefault="00DD1A4F" w:rsidP="00DD1A4F">
            <w:pPr>
              <w:jc w:val="both"/>
            </w:pPr>
            <w:r w:rsidRPr="005404C7">
              <w:t>12000</w:t>
            </w:r>
          </w:p>
        </w:tc>
        <w:tc>
          <w:tcPr>
            <w:tcW w:w="756" w:type="dxa"/>
            <w:shd w:val="clear" w:color="auto" w:fill="auto"/>
          </w:tcPr>
          <w:p w14:paraId="3B19AA92" w14:textId="77777777" w:rsidR="00DD1A4F" w:rsidRPr="005404C7" w:rsidRDefault="00DD1A4F" w:rsidP="00DD1A4F">
            <w:pPr>
              <w:jc w:val="both"/>
            </w:pPr>
            <w:r w:rsidRPr="005404C7">
              <w:t>25</w:t>
            </w:r>
          </w:p>
        </w:tc>
        <w:tc>
          <w:tcPr>
            <w:tcW w:w="753" w:type="dxa"/>
            <w:shd w:val="clear" w:color="auto" w:fill="auto"/>
          </w:tcPr>
          <w:p w14:paraId="62B16ABE" w14:textId="77777777" w:rsidR="00DD1A4F" w:rsidRPr="005404C7" w:rsidRDefault="00DD1A4F" w:rsidP="00DD1A4F">
            <w:pPr>
              <w:jc w:val="both"/>
            </w:pPr>
            <w:r w:rsidRPr="005404C7">
              <w:t>15</w:t>
            </w:r>
          </w:p>
        </w:tc>
        <w:tc>
          <w:tcPr>
            <w:tcW w:w="716" w:type="dxa"/>
            <w:shd w:val="clear" w:color="auto" w:fill="auto"/>
          </w:tcPr>
          <w:p w14:paraId="4B58F4B5" w14:textId="77777777" w:rsidR="00DD1A4F" w:rsidRPr="005404C7" w:rsidRDefault="00DD1A4F" w:rsidP="00DD1A4F">
            <w:pPr>
              <w:jc w:val="both"/>
            </w:pPr>
            <w:r w:rsidRPr="005404C7">
              <w:t>5</w:t>
            </w:r>
          </w:p>
        </w:tc>
        <w:tc>
          <w:tcPr>
            <w:tcW w:w="716" w:type="dxa"/>
            <w:shd w:val="clear" w:color="auto" w:fill="auto"/>
          </w:tcPr>
          <w:p w14:paraId="2EB09CFF" w14:textId="77777777" w:rsidR="00DD1A4F" w:rsidRPr="005404C7" w:rsidRDefault="00DD1A4F" w:rsidP="00DD1A4F">
            <w:pPr>
              <w:jc w:val="both"/>
            </w:pPr>
            <w:r w:rsidRPr="005404C7">
              <w:t>4</w:t>
            </w:r>
          </w:p>
        </w:tc>
        <w:tc>
          <w:tcPr>
            <w:tcW w:w="748" w:type="dxa"/>
            <w:shd w:val="clear" w:color="auto" w:fill="auto"/>
          </w:tcPr>
          <w:p w14:paraId="4883A2ED" w14:textId="77777777" w:rsidR="00DD1A4F" w:rsidRPr="005404C7" w:rsidRDefault="00DD1A4F" w:rsidP="00DD1A4F">
            <w:pPr>
              <w:jc w:val="both"/>
            </w:pPr>
            <w:r w:rsidRPr="005404C7">
              <w:t>0,3</w:t>
            </w:r>
          </w:p>
        </w:tc>
        <w:tc>
          <w:tcPr>
            <w:tcW w:w="747" w:type="dxa"/>
            <w:shd w:val="clear" w:color="auto" w:fill="auto"/>
          </w:tcPr>
          <w:p w14:paraId="7D0E3217" w14:textId="77777777" w:rsidR="00DD1A4F" w:rsidRPr="005404C7" w:rsidRDefault="00DD1A4F" w:rsidP="00DD1A4F">
            <w:pPr>
              <w:jc w:val="both"/>
            </w:pPr>
            <w:r w:rsidRPr="005404C7">
              <w:t>0,2</w:t>
            </w:r>
          </w:p>
        </w:tc>
        <w:tc>
          <w:tcPr>
            <w:tcW w:w="1192" w:type="dxa"/>
            <w:shd w:val="clear" w:color="auto" w:fill="auto"/>
          </w:tcPr>
          <w:p w14:paraId="24A48DF3" w14:textId="77777777" w:rsidR="00DD1A4F" w:rsidRPr="005404C7" w:rsidRDefault="00DD1A4F" w:rsidP="00DD1A4F">
            <w:pPr>
              <w:jc w:val="both"/>
            </w:pPr>
            <w:r w:rsidRPr="005404C7">
              <w:t>20</w:t>
            </w:r>
          </w:p>
        </w:tc>
        <w:tc>
          <w:tcPr>
            <w:tcW w:w="652" w:type="dxa"/>
            <w:shd w:val="clear" w:color="auto" w:fill="auto"/>
          </w:tcPr>
          <w:p w14:paraId="57E664D7" w14:textId="77777777" w:rsidR="00DD1A4F" w:rsidRPr="005404C7" w:rsidRDefault="00DD1A4F" w:rsidP="00DD1A4F">
            <w:pPr>
              <w:jc w:val="both"/>
            </w:pPr>
            <w:r w:rsidRPr="005404C7">
              <w:t>18</w:t>
            </w:r>
          </w:p>
        </w:tc>
      </w:tr>
      <w:tr w:rsidR="00DD1A4F" w:rsidRPr="005404C7" w14:paraId="7B3BA08A" w14:textId="77777777" w:rsidTr="00DD7DD7">
        <w:trPr>
          <w:trHeight w:val="472"/>
        </w:trPr>
        <w:tc>
          <w:tcPr>
            <w:tcW w:w="1443" w:type="dxa"/>
            <w:shd w:val="clear" w:color="auto" w:fill="auto"/>
          </w:tcPr>
          <w:p w14:paraId="626FEADA" w14:textId="77777777" w:rsidR="00DD1A4F" w:rsidRPr="005404C7" w:rsidRDefault="00DD1A4F" w:rsidP="00DD1A4F">
            <w:pPr>
              <w:jc w:val="both"/>
            </w:pPr>
            <w:r w:rsidRPr="005404C7">
              <w:t>Baan</w:t>
            </w:r>
          </w:p>
        </w:tc>
        <w:tc>
          <w:tcPr>
            <w:tcW w:w="1934" w:type="dxa"/>
            <w:shd w:val="clear" w:color="auto" w:fill="auto"/>
          </w:tcPr>
          <w:p w14:paraId="7A919B7D" w14:textId="77777777" w:rsidR="00DD1A4F" w:rsidRPr="005404C7" w:rsidRDefault="00DD1A4F" w:rsidP="00DD1A4F">
            <w:pPr>
              <w:jc w:val="both"/>
            </w:pPr>
            <w:r w:rsidRPr="005404C7">
              <w:t>15000</w:t>
            </w:r>
          </w:p>
        </w:tc>
        <w:tc>
          <w:tcPr>
            <w:tcW w:w="756" w:type="dxa"/>
            <w:shd w:val="clear" w:color="auto" w:fill="auto"/>
          </w:tcPr>
          <w:p w14:paraId="3F06F2A3" w14:textId="77777777" w:rsidR="00DD1A4F" w:rsidRPr="005404C7" w:rsidRDefault="00DD1A4F" w:rsidP="00DD1A4F">
            <w:pPr>
              <w:jc w:val="both"/>
            </w:pPr>
            <w:r w:rsidRPr="005404C7">
              <w:t>20</w:t>
            </w:r>
          </w:p>
        </w:tc>
        <w:tc>
          <w:tcPr>
            <w:tcW w:w="753" w:type="dxa"/>
            <w:shd w:val="clear" w:color="auto" w:fill="auto"/>
          </w:tcPr>
          <w:p w14:paraId="0897242B" w14:textId="77777777" w:rsidR="00DD1A4F" w:rsidRPr="005404C7" w:rsidRDefault="00DD1A4F" w:rsidP="00DD1A4F">
            <w:pPr>
              <w:jc w:val="both"/>
            </w:pPr>
            <w:r w:rsidRPr="005404C7">
              <w:t>10</w:t>
            </w:r>
          </w:p>
        </w:tc>
        <w:tc>
          <w:tcPr>
            <w:tcW w:w="716" w:type="dxa"/>
            <w:shd w:val="clear" w:color="auto" w:fill="auto"/>
          </w:tcPr>
          <w:p w14:paraId="29534E01" w14:textId="77777777" w:rsidR="00DD1A4F" w:rsidRPr="005404C7" w:rsidRDefault="00DD1A4F" w:rsidP="00DD1A4F">
            <w:pPr>
              <w:jc w:val="both"/>
            </w:pPr>
            <w:r w:rsidRPr="005404C7">
              <w:t>8</w:t>
            </w:r>
          </w:p>
        </w:tc>
        <w:tc>
          <w:tcPr>
            <w:tcW w:w="716" w:type="dxa"/>
            <w:shd w:val="clear" w:color="auto" w:fill="auto"/>
          </w:tcPr>
          <w:p w14:paraId="7BE441AB" w14:textId="77777777" w:rsidR="00DD1A4F" w:rsidRPr="005404C7" w:rsidRDefault="00DD1A4F" w:rsidP="00DD1A4F">
            <w:pPr>
              <w:jc w:val="both"/>
            </w:pPr>
            <w:r w:rsidRPr="005404C7">
              <w:t>6</w:t>
            </w:r>
          </w:p>
        </w:tc>
        <w:tc>
          <w:tcPr>
            <w:tcW w:w="748" w:type="dxa"/>
            <w:shd w:val="clear" w:color="auto" w:fill="auto"/>
          </w:tcPr>
          <w:p w14:paraId="7EB83DFF" w14:textId="77777777" w:rsidR="00DD1A4F" w:rsidRPr="005404C7" w:rsidRDefault="00DD1A4F" w:rsidP="00DD1A4F">
            <w:pPr>
              <w:jc w:val="both"/>
            </w:pPr>
            <w:r w:rsidRPr="005404C7">
              <w:t>0,5</w:t>
            </w:r>
          </w:p>
        </w:tc>
        <w:tc>
          <w:tcPr>
            <w:tcW w:w="747" w:type="dxa"/>
            <w:shd w:val="clear" w:color="auto" w:fill="auto"/>
          </w:tcPr>
          <w:p w14:paraId="7D2F49A8" w14:textId="77777777" w:rsidR="00DD1A4F" w:rsidRPr="005404C7" w:rsidRDefault="00DD1A4F" w:rsidP="00DD1A4F">
            <w:pPr>
              <w:jc w:val="both"/>
            </w:pPr>
            <w:r w:rsidRPr="005404C7">
              <w:t>0,4</w:t>
            </w:r>
          </w:p>
        </w:tc>
        <w:tc>
          <w:tcPr>
            <w:tcW w:w="1192" w:type="dxa"/>
            <w:shd w:val="clear" w:color="auto" w:fill="auto"/>
          </w:tcPr>
          <w:p w14:paraId="1A29B323" w14:textId="77777777" w:rsidR="00DD1A4F" w:rsidRPr="005404C7" w:rsidRDefault="00DD1A4F" w:rsidP="00DD1A4F">
            <w:pPr>
              <w:jc w:val="both"/>
            </w:pPr>
            <w:r w:rsidRPr="005404C7">
              <w:t>19</w:t>
            </w:r>
          </w:p>
        </w:tc>
        <w:tc>
          <w:tcPr>
            <w:tcW w:w="652" w:type="dxa"/>
            <w:shd w:val="clear" w:color="auto" w:fill="auto"/>
          </w:tcPr>
          <w:p w14:paraId="4CC9F7FE" w14:textId="77777777" w:rsidR="00DD1A4F" w:rsidRPr="005404C7" w:rsidRDefault="00DD1A4F" w:rsidP="00DD1A4F">
            <w:pPr>
              <w:jc w:val="both"/>
            </w:pPr>
            <w:r w:rsidRPr="005404C7">
              <w:t>16</w:t>
            </w:r>
          </w:p>
        </w:tc>
      </w:tr>
      <w:tr w:rsidR="00DD1A4F" w:rsidRPr="005404C7" w14:paraId="5D0DDD25" w14:textId="77777777" w:rsidTr="00DD7DD7">
        <w:trPr>
          <w:trHeight w:val="472"/>
        </w:trPr>
        <w:tc>
          <w:tcPr>
            <w:tcW w:w="1443" w:type="dxa"/>
            <w:shd w:val="clear" w:color="auto" w:fill="auto"/>
          </w:tcPr>
          <w:p w14:paraId="398AC319" w14:textId="77777777" w:rsidR="00DD1A4F" w:rsidRPr="005404C7" w:rsidRDefault="00DD1A4F" w:rsidP="00DD1A4F">
            <w:pPr>
              <w:jc w:val="both"/>
            </w:pPr>
            <w:r w:rsidRPr="005404C7">
              <w:t>PeopleSoft</w:t>
            </w:r>
          </w:p>
        </w:tc>
        <w:tc>
          <w:tcPr>
            <w:tcW w:w="1934" w:type="dxa"/>
            <w:shd w:val="clear" w:color="auto" w:fill="auto"/>
          </w:tcPr>
          <w:p w14:paraId="1B6B5E64" w14:textId="77777777" w:rsidR="00DD1A4F" w:rsidRPr="005404C7" w:rsidRDefault="00DD1A4F" w:rsidP="00DD1A4F">
            <w:pPr>
              <w:jc w:val="both"/>
            </w:pPr>
            <w:r w:rsidRPr="005404C7">
              <w:t>14000</w:t>
            </w:r>
          </w:p>
        </w:tc>
        <w:tc>
          <w:tcPr>
            <w:tcW w:w="756" w:type="dxa"/>
            <w:shd w:val="clear" w:color="auto" w:fill="auto"/>
          </w:tcPr>
          <w:p w14:paraId="0110E0AC" w14:textId="77777777" w:rsidR="00DD1A4F" w:rsidRPr="005404C7" w:rsidRDefault="00DD1A4F" w:rsidP="00DD1A4F">
            <w:pPr>
              <w:jc w:val="both"/>
            </w:pPr>
            <w:r w:rsidRPr="005404C7">
              <w:t>15</w:t>
            </w:r>
          </w:p>
        </w:tc>
        <w:tc>
          <w:tcPr>
            <w:tcW w:w="753" w:type="dxa"/>
            <w:shd w:val="clear" w:color="auto" w:fill="auto"/>
          </w:tcPr>
          <w:p w14:paraId="7F87DEC1" w14:textId="77777777" w:rsidR="00DD1A4F" w:rsidRPr="005404C7" w:rsidRDefault="00DD1A4F" w:rsidP="00DD1A4F">
            <w:pPr>
              <w:jc w:val="both"/>
            </w:pPr>
            <w:r w:rsidRPr="005404C7">
              <w:t>7</w:t>
            </w:r>
          </w:p>
        </w:tc>
        <w:tc>
          <w:tcPr>
            <w:tcW w:w="716" w:type="dxa"/>
            <w:shd w:val="clear" w:color="auto" w:fill="auto"/>
          </w:tcPr>
          <w:p w14:paraId="1A797BC4" w14:textId="77777777" w:rsidR="00DD1A4F" w:rsidRPr="005404C7" w:rsidRDefault="00DD1A4F" w:rsidP="00DD1A4F">
            <w:pPr>
              <w:jc w:val="both"/>
            </w:pPr>
            <w:r w:rsidRPr="005404C7">
              <w:t>3</w:t>
            </w:r>
          </w:p>
        </w:tc>
        <w:tc>
          <w:tcPr>
            <w:tcW w:w="716" w:type="dxa"/>
            <w:shd w:val="clear" w:color="auto" w:fill="auto"/>
          </w:tcPr>
          <w:p w14:paraId="418DD190" w14:textId="77777777" w:rsidR="00DD1A4F" w:rsidRPr="005404C7" w:rsidRDefault="00DD1A4F" w:rsidP="00DD1A4F">
            <w:pPr>
              <w:jc w:val="both"/>
            </w:pPr>
            <w:r w:rsidRPr="005404C7">
              <w:t>5</w:t>
            </w:r>
          </w:p>
        </w:tc>
        <w:tc>
          <w:tcPr>
            <w:tcW w:w="748" w:type="dxa"/>
            <w:shd w:val="clear" w:color="auto" w:fill="auto"/>
          </w:tcPr>
          <w:p w14:paraId="78AD6676" w14:textId="77777777" w:rsidR="00DD1A4F" w:rsidRPr="005404C7" w:rsidRDefault="00DD1A4F" w:rsidP="00DD1A4F">
            <w:pPr>
              <w:jc w:val="both"/>
            </w:pPr>
            <w:r w:rsidRPr="005404C7">
              <w:t>0,1</w:t>
            </w:r>
          </w:p>
        </w:tc>
        <w:tc>
          <w:tcPr>
            <w:tcW w:w="747" w:type="dxa"/>
            <w:shd w:val="clear" w:color="auto" w:fill="auto"/>
          </w:tcPr>
          <w:p w14:paraId="2F40C550" w14:textId="77777777" w:rsidR="00DD1A4F" w:rsidRPr="005404C7" w:rsidRDefault="00DD1A4F" w:rsidP="00DD1A4F">
            <w:pPr>
              <w:jc w:val="both"/>
            </w:pPr>
            <w:r w:rsidRPr="005404C7">
              <w:t>0,6</w:t>
            </w:r>
          </w:p>
        </w:tc>
        <w:tc>
          <w:tcPr>
            <w:tcW w:w="1192" w:type="dxa"/>
            <w:shd w:val="clear" w:color="auto" w:fill="auto"/>
          </w:tcPr>
          <w:p w14:paraId="62DE5F0F" w14:textId="77777777" w:rsidR="00DD1A4F" w:rsidRPr="005404C7" w:rsidRDefault="00DD1A4F" w:rsidP="00DD1A4F">
            <w:pPr>
              <w:jc w:val="both"/>
            </w:pPr>
            <w:r w:rsidRPr="005404C7">
              <w:t>17</w:t>
            </w:r>
          </w:p>
        </w:tc>
        <w:tc>
          <w:tcPr>
            <w:tcW w:w="652" w:type="dxa"/>
            <w:shd w:val="clear" w:color="auto" w:fill="auto"/>
          </w:tcPr>
          <w:p w14:paraId="07F1A9DB" w14:textId="77777777" w:rsidR="00DD1A4F" w:rsidRPr="005404C7" w:rsidRDefault="00DD1A4F" w:rsidP="00DD1A4F">
            <w:pPr>
              <w:jc w:val="both"/>
            </w:pPr>
            <w:r w:rsidRPr="005404C7">
              <w:t>13</w:t>
            </w:r>
          </w:p>
        </w:tc>
      </w:tr>
      <w:tr w:rsidR="00DD1A4F" w:rsidRPr="005404C7" w14:paraId="1FFD04E2" w14:textId="77777777" w:rsidTr="00DD7DD7">
        <w:trPr>
          <w:trHeight w:val="472"/>
        </w:trPr>
        <w:tc>
          <w:tcPr>
            <w:tcW w:w="1443" w:type="dxa"/>
            <w:shd w:val="clear" w:color="auto" w:fill="auto"/>
          </w:tcPr>
          <w:p w14:paraId="77E9C32F" w14:textId="77777777" w:rsidR="00DD1A4F" w:rsidRPr="005404C7" w:rsidRDefault="00DD1A4F" w:rsidP="00DD1A4F">
            <w:pPr>
              <w:jc w:val="both"/>
            </w:pPr>
            <w:r w:rsidRPr="005404C7">
              <w:t>SAP/R</w:t>
            </w:r>
          </w:p>
        </w:tc>
        <w:tc>
          <w:tcPr>
            <w:tcW w:w="1934" w:type="dxa"/>
            <w:shd w:val="clear" w:color="auto" w:fill="auto"/>
          </w:tcPr>
          <w:p w14:paraId="5DF1CDBF" w14:textId="77777777" w:rsidR="00DD1A4F" w:rsidRPr="005404C7" w:rsidRDefault="00DD1A4F" w:rsidP="00DD1A4F">
            <w:pPr>
              <w:jc w:val="both"/>
            </w:pPr>
            <w:r w:rsidRPr="005404C7">
              <w:t>16000</w:t>
            </w:r>
          </w:p>
        </w:tc>
        <w:tc>
          <w:tcPr>
            <w:tcW w:w="756" w:type="dxa"/>
            <w:shd w:val="clear" w:color="auto" w:fill="auto"/>
          </w:tcPr>
          <w:p w14:paraId="206EF2FA" w14:textId="77777777" w:rsidR="00DD1A4F" w:rsidRPr="005404C7" w:rsidRDefault="00DD1A4F" w:rsidP="00DD1A4F">
            <w:pPr>
              <w:jc w:val="both"/>
            </w:pPr>
            <w:r w:rsidRPr="005404C7">
              <w:t>10</w:t>
            </w:r>
          </w:p>
        </w:tc>
        <w:tc>
          <w:tcPr>
            <w:tcW w:w="753" w:type="dxa"/>
            <w:shd w:val="clear" w:color="auto" w:fill="auto"/>
          </w:tcPr>
          <w:p w14:paraId="5B6C2B73" w14:textId="77777777" w:rsidR="00DD1A4F" w:rsidRPr="005404C7" w:rsidRDefault="00DD1A4F" w:rsidP="00DD1A4F">
            <w:pPr>
              <w:jc w:val="both"/>
            </w:pPr>
            <w:r w:rsidRPr="005404C7">
              <w:t>3</w:t>
            </w:r>
          </w:p>
        </w:tc>
        <w:tc>
          <w:tcPr>
            <w:tcW w:w="716" w:type="dxa"/>
            <w:shd w:val="clear" w:color="auto" w:fill="auto"/>
          </w:tcPr>
          <w:p w14:paraId="5FCBB151" w14:textId="77777777" w:rsidR="00DD1A4F" w:rsidRPr="005404C7" w:rsidRDefault="00DD1A4F" w:rsidP="00DD1A4F">
            <w:pPr>
              <w:jc w:val="both"/>
            </w:pPr>
            <w:r w:rsidRPr="005404C7">
              <w:t>2,5</w:t>
            </w:r>
          </w:p>
        </w:tc>
        <w:tc>
          <w:tcPr>
            <w:tcW w:w="716" w:type="dxa"/>
            <w:shd w:val="clear" w:color="auto" w:fill="auto"/>
          </w:tcPr>
          <w:p w14:paraId="245E68C3" w14:textId="77777777" w:rsidR="00DD1A4F" w:rsidRPr="005404C7" w:rsidRDefault="00DD1A4F" w:rsidP="00DD1A4F">
            <w:pPr>
              <w:jc w:val="both"/>
            </w:pPr>
            <w:r w:rsidRPr="005404C7">
              <w:t>1,5</w:t>
            </w:r>
          </w:p>
        </w:tc>
        <w:tc>
          <w:tcPr>
            <w:tcW w:w="748" w:type="dxa"/>
            <w:shd w:val="clear" w:color="auto" w:fill="auto"/>
          </w:tcPr>
          <w:p w14:paraId="54E5CFBD" w14:textId="77777777" w:rsidR="00DD1A4F" w:rsidRPr="005404C7" w:rsidRDefault="00DD1A4F" w:rsidP="00DD1A4F">
            <w:pPr>
              <w:jc w:val="both"/>
            </w:pPr>
            <w:r w:rsidRPr="005404C7">
              <w:t>0,4</w:t>
            </w:r>
          </w:p>
        </w:tc>
        <w:tc>
          <w:tcPr>
            <w:tcW w:w="747" w:type="dxa"/>
            <w:shd w:val="clear" w:color="auto" w:fill="auto"/>
          </w:tcPr>
          <w:p w14:paraId="0F5F69C5" w14:textId="77777777" w:rsidR="00DD1A4F" w:rsidRPr="005404C7" w:rsidRDefault="00DD1A4F" w:rsidP="00DD1A4F">
            <w:pPr>
              <w:jc w:val="both"/>
            </w:pPr>
            <w:r w:rsidRPr="005404C7">
              <w:t>0,3</w:t>
            </w:r>
          </w:p>
        </w:tc>
        <w:tc>
          <w:tcPr>
            <w:tcW w:w="1192" w:type="dxa"/>
            <w:shd w:val="clear" w:color="auto" w:fill="auto"/>
          </w:tcPr>
          <w:p w14:paraId="5A695174" w14:textId="77777777" w:rsidR="00DD1A4F" w:rsidRPr="005404C7" w:rsidRDefault="00DD1A4F" w:rsidP="00DD1A4F">
            <w:pPr>
              <w:jc w:val="both"/>
            </w:pPr>
            <w:r w:rsidRPr="005404C7">
              <w:t>14</w:t>
            </w:r>
          </w:p>
        </w:tc>
        <w:tc>
          <w:tcPr>
            <w:tcW w:w="652" w:type="dxa"/>
            <w:shd w:val="clear" w:color="auto" w:fill="auto"/>
          </w:tcPr>
          <w:p w14:paraId="1566B366" w14:textId="77777777" w:rsidR="00DD1A4F" w:rsidRPr="005404C7" w:rsidRDefault="00DD1A4F" w:rsidP="00DD1A4F">
            <w:pPr>
              <w:jc w:val="both"/>
            </w:pPr>
            <w:r w:rsidRPr="005404C7">
              <w:t>15</w:t>
            </w:r>
          </w:p>
        </w:tc>
      </w:tr>
    </w:tbl>
    <w:p w14:paraId="0BA469EF" w14:textId="77777777" w:rsidR="00DD7DD7" w:rsidRPr="002E0422" w:rsidRDefault="00DD7DD7" w:rsidP="0068742E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2E0422">
        <w:rPr>
          <w:sz w:val="28"/>
          <w:szCs w:val="28"/>
          <w:lang w:val="ru-RU"/>
        </w:rPr>
        <w:t xml:space="preserve">Для определения расходов, связанных с разработкой, необходимо умножить заработную плату специалиста в день на трудоемкость разработки и на количество новых модулей </w:t>
      </w:r>
      <w:proofErr w:type="spellStart"/>
      <w:r w:rsidRPr="004C7A63">
        <w:rPr>
          <w:sz w:val="28"/>
          <w:szCs w:val="28"/>
        </w:rPr>
        <w:t>i</w:t>
      </w:r>
      <w:proofErr w:type="spellEnd"/>
      <w:r w:rsidRPr="002E0422">
        <w:rPr>
          <w:sz w:val="28"/>
          <w:szCs w:val="28"/>
          <w:lang w:val="ru-RU"/>
        </w:rPr>
        <w:t xml:space="preserve"> (из таблицы 2.2).</w:t>
      </w:r>
    </w:p>
    <w:p w14:paraId="7806B8C7" w14:textId="77777777" w:rsidR="00DD7DD7" w:rsidRPr="002E0422" w:rsidRDefault="00DD7DD7" w:rsidP="0068742E">
      <w:pPr>
        <w:spacing w:line="360" w:lineRule="auto"/>
        <w:jc w:val="both"/>
        <w:rPr>
          <w:sz w:val="28"/>
          <w:szCs w:val="28"/>
          <w:lang w:val="ru-RU"/>
        </w:rPr>
      </w:pPr>
      <w:r w:rsidRPr="002E0422">
        <w:rPr>
          <w:sz w:val="28"/>
          <w:szCs w:val="28"/>
          <w:lang w:val="ru-RU"/>
        </w:rPr>
        <w:t>Таблица 2.2 - Исходные данные для расчета надежности</w:t>
      </w:r>
    </w:p>
    <w:tbl>
      <w:tblPr>
        <w:tblW w:w="97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3"/>
        <w:gridCol w:w="2225"/>
        <w:gridCol w:w="1987"/>
        <w:gridCol w:w="2167"/>
        <w:gridCol w:w="1804"/>
      </w:tblGrid>
      <w:tr w:rsidR="00DD7DD7" w:rsidRPr="00E07DD1" w14:paraId="0FF3BC6E" w14:textId="77777777" w:rsidTr="00375E0E">
        <w:trPr>
          <w:trHeight w:val="293"/>
        </w:trPr>
        <w:tc>
          <w:tcPr>
            <w:tcW w:w="1523" w:type="dxa"/>
            <w:shd w:val="clear" w:color="auto" w:fill="auto"/>
          </w:tcPr>
          <w:p w14:paraId="34EBA39A" w14:textId="77777777" w:rsidR="00DD7DD7" w:rsidRPr="005404C7" w:rsidRDefault="00DD7DD7" w:rsidP="00375E0E">
            <w:pPr>
              <w:jc w:val="both"/>
            </w:pPr>
            <w:r w:rsidRPr="005404C7">
              <w:t>№В</w:t>
            </w:r>
          </w:p>
        </w:tc>
        <w:tc>
          <w:tcPr>
            <w:tcW w:w="2225" w:type="dxa"/>
            <w:shd w:val="clear" w:color="auto" w:fill="auto"/>
          </w:tcPr>
          <w:p w14:paraId="4EF027C8" w14:textId="77777777" w:rsidR="00DD7DD7" w:rsidRPr="005404C7" w:rsidRDefault="00DD7DD7" w:rsidP="00375E0E">
            <w:pPr>
              <w:jc w:val="both"/>
            </w:pPr>
            <w:r w:rsidRPr="005404C7">
              <w:t>КИС</w:t>
            </w:r>
          </w:p>
        </w:tc>
        <w:tc>
          <w:tcPr>
            <w:tcW w:w="1987" w:type="dxa"/>
            <w:shd w:val="clear" w:color="auto" w:fill="auto"/>
          </w:tcPr>
          <w:p w14:paraId="6E32FF84" w14:textId="77777777" w:rsidR="00DD7DD7" w:rsidRPr="002E0422" w:rsidRDefault="00DD7DD7" w:rsidP="00375E0E">
            <w:pPr>
              <w:jc w:val="both"/>
              <w:rPr>
                <w:lang w:val="ru-RU"/>
              </w:rPr>
            </w:pPr>
            <w:r w:rsidRPr="002E0422">
              <w:rPr>
                <w:lang w:val="ru-RU"/>
              </w:rPr>
              <w:t xml:space="preserve">число модулей в КИС, </w:t>
            </w:r>
            <w:r w:rsidRPr="005404C7">
              <w:t>n</w:t>
            </w:r>
          </w:p>
        </w:tc>
        <w:tc>
          <w:tcPr>
            <w:tcW w:w="2167" w:type="dxa"/>
            <w:shd w:val="clear" w:color="auto" w:fill="auto"/>
          </w:tcPr>
          <w:p w14:paraId="35815F51" w14:textId="77777777" w:rsidR="00DD7DD7" w:rsidRPr="002E0422" w:rsidRDefault="00DD7DD7" w:rsidP="00375E0E">
            <w:pPr>
              <w:jc w:val="both"/>
              <w:rPr>
                <w:lang w:val="ru-RU"/>
              </w:rPr>
            </w:pPr>
            <w:r w:rsidRPr="002E0422">
              <w:rPr>
                <w:lang w:val="ru-RU"/>
              </w:rPr>
              <w:t xml:space="preserve">число транзакций в год, тыс. </w:t>
            </w:r>
            <w:r w:rsidRPr="005404C7">
              <w:t>m</w:t>
            </w:r>
          </w:p>
        </w:tc>
        <w:tc>
          <w:tcPr>
            <w:tcW w:w="1804" w:type="dxa"/>
            <w:shd w:val="clear" w:color="auto" w:fill="auto"/>
          </w:tcPr>
          <w:p w14:paraId="3F3283B6" w14:textId="77777777" w:rsidR="00DD7DD7" w:rsidRPr="002E0422" w:rsidRDefault="00DD7DD7" w:rsidP="00375E0E">
            <w:pPr>
              <w:jc w:val="both"/>
              <w:rPr>
                <w:lang w:val="ru-RU"/>
              </w:rPr>
            </w:pPr>
            <w:r w:rsidRPr="002E0422">
              <w:rPr>
                <w:lang w:val="ru-RU"/>
              </w:rPr>
              <w:t xml:space="preserve">К-во новых модулей, </w:t>
            </w:r>
            <w:proofErr w:type="spellStart"/>
            <w:r w:rsidRPr="005404C7">
              <w:t>i</w:t>
            </w:r>
            <w:proofErr w:type="spellEnd"/>
          </w:p>
        </w:tc>
      </w:tr>
      <w:tr w:rsidR="00DD7DD7" w:rsidRPr="005404C7" w14:paraId="217AC173" w14:textId="77777777" w:rsidTr="00375E0E">
        <w:trPr>
          <w:trHeight w:val="309"/>
        </w:trPr>
        <w:tc>
          <w:tcPr>
            <w:tcW w:w="1523" w:type="dxa"/>
            <w:shd w:val="clear" w:color="auto" w:fill="auto"/>
          </w:tcPr>
          <w:p w14:paraId="14907D3D" w14:textId="77777777" w:rsidR="00DD7DD7" w:rsidRPr="005404C7" w:rsidRDefault="00DD7DD7" w:rsidP="00375E0E">
            <w:pPr>
              <w:jc w:val="both"/>
            </w:pPr>
            <w:r w:rsidRPr="005404C7">
              <w:t>1</w:t>
            </w:r>
          </w:p>
        </w:tc>
        <w:tc>
          <w:tcPr>
            <w:tcW w:w="2225" w:type="dxa"/>
            <w:shd w:val="clear" w:color="auto" w:fill="auto"/>
          </w:tcPr>
          <w:p w14:paraId="06214642" w14:textId="77777777" w:rsidR="00DD7DD7" w:rsidRPr="005404C7" w:rsidRDefault="00DD7DD7" w:rsidP="00375E0E">
            <w:pPr>
              <w:jc w:val="both"/>
            </w:pPr>
            <w:proofErr w:type="spellStart"/>
            <w:r w:rsidRPr="005404C7">
              <w:t>Галактика</w:t>
            </w:r>
            <w:proofErr w:type="spellEnd"/>
          </w:p>
        </w:tc>
        <w:tc>
          <w:tcPr>
            <w:tcW w:w="1987" w:type="dxa"/>
            <w:shd w:val="clear" w:color="auto" w:fill="auto"/>
          </w:tcPr>
          <w:p w14:paraId="45911530" w14:textId="77777777" w:rsidR="00DD7DD7" w:rsidRPr="005404C7" w:rsidRDefault="00DD7DD7" w:rsidP="00375E0E">
            <w:pPr>
              <w:jc w:val="both"/>
            </w:pPr>
            <w:r w:rsidRPr="005404C7">
              <w:t>7, 8</w:t>
            </w:r>
          </w:p>
        </w:tc>
        <w:tc>
          <w:tcPr>
            <w:tcW w:w="2167" w:type="dxa"/>
            <w:shd w:val="clear" w:color="auto" w:fill="auto"/>
          </w:tcPr>
          <w:p w14:paraId="69E6A9A7" w14:textId="77777777" w:rsidR="00DD7DD7" w:rsidRPr="005404C7" w:rsidRDefault="00DD7DD7" w:rsidP="00375E0E">
            <w:pPr>
              <w:jc w:val="both"/>
            </w:pPr>
            <w:r w:rsidRPr="005404C7">
              <w:t>5, 8</w:t>
            </w:r>
          </w:p>
        </w:tc>
        <w:tc>
          <w:tcPr>
            <w:tcW w:w="1804" w:type="dxa"/>
            <w:shd w:val="clear" w:color="auto" w:fill="auto"/>
          </w:tcPr>
          <w:p w14:paraId="510755FE" w14:textId="77777777" w:rsidR="00DD7DD7" w:rsidRPr="005404C7" w:rsidRDefault="00DD7DD7" w:rsidP="00375E0E">
            <w:pPr>
              <w:jc w:val="both"/>
            </w:pPr>
            <w:r w:rsidRPr="005404C7">
              <w:t>4</w:t>
            </w:r>
          </w:p>
        </w:tc>
      </w:tr>
      <w:tr w:rsidR="00DD7DD7" w:rsidRPr="005404C7" w14:paraId="52749A27" w14:textId="77777777" w:rsidTr="00375E0E">
        <w:trPr>
          <w:trHeight w:val="293"/>
        </w:trPr>
        <w:tc>
          <w:tcPr>
            <w:tcW w:w="1523" w:type="dxa"/>
            <w:shd w:val="clear" w:color="auto" w:fill="auto"/>
          </w:tcPr>
          <w:p w14:paraId="7D5C19E3" w14:textId="77777777" w:rsidR="00DD7DD7" w:rsidRPr="005404C7" w:rsidRDefault="00DD7DD7" w:rsidP="00375E0E">
            <w:pPr>
              <w:jc w:val="both"/>
            </w:pPr>
            <w:r w:rsidRPr="005404C7">
              <w:t>2</w:t>
            </w:r>
          </w:p>
        </w:tc>
        <w:tc>
          <w:tcPr>
            <w:tcW w:w="2225" w:type="dxa"/>
            <w:shd w:val="clear" w:color="auto" w:fill="auto"/>
          </w:tcPr>
          <w:p w14:paraId="515A13BF" w14:textId="77777777" w:rsidR="00DD7DD7" w:rsidRPr="005404C7" w:rsidRDefault="00DD7DD7" w:rsidP="00375E0E">
            <w:pPr>
              <w:jc w:val="both"/>
            </w:pPr>
            <w:proofErr w:type="gramStart"/>
            <w:r w:rsidRPr="005404C7">
              <w:t>1:С</w:t>
            </w:r>
            <w:proofErr w:type="gramEnd"/>
          </w:p>
        </w:tc>
        <w:tc>
          <w:tcPr>
            <w:tcW w:w="1987" w:type="dxa"/>
            <w:shd w:val="clear" w:color="auto" w:fill="auto"/>
          </w:tcPr>
          <w:p w14:paraId="07B47103" w14:textId="77777777" w:rsidR="00DD7DD7" w:rsidRPr="005404C7" w:rsidRDefault="00DD7DD7" w:rsidP="00375E0E">
            <w:pPr>
              <w:jc w:val="both"/>
            </w:pPr>
            <w:r w:rsidRPr="005404C7">
              <w:t>5, 6</w:t>
            </w:r>
          </w:p>
        </w:tc>
        <w:tc>
          <w:tcPr>
            <w:tcW w:w="2167" w:type="dxa"/>
            <w:shd w:val="clear" w:color="auto" w:fill="auto"/>
          </w:tcPr>
          <w:p w14:paraId="306045C6" w14:textId="77777777" w:rsidR="00DD7DD7" w:rsidRPr="005404C7" w:rsidRDefault="00DD7DD7" w:rsidP="00375E0E">
            <w:pPr>
              <w:jc w:val="both"/>
            </w:pPr>
            <w:r w:rsidRPr="005404C7">
              <w:t>10, 12</w:t>
            </w:r>
          </w:p>
        </w:tc>
        <w:tc>
          <w:tcPr>
            <w:tcW w:w="1804" w:type="dxa"/>
            <w:shd w:val="clear" w:color="auto" w:fill="auto"/>
          </w:tcPr>
          <w:p w14:paraId="786193EB" w14:textId="77777777" w:rsidR="00DD7DD7" w:rsidRPr="005404C7" w:rsidRDefault="00DD7DD7" w:rsidP="00375E0E">
            <w:pPr>
              <w:jc w:val="both"/>
            </w:pPr>
            <w:r w:rsidRPr="005404C7">
              <w:t>2</w:t>
            </w:r>
          </w:p>
        </w:tc>
      </w:tr>
      <w:tr w:rsidR="00DD7DD7" w:rsidRPr="005404C7" w14:paraId="10EB1562" w14:textId="77777777" w:rsidTr="00375E0E">
        <w:trPr>
          <w:trHeight w:val="293"/>
        </w:trPr>
        <w:tc>
          <w:tcPr>
            <w:tcW w:w="1523" w:type="dxa"/>
            <w:shd w:val="clear" w:color="auto" w:fill="auto"/>
          </w:tcPr>
          <w:p w14:paraId="5E4AA6B4" w14:textId="77777777" w:rsidR="00DD7DD7" w:rsidRPr="005404C7" w:rsidRDefault="00DD7DD7" w:rsidP="00375E0E">
            <w:pPr>
              <w:jc w:val="both"/>
            </w:pPr>
            <w:r w:rsidRPr="005404C7">
              <w:t>3</w:t>
            </w:r>
          </w:p>
        </w:tc>
        <w:tc>
          <w:tcPr>
            <w:tcW w:w="2225" w:type="dxa"/>
            <w:shd w:val="clear" w:color="auto" w:fill="auto"/>
          </w:tcPr>
          <w:p w14:paraId="70EA2DBD" w14:textId="77777777" w:rsidR="00DD7DD7" w:rsidRPr="005404C7" w:rsidRDefault="00DD7DD7" w:rsidP="00375E0E">
            <w:pPr>
              <w:jc w:val="both"/>
            </w:pPr>
            <w:r w:rsidRPr="005404C7">
              <w:t>Baan</w:t>
            </w:r>
          </w:p>
        </w:tc>
        <w:tc>
          <w:tcPr>
            <w:tcW w:w="1987" w:type="dxa"/>
            <w:shd w:val="clear" w:color="auto" w:fill="auto"/>
          </w:tcPr>
          <w:p w14:paraId="62E9B082" w14:textId="77777777" w:rsidR="00DD7DD7" w:rsidRPr="005404C7" w:rsidRDefault="00DD7DD7" w:rsidP="00375E0E">
            <w:pPr>
              <w:jc w:val="both"/>
            </w:pPr>
            <w:r w:rsidRPr="005404C7">
              <w:t>8, 9</w:t>
            </w:r>
          </w:p>
        </w:tc>
        <w:tc>
          <w:tcPr>
            <w:tcW w:w="2167" w:type="dxa"/>
            <w:shd w:val="clear" w:color="auto" w:fill="auto"/>
          </w:tcPr>
          <w:p w14:paraId="3A254704" w14:textId="77777777" w:rsidR="00DD7DD7" w:rsidRPr="005404C7" w:rsidRDefault="00DD7DD7" w:rsidP="00375E0E">
            <w:pPr>
              <w:jc w:val="both"/>
            </w:pPr>
            <w:r w:rsidRPr="005404C7">
              <w:t>20, 24</w:t>
            </w:r>
          </w:p>
        </w:tc>
        <w:tc>
          <w:tcPr>
            <w:tcW w:w="1804" w:type="dxa"/>
            <w:shd w:val="clear" w:color="auto" w:fill="auto"/>
          </w:tcPr>
          <w:p w14:paraId="43222B7C" w14:textId="77777777" w:rsidR="00DD7DD7" w:rsidRPr="005404C7" w:rsidRDefault="00DD7DD7" w:rsidP="00375E0E">
            <w:pPr>
              <w:jc w:val="both"/>
            </w:pPr>
            <w:r w:rsidRPr="005404C7">
              <w:t>5</w:t>
            </w:r>
          </w:p>
        </w:tc>
      </w:tr>
      <w:tr w:rsidR="00DD7DD7" w:rsidRPr="005404C7" w14:paraId="7D19E2DB" w14:textId="77777777" w:rsidTr="00375E0E">
        <w:trPr>
          <w:trHeight w:val="293"/>
        </w:trPr>
        <w:tc>
          <w:tcPr>
            <w:tcW w:w="1523" w:type="dxa"/>
            <w:shd w:val="clear" w:color="auto" w:fill="auto"/>
          </w:tcPr>
          <w:p w14:paraId="25A00235" w14:textId="77777777" w:rsidR="00DD7DD7" w:rsidRPr="005404C7" w:rsidRDefault="00DD7DD7" w:rsidP="00375E0E">
            <w:pPr>
              <w:jc w:val="both"/>
            </w:pPr>
            <w:r w:rsidRPr="005404C7">
              <w:t>4</w:t>
            </w:r>
          </w:p>
        </w:tc>
        <w:tc>
          <w:tcPr>
            <w:tcW w:w="2225" w:type="dxa"/>
            <w:shd w:val="clear" w:color="auto" w:fill="auto"/>
          </w:tcPr>
          <w:p w14:paraId="0681682D" w14:textId="77777777" w:rsidR="00DD7DD7" w:rsidRPr="005404C7" w:rsidRDefault="00DD7DD7" w:rsidP="00375E0E">
            <w:pPr>
              <w:jc w:val="both"/>
            </w:pPr>
            <w:r w:rsidRPr="005404C7">
              <w:t>PeopleSoft</w:t>
            </w:r>
          </w:p>
        </w:tc>
        <w:tc>
          <w:tcPr>
            <w:tcW w:w="1987" w:type="dxa"/>
            <w:shd w:val="clear" w:color="auto" w:fill="auto"/>
          </w:tcPr>
          <w:p w14:paraId="2D862D50" w14:textId="77777777" w:rsidR="00DD7DD7" w:rsidRPr="005404C7" w:rsidRDefault="00DD7DD7" w:rsidP="00375E0E">
            <w:pPr>
              <w:jc w:val="both"/>
            </w:pPr>
            <w:r w:rsidRPr="005404C7">
              <w:t>6, 9</w:t>
            </w:r>
          </w:p>
        </w:tc>
        <w:tc>
          <w:tcPr>
            <w:tcW w:w="2167" w:type="dxa"/>
            <w:shd w:val="clear" w:color="auto" w:fill="auto"/>
          </w:tcPr>
          <w:p w14:paraId="0F851AED" w14:textId="77777777" w:rsidR="00DD7DD7" w:rsidRPr="005404C7" w:rsidRDefault="00DD7DD7" w:rsidP="00375E0E">
            <w:pPr>
              <w:jc w:val="both"/>
            </w:pPr>
            <w:r w:rsidRPr="005404C7">
              <w:t>15, 18</w:t>
            </w:r>
          </w:p>
        </w:tc>
        <w:tc>
          <w:tcPr>
            <w:tcW w:w="1804" w:type="dxa"/>
            <w:shd w:val="clear" w:color="auto" w:fill="auto"/>
          </w:tcPr>
          <w:p w14:paraId="0066A6CE" w14:textId="77777777" w:rsidR="00DD7DD7" w:rsidRPr="005404C7" w:rsidRDefault="00DD7DD7" w:rsidP="00375E0E">
            <w:pPr>
              <w:jc w:val="both"/>
            </w:pPr>
            <w:r w:rsidRPr="005404C7">
              <w:t>6</w:t>
            </w:r>
          </w:p>
        </w:tc>
      </w:tr>
      <w:tr w:rsidR="00DD7DD7" w:rsidRPr="005404C7" w14:paraId="048DFC29" w14:textId="77777777" w:rsidTr="00E07DD1">
        <w:trPr>
          <w:trHeight w:val="402"/>
        </w:trPr>
        <w:tc>
          <w:tcPr>
            <w:tcW w:w="1523" w:type="dxa"/>
            <w:shd w:val="clear" w:color="auto" w:fill="auto"/>
          </w:tcPr>
          <w:p w14:paraId="6520EA56" w14:textId="77777777" w:rsidR="00DD7DD7" w:rsidRPr="005404C7" w:rsidRDefault="00DD7DD7" w:rsidP="00375E0E">
            <w:pPr>
              <w:jc w:val="both"/>
            </w:pPr>
            <w:r w:rsidRPr="005404C7">
              <w:t>5</w:t>
            </w:r>
          </w:p>
        </w:tc>
        <w:tc>
          <w:tcPr>
            <w:tcW w:w="2225" w:type="dxa"/>
            <w:shd w:val="clear" w:color="auto" w:fill="auto"/>
          </w:tcPr>
          <w:p w14:paraId="3ACADA5B" w14:textId="77777777" w:rsidR="00DD7DD7" w:rsidRPr="005404C7" w:rsidRDefault="00DD7DD7" w:rsidP="00375E0E">
            <w:pPr>
              <w:jc w:val="both"/>
            </w:pPr>
            <w:r w:rsidRPr="005404C7">
              <w:t>SAP/R</w:t>
            </w:r>
          </w:p>
        </w:tc>
        <w:tc>
          <w:tcPr>
            <w:tcW w:w="1987" w:type="dxa"/>
            <w:shd w:val="clear" w:color="auto" w:fill="auto"/>
          </w:tcPr>
          <w:p w14:paraId="1327AB3B" w14:textId="77777777" w:rsidR="00DD7DD7" w:rsidRPr="005404C7" w:rsidRDefault="00DD7DD7" w:rsidP="00375E0E">
            <w:pPr>
              <w:jc w:val="both"/>
            </w:pPr>
            <w:r w:rsidRPr="005404C7">
              <w:t>9, 10</w:t>
            </w:r>
          </w:p>
        </w:tc>
        <w:tc>
          <w:tcPr>
            <w:tcW w:w="2167" w:type="dxa"/>
            <w:shd w:val="clear" w:color="auto" w:fill="auto"/>
          </w:tcPr>
          <w:p w14:paraId="73E0A590" w14:textId="77777777" w:rsidR="00DD7DD7" w:rsidRPr="005404C7" w:rsidRDefault="00DD7DD7" w:rsidP="00375E0E">
            <w:pPr>
              <w:jc w:val="both"/>
            </w:pPr>
            <w:r w:rsidRPr="005404C7">
              <w:t>75, 80</w:t>
            </w:r>
          </w:p>
        </w:tc>
        <w:tc>
          <w:tcPr>
            <w:tcW w:w="1804" w:type="dxa"/>
            <w:shd w:val="clear" w:color="auto" w:fill="auto"/>
          </w:tcPr>
          <w:p w14:paraId="0C3C68D2" w14:textId="77777777" w:rsidR="00DD7DD7" w:rsidRPr="005404C7" w:rsidRDefault="00DD7DD7" w:rsidP="00375E0E">
            <w:pPr>
              <w:jc w:val="both"/>
            </w:pPr>
            <w:r w:rsidRPr="005404C7">
              <w:t>3</w:t>
            </w:r>
          </w:p>
        </w:tc>
      </w:tr>
    </w:tbl>
    <w:p w14:paraId="560F6964" w14:textId="77777777" w:rsidR="00DD7DD7" w:rsidRPr="002E0422" w:rsidRDefault="00DD7DD7" w:rsidP="00DD7DD7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2E0422">
        <w:rPr>
          <w:sz w:val="28"/>
          <w:szCs w:val="28"/>
          <w:lang w:val="ru-RU"/>
        </w:rPr>
        <w:t xml:space="preserve">Для определения расходов, связанных с адаптацией, необходимо умножить заработную плату специалиста в день на трудоемкость адаптации на количество существующих модулей </w:t>
      </w:r>
      <w:r w:rsidRPr="004C7A63">
        <w:rPr>
          <w:sz w:val="28"/>
          <w:szCs w:val="28"/>
        </w:rPr>
        <w:t>n</w:t>
      </w:r>
      <w:r w:rsidRPr="002E0422">
        <w:rPr>
          <w:sz w:val="28"/>
          <w:szCs w:val="28"/>
          <w:lang w:val="ru-RU"/>
        </w:rPr>
        <w:t xml:space="preserve">. </w:t>
      </w:r>
    </w:p>
    <w:p w14:paraId="284AF985" w14:textId="77777777" w:rsidR="00DD7DD7" w:rsidRPr="002E0422" w:rsidRDefault="00DD7DD7" w:rsidP="00DD7DD7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2E0422">
        <w:rPr>
          <w:sz w:val="28"/>
          <w:szCs w:val="28"/>
          <w:lang w:val="ru-RU"/>
        </w:rPr>
        <w:t xml:space="preserve">Для определения годовых текущих расходов, связанных с поддержкой, необходимо рассчитать общее количество модулей как сумму существующих и новых (из таблицы 2), далее использовать данные из таблицы 1. </w:t>
      </w:r>
    </w:p>
    <w:p w14:paraId="5F533523" w14:textId="77777777" w:rsidR="00DD7DD7" w:rsidRPr="002E0422" w:rsidRDefault="00DD7DD7" w:rsidP="00DD7DD7">
      <w:pPr>
        <w:spacing w:line="360" w:lineRule="auto"/>
        <w:ind w:firstLine="709"/>
        <w:jc w:val="center"/>
        <w:rPr>
          <w:sz w:val="28"/>
          <w:szCs w:val="28"/>
          <w:lang w:val="ru-RU"/>
        </w:rPr>
      </w:pPr>
      <w:proofErr w:type="spellStart"/>
      <w:r w:rsidRPr="002E0422">
        <w:rPr>
          <w:sz w:val="28"/>
          <w:szCs w:val="28"/>
          <w:lang w:val="ru-RU"/>
        </w:rPr>
        <w:t>Рпод</w:t>
      </w:r>
      <w:proofErr w:type="spellEnd"/>
      <w:r w:rsidRPr="002E0422">
        <w:rPr>
          <w:sz w:val="28"/>
          <w:szCs w:val="28"/>
          <w:lang w:val="ru-RU"/>
        </w:rPr>
        <w:t xml:space="preserve">. = </w:t>
      </w:r>
      <w:r w:rsidRPr="004C7A63">
        <w:rPr>
          <w:sz w:val="28"/>
          <w:szCs w:val="28"/>
        </w:rPr>
        <w:t>t</w:t>
      </w:r>
      <w:r w:rsidRPr="002E0422">
        <w:rPr>
          <w:sz w:val="28"/>
          <w:szCs w:val="28"/>
          <w:lang w:val="ru-RU"/>
        </w:rPr>
        <w:t>*(</w:t>
      </w:r>
      <w:r w:rsidRPr="004C7A63">
        <w:rPr>
          <w:sz w:val="28"/>
          <w:szCs w:val="28"/>
        </w:rPr>
        <w:t>n</w:t>
      </w:r>
      <w:r w:rsidRPr="002E0422">
        <w:rPr>
          <w:sz w:val="28"/>
          <w:szCs w:val="28"/>
          <w:lang w:val="ru-RU"/>
        </w:rPr>
        <w:t>+</w:t>
      </w:r>
      <w:proofErr w:type="spellStart"/>
      <w:proofErr w:type="gramStart"/>
      <w:r w:rsidRPr="004C7A63">
        <w:rPr>
          <w:sz w:val="28"/>
          <w:szCs w:val="28"/>
        </w:rPr>
        <w:t>i</w:t>
      </w:r>
      <w:proofErr w:type="spellEnd"/>
      <w:r w:rsidRPr="002E0422">
        <w:rPr>
          <w:sz w:val="28"/>
          <w:szCs w:val="28"/>
          <w:lang w:val="ru-RU"/>
        </w:rPr>
        <w:t>)*</w:t>
      </w:r>
      <w:proofErr w:type="gramEnd"/>
      <w:r w:rsidRPr="004C7A63">
        <w:rPr>
          <w:sz w:val="28"/>
          <w:szCs w:val="28"/>
        </w:rPr>
        <w:t>s</w:t>
      </w:r>
      <w:r w:rsidRPr="002E0422">
        <w:rPr>
          <w:sz w:val="28"/>
          <w:szCs w:val="28"/>
          <w:lang w:val="ru-RU"/>
        </w:rPr>
        <w:t>*20*12 ,                                  (2.3)</w:t>
      </w:r>
    </w:p>
    <w:p w14:paraId="162A670B" w14:textId="77777777" w:rsidR="00DD7DD7" w:rsidRPr="002E0422" w:rsidRDefault="00DD7DD7" w:rsidP="00DD7DD7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2E0422">
        <w:rPr>
          <w:sz w:val="28"/>
          <w:szCs w:val="28"/>
          <w:lang w:val="ru-RU"/>
        </w:rPr>
        <w:t xml:space="preserve">где </w:t>
      </w:r>
      <w:r w:rsidRPr="004C7A63">
        <w:rPr>
          <w:sz w:val="28"/>
          <w:szCs w:val="28"/>
        </w:rPr>
        <w:t>n</w:t>
      </w:r>
      <w:r w:rsidRPr="002E0422">
        <w:rPr>
          <w:sz w:val="28"/>
          <w:szCs w:val="28"/>
          <w:lang w:val="ru-RU"/>
        </w:rPr>
        <w:t xml:space="preserve"> - количество существующих модулей;</w:t>
      </w:r>
    </w:p>
    <w:p w14:paraId="73BFD6FA" w14:textId="77777777" w:rsidR="00DD7DD7" w:rsidRPr="002E0422" w:rsidRDefault="00DD7DD7" w:rsidP="00DD7DD7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proofErr w:type="spellStart"/>
      <w:r w:rsidRPr="004C7A63">
        <w:rPr>
          <w:sz w:val="28"/>
          <w:szCs w:val="28"/>
        </w:rPr>
        <w:t>i</w:t>
      </w:r>
      <w:proofErr w:type="spellEnd"/>
      <w:r w:rsidRPr="002E0422">
        <w:rPr>
          <w:sz w:val="28"/>
          <w:szCs w:val="28"/>
          <w:lang w:val="ru-RU"/>
        </w:rPr>
        <w:t xml:space="preserve"> - количество новых модулей. </w:t>
      </w:r>
    </w:p>
    <w:p w14:paraId="21A727B0" w14:textId="77777777" w:rsidR="00DD7DD7" w:rsidRPr="002E0422" w:rsidRDefault="00DD7DD7" w:rsidP="00DD7DD7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4C7A63">
        <w:rPr>
          <w:sz w:val="28"/>
          <w:szCs w:val="28"/>
        </w:rPr>
        <w:t>t</w:t>
      </w:r>
      <w:r w:rsidRPr="002E0422">
        <w:rPr>
          <w:sz w:val="28"/>
          <w:szCs w:val="28"/>
          <w:lang w:val="ru-RU"/>
        </w:rPr>
        <w:t xml:space="preserve"> - трудоемкость устранения 1 сбоя, чел./</w:t>
      </w:r>
      <w:proofErr w:type="spellStart"/>
      <w:r w:rsidRPr="002E0422">
        <w:rPr>
          <w:sz w:val="28"/>
          <w:szCs w:val="28"/>
          <w:lang w:val="ru-RU"/>
        </w:rPr>
        <w:t>дн</w:t>
      </w:r>
      <w:proofErr w:type="spellEnd"/>
      <w:r w:rsidRPr="002E0422">
        <w:rPr>
          <w:sz w:val="28"/>
          <w:szCs w:val="28"/>
          <w:lang w:val="ru-RU"/>
        </w:rPr>
        <w:t xml:space="preserve">. </w:t>
      </w:r>
    </w:p>
    <w:p w14:paraId="24AA4FF3" w14:textId="77777777" w:rsidR="00DD7DD7" w:rsidRPr="002E0422" w:rsidRDefault="00DD7DD7" w:rsidP="00DD7DD7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4C7A63">
        <w:rPr>
          <w:sz w:val="28"/>
          <w:szCs w:val="28"/>
        </w:rPr>
        <w:t>s</w:t>
      </w:r>
      <w:r w:rsidRPr="002E0422">
        <w:rPr>
          <w:sz w:val="28"/>
          <w:szCs w:val="28"/>
          <w:lang w:val="ru-RU"/>
        </w:rPr>
        <w:t xml:space="preserve"> - </w:t>
      </w:r>
      <w:r w:rsidRPr="004C7A63">
        <w:rPr>
          <w:sz w:val="28"/>
          <w:szCs w:val="28"/>
        </w:rPr>
        <w:t>c</w:t>
      </w:r>
      <w:proofErr w:type="spellStart"/>
      <w:r w:rsidRPr="002E0422">
        <w:rPr>
          <w:sz w:val="28"/>
          <w:szCs w:val="28"/>
          <w:lang w:val="ru-RU"/>
        </w:rPr>
        <w:t>тоимость</w:t>
      </w:r>
      <w:proofErr w:type="spellEnd"/>
      <w:r w:rsidRPr="002E0422">
        <w:rPr>
          <w:sz w:val="28"/>
          <w:szCs w:val="28"/>
          <w:lang w:val="ru-RU"/>
        </w:rPr>
        <w:t xml:space="preserve"> 1 чел./</w:t>
      </w:r>
      <w:proofErr w:type="spellStart"/>
      <w:r w:rsidRPr="002E0422">
        <w:rPr>
          <w:sz w:val="28"/>
          <w:szCs w:val="28"/>
          <w:lang w:val="ru-RU"/>
        </w:rPr>
        <w:t>дн</w:t>
      </w:r>
      <w:proofErr w:type="spellEnd"/>
      <w:r w:rsidRPr="002E0422">
        <w:rPr>
          <w:sz w:val="28"/>
          <w:szCs w:val="28"/>
          <w:lang w:val="ru-RU"/>
        </w:rPr>
        <w:t>. со всеми отчислениями, у.е.</w:t>
      </w:r>
    </w:p>
    <w:p w14:paraId="34C9DBEB" w14:textId="77777777" w:rsidR="00DD7DD7" w:rsidRPr="002E0422" w:rsidRDefault="00DD7DD7" w:rsidP="00DD7DD7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2E0422">
        <w:rPr>
          <w:sz w:val="28"/>
          <w:szCs w:val="28"/>
          <w:lang w:val="ru-RU"/>
        </w:rPr>
        <w:t xml:space="preserve">20 – примерное количество рабочих дней в месяц </w:t>
      </w:r>
    </w:p>
    <w:p w14:paraId="3F069A84" w14:textId="77777777" w:rsidR="00DD7DD7" w:rsidRPr="0068742E" w:rsidRDefault="00DD7DD7" w:rsidP="00DD7DD7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68742E">
        <w:rPr>
          <w:sz w:val="28"/>
          <w:szCs w:val="28"/>
          <w:lang w:val="ru-RU"/>
        </w:rPr>
        <w:lastRenderedPageBreak/>
        <w:t>12 – количество месяцев в году.</w:t>
      </w:r>
    </w:p>
    <w:p w14:paraId="0FB2C596" w14:textId="77777777" w:rsidR="00DD7DD7" w:rsidRPr="002E0422" w:rsidRDefault="00DD7DD7" w:rsidP="00DD7DD7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68742E">
        <w:rPr>
          <w:sz w:val="28"/>
          <w:szCs w:val="28"/>
          <w:lang w:val="ru-RU"/>
        </w:rPr>
        <w:t xml:space="preserve">Для определения текущих расходов связанных с устранением ошибок в КИС требуется рассчитать надежность моделей КИС как количество сбоев на 1 тыс. транзакций по данным из таблиц 2.2, 2.3. </w:t>
      </w:r>
      <w:r w:rsidRPr="002E0422">
        <w:rPr>
          <w:sz w:val="28"/>
          <w:szCs w:val="28"/>
          <w:lang w:val="ru-RU"/>
        </w:rPr>
        <w:t>Например, вероятность сбоя р=0,05, значит количество сбоев на 1 тыс. транзакций 50. Исходные данные представлены в таблице 2.</w:t>
      </w:r>
    </w:p>
    <w:p w14:paraId="5852BD51" w14:textId="77777777" w:rsidR="00DD7DD7" w:rsidRPr="002E0422" w:rsidRDefault="00DD7DD7" w:rsidP="00DD7DD7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2E0422">
        <w:rPr>
          <w:sz w:val="28"/>
          <w:szCs w:val="28"/>
          <w:lang w:val="ru-RU"/>
        </w:rPr>
        <w:t xml:space="preserve">Далее определяется стоимость устранения всех сбоев в год </w:t>
      </w:r>
      <w:r w:rsidRPr="004C7A63">
        <w:rPr>
          <w:sz w:val="28"/>
          <w:szCs w:val="28"/>
        </w:rPr>
        <w:t>R</w:t>
      </w:r>
      <w:r w:rsidRPr="002E0422">
        <w:rPr>
          <w:sz w:val="28"/>
          <w:szCs w:val="28"/>
          <w:lang w:val="ru-RU"/>
        </w:rPr>
        <w:t xml:space="preserve"> для рассматриваемой КИС (таблица 2.3). </w:t>
      </w:r>
    </w:p>
    <w:p w14:paraId="7935C49C" w14:textId="77777777" w:rsidR="00DD7DD7" w:rsidRPr="002E0422" w:rsidRDefault="00DD7DD7" w:rsidP="00DD7DD7">
      <w:pPr>
        <w:spacing w:line="360" w:lineRule="auto"/>
        <w:ind w:firstLine="709"/>
        <w:jc w:val="center"/>
        <w:rPr>
          <w:sz w:val="28"/>
          <w:szCs w:val="28"/>
          <w:lang w:val="ru-RU"/>
        </w:rPr>
      </w:pPr>
      <w:r w:rsidRPr="004C7A63">
        <w:rPr>
          <w:sz w:val="28"/>
          <w:szCs w:val="28"/>
        </w:rPr>
        <w:t>R</w:t>
      </w:r>
      <w:r w:rsidRPr="002E0422">
        <w:rPr>
          <w:sz w:val="28"/>
          <w:szCs w:val="28"/>
          <w:lang w:val="ru-RU"/>
        </w:rPr>
        <w:t>= 1000</w:t>
      </w:r>
      <w:r w:rsidRPr="004C7A63">
        <w:rPr>
          <w:sz w:val="28"/>
          <w:szCs w:val="28"/>
        </w:rPr>
        <w:t>p</w:t>
      </w:r>
      <w:r w:rsidRPr="002E0422">
        <w:rPr>
          <w:sz w:val="28"/>
          <w:szCs w:val="28"/>
          <w:lang w:val="ru-RU"/>
        </w:rPr>
        <w:t>*</w:t>
      </w:r>
      <w:r w:rsidRPr="004C7A63">
        <w:rPr>
          <w:sz w:val="28"/>
          <w:szCs w:val="28"/>
        </w:rPr>
        <w:t>m</w:t>
      </w:r>
      <w:r w:rsidRPr="002E0422">
        <w:rPr>
          <w:sz w:val="28"/>
          <w:szCs w:val="28"/>
          <w:lang w:val="ru-RU"/>
        </w:rPr>
        <w:t>*</w:t>
      </w:r>
      <w:r w:rsidRPr="004C7A63">
        <w:rPr>
          <w:sz w:val="28"/>
          <w:szCs w:val="28"/>
        </w:rPr>
        <w:t>t</w:t>
      </w:r>
      <w:r w:rsidRPr="002E0422">
        <w:rPr>
          <w:sz w:val="28"/>
          <w:szCs w:val="28"/>
          <w:lang w:val="ru-RU"/>
        </w:rPr>
        <w:t>*</w:t>
      </w:r>
      <w:proofErr w:type="gramStart"/>
      <w:r w:rsidRPr="004C7A63">
        <w:rPr>
          <w:sz w:val="28"/>
          <w:szCs w:val="28"/>
        </w:rPr>
        <w:t>s</w:t>
      </w:r>
      <w:r w:rsidRPr="002E0422">
        <w:rPr>
          <w:sz w:val="28"/>
          <w:szCs w:val="28"/>
          <w:lang w:val="ru-RU"/>
        </w:rPr>
        <w:t xml:space="preserve">,   </w:t>
      </w:r>
      <w:proofErr w:type="gramEnd"/>
      <w:r w:rsidRPr="002E0422">
        <w:rPr>
          <w:sz w:val="28"/>
          <w:szCs w:val="28"/>
          <w:lang w:val="ru-RU"/>
        </w:rPr>
        <w:t xml:space="preserve">                                       (2.1)</w:t>
      </w:r>
    </w:p>
    <w:p w14:paraId="1EC47C00" w14:textId="77777777" w:rsidR="00DD7DD7" w:rsidRPr="002E0422" w:rsidRDefault="00DD7DD7" w:rsidP="00DD7DD7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2E0422">
        <w:rPr>
          <w:sz w:val="28"/>
          <w:szCs w:val="28"/>
          <w:lang w:val="ru-RU"/>
        </w:rPr>
        <w:t xml:space="preserve">где </w:t>
      </w:r>
      <w:r w:rsidRPr="004C7A63">
        <w:rPr>
          <w:sz w:val="28"/>
          <w:szCs w:val="28"/>
        </w:rPr>
        <w:t>p</w:t>
      </w:r>
      <w:r w:rsidRPr="002E0422">
        <w:rPr>
          <w:sz w:val="28"/>
          <w:szCs w:val="28"/>
          <w:lang w:val="ru-RU"/>
        </w:rPr>
        <w:t xml:space="preserve"> - вероятность сбоя;</w:t>
      </w:r>
    </w:p>
    <w:p w14:paraId="72D5D20E" w14:textId="77777777" w:rsidR="00DD7DD7" w:rsidRPr="002E0422" w:rsidRDefault="00DD7DD7" w:rsidP="00DD7DD7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4C7A63">
        <w:rPr>
          <w:sz w:val="28"/>
          <w:szCs w:val="28"/>
        </w:rPr>
        <w:t>m</w:t>
      </w:r>
      <w:r w:rsidRPr="002E0422">
        <w:rPr>
          <w:sz w:val="28"/>
          <w:szCs w:val="28"/>
          <w:lang w:val="ru-RU"/>
        </w:rPr>
        <w:t xml:space="preserve"> - число транзакций в год, тыс. </w:t>
      </w:r>
    </w:p>
    <w:p w14:paraId="0FE85CEC" w14:textId="77777777" w:rsidR="00DD7DD7" w:rsidRPr="002E0422" w:rsidRDefault="00DD7DD7" w:rsidP="00DD7DD7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4C7A63">
        <w:rPr>
          <w:sz w:val="28"/>
          <w:szCs w:val="28"/>
        </w:rPr>
        <w:t>t</w:t>
      </w:r>
      <w:r w:rsidRPr="002E0422">
        <w:rPr>
          <w:sz w:val="28"/>
          <w:szCs w:val="28"/>
          <w:lang w:val="ru-RU"/>
        </w:rPr>
        <w:t xml:space="preserve"> - трудоемкость устранения 1 сбоя, чел./</w:t>
      </w:r>
      <w:proofErr w:type="spellStart"/>
      <w:r w:rsidRPr="002E0422">
        <w:rPr>
          <w:sz w:val="28"/>
          <w:szCs w:val="28"/>
          <w:lang w:val="ru-RU"/>
        </w:rPr>
        <w:t>дн</w:t>
      </w:r>
      <w:proofErr w:type="spellEnd"/>
      <w:r w:rsidRPr="002E0422">
        <w:rPr>
          <w:sz w:val="28"/>
          <w:szCs w:val="28"/>
          <w:lang w:val="ru-RU"/>
        </w:rPr>
        <w:t xml:space="preserve">. </w:t>
      </w:r>
    </w:p>
    <w:p w14:paraId="60418AB2" w14:textId="77777777" w:rsidR="00DD7DD7" w:rsidRPr="002E0422" w:rsidRDefault="00DD7DD7" w:rsidP="0068742E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4C7A63">
        <w:rPr>
          <w:sz w:val="28"/>
          <w:szCs w:val="28"/>
        </w:rPr>
        <w:t>s</w:t>
      </w:r>
      <w:r w:rsidRPr="002E0422">
        <w:rPr>
          <w:sz w:val="28"/>
          <w:szCs w:val="28"/>
          <w:lang w:val="ru-RU"/>
        </w:rPr>
        <w:t xml:space="preserve"> - </w:t>
      </w:r>
      <w:r w:rsidRPr="004C7A63">
        <w:rPr>
          <w:sz w:val="28"/>
          <w:szCs w:val="28"/>
        </w:rPr>
        <w:t>c</w:t>
      </w:r>
      <w:proofErr w:type="spellStart"/>
      <w:r w:rsidRPr="002E0422">
        <w:rPr>
          <w:sz w:val="28"/>
          <w:szCs w:val="28"/>
          <w:lang w:val="ru-RU"/>
        </w:rPr>
        <w:t>тоимость</w:t>
      </w:r>
      <w:proofErr w:type="spellEnd"/>
      <w:r w:rsidRPr="002E0422">
        <w:rPr>
          <w:sz w:val="28"/>
          <w:szCs w:val="28"/>
          <w:lang w:val="ru-RU"/>
        </w:rPr>
        <w:t xml:space="preserve"> 1 чел./</w:t>
      </w:r>
      <w:proofErr w:type="spellStart"/>
      <w:r w:rsidRPr="002E0422">
        <w:rPr>
          <w:sz w:val="28"/>
          <w:szCs w:val="28"/>
          <w:lang w:val="ru-RU"/>
        </w:rPr>
        <w:t>дн</w:t>
      </w:r>
      <w:proofErr w:type="spellEnd"/>
      <w:r w:rsidRPr="002E0422">
        <w:rPr>
          <w:sz w:val="28"/>
          <w:szCs w:val="28"/>
          <w:lang w:val="ru-RU"/>
        </w:rPr>
        <w:t xml:space="preserve">. со всеми отчислениями, у.е. </w:t>
      </w:r>
    </w:p>
    <w:p w14:paraId="4D72BB03" w14:textId="77777777" w:rsidR="00DD7DD7" w:rsidRPr="002E0422" w:rsidRDefault="00DD7DD7" w:rsidP="0068742E">
      <w:pPr>
        <w:spacing w:line="360" w:lineRule="auto"/>
        <w:jc w:val="both"/>
        <w:rPr>
          <w:sz w:val="28"/>
          <w:szCs w:val="28"/>
          <w:lang w:val="ru-RU"/>
        </w:rPr>
      </w:pPr>
      <w:r w:rsidRPr="002E0422">
        <w:rPr>
          <w:sz w:val="28"/>
          <w:szCs w:val="28"/>
          <w:lang w:val="ru-RU"/>
        </w:rPr>
        <w:t xml:space="preserve">Таблица 2.3 - Исходные данные для расчета стоимости поддержки надежности </w:t>
      </w:r>
    </w:p>
    <w:tbl>
      <w:tblPr>
        <w:tblW w:w="8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8"/>
        <w:gridCol w:w="1557"/>
        <w:gridCol w:w="1921"/>
        <w:gridCol w:w="1678"/>
        <w:gridCol w:w="2277"/>
      </w:tblGrid>
      <w:tr w:rsidR="00DD7DD7" w:rsidRPr="00046912" w14:paraId="679C1E31" w14:textId="77777777" w:rsidTr="00DD7DD7">
        <w:trPr>
          <w:trHeight w:val="817"/>
        </w:trPr>
        <w:tc>
          <w:tcPr>
            <w:tcW w:w="1288" w:type="dxa"/>
            <w:vMerge w:val="restart"/>
            <w:shd w:val="clear" w:color="auto" w:fill="auto"/>
          </w:tcPr>
          <w:p w14:paraId="457D2E97" w14:textId="77777777" w:rsidR="00DD7DD7" w:rsidRPr="0068742E" w:rsidRDefault="00DD7DD7" w:rsidP="00DD7DD7">
            <w:pPr>
              <w:jc w:val="both"/>
            </w:pPr>
            <w:r w:rsidRPr="0068742E">
              <w:t>КИС</w:t>
            </w:r>
          </w:p>
        </w:tc>
        <w:tc>
          <w:tcPr>
            <w:tcW w:w="1557" w:type="dxa"/>
            <w:vMerge w:val="restart"/>
            <w:shd w:val="clear" w:color="auto" w:fill="auto"/>
          </w:tcPr>
          <w:p w14:paraId="6E714226" w14:textId="77777777" w:rsidR="00DD7DD7" w:rsidRPr="0068742E" w:rsidRDefault="00DD7DD7" w:rsidP="00DD7DD7">
            <w:pPr>
              <w:jc w:val="both"/>
            </w:pPr>
            <w:proofErr w:type="spellStart"/>
            <w:r w:rsidRPr="0068742E">
              <w:t>Вероятность</w:t>
            </w:r>
            <w:proofErr w:type="spellEnd"/>
            <w:r w:rsidRPr="0068742E">
              <w:t xml:space="preserve"> </w:t>
            </w:r>
            <w:proofErr w:type="spellStart"/>
            <w:r w:rsidRPr="0068742E">
              <w:t>сбоя</w:t>
            </w:r>
            <w:proofErr w:type="spellEnd"/>
            <w:r w:rsidRPr="0068742E">
              <w:t>, р</w:t>
            </w:r>
          </w:p>
        </w:tc>
        <w:tc>
          <w:tcPr>
            <w:tcW w:w="3599" w:type="dxa"/>
            <w:gridSpan w:val="2"/>
            <w:shd w:val="clear" w:color="auto" w:fill="auto"/>
          </w:tcPr>
          <w:p w14:paraId="0A03B035" w14:textId="77777777" w:rsidR="00DD7DD7" w:rsidRPr="002E0422" w:rsidRDefault="00DD7DD7" w:rsidP="00DD7DD7">
            <w:pPr>
              <w:jc w:val="both"/>
              <w:rPr>
                <w:lang w:val="ru-RU"/>
              </w:rPr>
            </w:pPr>
            <w:r w:rsidRPr="002E0422">
              <w:rPr>
                <w:lang w:val="ru-RU"/>
              </w:rPr>
              <w:t xml:space="preserve">Трудоемкость устранения 1 сбоя, </w:t>
            </w:r>
            <w:r w:rsidRPr="0068742E">
              <w:t>t</w:t>
            </w:r>
            <w:r w:rsidRPr="002E0422">
              <w:rPr>
                <w:lang w:val="ru-RU"/>
              </w:rPr>
              <w:t xml:space="preserve"> чел./</w:t>
            </w:r>
            <w:proofErr w:type="spellStart"/>
            <w:r w:rsidRPr="002E0422">
              <w:rPr>
                <w:lang w:val="ru-RU"/>
              </w:rPr>
              <w:t>дн</w:t>
            </w:r>
            <w:proofErr w:type="spellEnd"/>
            <w:r w:rsidRPr="002E0422">
              <w:rPr>
                <w:lang w:val="ru-RU"/>
              </w:rPr>
              <w:t>.</w:t>
            </w:r>
          </w:p>
        </w:tc>
        <w:tc>
          <w:tcPr>
            <w:tcW w:w="2277" w:type="dxa"/>
            <w:vMerge w:val="restart"/>
            <w:shd w:val="clear" w:color="auto" w:fill="auto"/>
          </w:tcPr>
          <w:p w14:paraId="4A8B933B" w14:textId="77777777" w:rsidR="00DD7DD7" w:rsidRPr="002E0422" w:rsidRDefault="00DD7DD7" w:rsidP="00DD7DD7">
            <w:pPr>
              <w:jc w:val="both"/>
              <w:rPr>
                <w:lang w:val="ru-RU"/>
              </w:rPr>
            </w:pPr>
            <w:r w:rsidRPr="002E0422">
              <w:rPr>
                <w:lang w:val="ru-RU"/>
              </w:rPr>
              <w:t>Стоимость 1 чел./</w:t>
            </w:r>
            <w:proofErr w:type="spellStart"/>
            <w:r w:rsidRPr="002E0422">
              <w:rPr>
                <w:lang w:val="ru-RU"/>
              </w:rPr>
              <w:t>дн</w:t>
            </w:r>
            <w:proofErr w:type="spellEnd"/>
            <w:r w:rsidRPr="002E0422">
              <w:rPr>
                <w:lang w:val="ru-RU"/>
              </w:rPr>
              <w:t xml:space="preserve">. со всеми отчислениями, </w:t>
            </w:r>
            <w:r w:rsidRPr="0068742E">
              <w:t>s</w:t>
            </w:r>
            <w:r w:rsidRPr="002E0422">
              <w:rPr>
                <w:lang w:val="ru-RU"/>
              </w:rPr>
              <w:t xml:space="preserve"> </w:t>
            </w:r>
            <w:proofErr w:type="spellStart"/>
            <w:proofErr w:type="gramStart"/>
            <w:r w:rsidRPr="002E0422">
              <w:rPr>
                <w:lang w:val="ru-RU"/>
              </w:rPr>
              <w:t>у.е</w:t>
            </w:r>
            <w:proofErr w:type="spellEnd"/>
            <w:proofErr w:type="gramEnd"/>
          </w:p>
        </w:tc>
      </w:tr>
      <w:tr w:rsidR="0068742E" w:rsidRPr="005404C7" w14:paraId="6BD5FD2C" w14:textId="77777777" w:rsidTr="00DD7DD7">
        <w:trPr>
          <w:trHeight w:val="407"/>
        </w:trPr>
        <w:tc>
          <w:tcPr>
            <w:tcW w:w="1288" w:type="dxa"/>
            <w:vMerge/>
            <w:shd w:val="clear" w:color="auto" w:fill="auto"/>
          </w:tcPr>
          <w:p w14:paraId="6B3F1CE2" w14:textId="77777777" w:rsidR="00DD7DD7" w:rsidRPr="002E0422" w:rsidRDefault="00DD7DD7" w:rsidP="00DD7DD7">
            <w:pPr>
              <w:jc w:val="both"/>
              <w:rPr>
                <w:lang w:val="ru-RU"/>
              </w:rPr>
            </w:pPr>
          </w:p>
        </w:tc>
        <w:tc>
          <w:tcPr>
            <w:tcW w:w="1557" w:type="dxa"/>
            <w:vMerge/>
            <w:shd w:val="clear" w:color="auto" w:fill="auto"/>
          </w:tcPr>
          <w:p w14:paraId="6F43F732" w14:textId="77777777" w:rsidR="00DD7DD7" w:rsidRPr="002E0422" w:rsidRDefault="00DD7DD7" w:rsidP="00DD7DD7">
            <w:pPr>
              <w:jc w:val="both"/>
              <w:rPr>
                <w:lang w:val="ru-RU"/>
              </w:rPr>
            </w:pPr>
          </w:p>
        </w:tc>
        <w:tc>
          <w:tcPr>
            <w:tcW w:w="1921" w:type="dxa"/>
            <w:shd w:val="clear" w:color="auto" w:fill="auto"/>
          </w:tcPr>
          <w:p w14:paraId="1D6F24FD" w14:textId="77777777" w:rsidR="00DD7DD7" w:rsidRPr="0068742E" w:rsidRDefault="00DD7DD7" w:rsidP="00DD7DD7">
            <w:pPr>
              <w:jc w:val="both"/>
            </w:pPr>
            <w:proofErr w:type="spellStart"/>
            <w:r w:rsidRPr="0068742E">
              <w:t>Подвариант</w:t>
            </w:r>
            <w:proofErr w:type="spellEnd"/>
            <w:r w:rsidRPr="0068742E">
              <w:t xml:space="preserve"> 1</w:t>
            </w:r>
          </w:p>
        </w:tc>
        <w:tc>
          <w:tcPr>
            <w:tcW w:w="1677" w:type="dxa"/>
            <w:shd w:val="clear" w:color="auto" w:fill="auto"/>
          </w:tcPr>
          <w:p w14:paraId="4BEAC012" w14:textId="77777777" w:rsidR="00DD7DD7" w:rsidRPr="0068742E" w:rsidRDefault="00DD7DD7" w:rsidP="00DD7DD7">
            <w:pPr>
              <w:jc w:val="both"/>
            </w:pPr>
            <w:proofErr w:type="spellStart"/>
            <w:r w:rsidRPr="0068742E">
              <w:t>подвариант</w:t>
            </w:r>
            <w:proofErr w:type="spellEnd"/>
            <w:r w:rsidRPr="0068742E">
              <w:t xml:space="preserve"> 2</w:t>
            </w:r>
          </w:p>
        </w:tc>
        <w:tc>
          <w:tcPr>
            <w:tcW w:w="2277" w:type="dxa"/>
            <w:vMerge/>
            <w:shd w:val="clear" w:color="auto" w:fill="auto"/>
          </w:tcPr>
          <w:p w14:paraId="07D75B4B" w14:textId="77777777" w:rsidR="00DD7DD7" w:rsidRPr="0068742E" w:rsidRDefault="00DD7DD7" w:rsidP="00DD7DD7">
            <w:pPr>
              <w:jc w:val="both"/>
            </w:pPr>
          </w:p>
        </w:tc>
      </w:tr>
      <w:tr w:rsidR="0068742E" w:rsidRPr="005404C7" w14:paraId="01DACC11" w14:textId="77777777" w:rsidTr="00DD7DD7">
        <w:trPr>
          <w:trHeight w:val="357"/>
        </w:trPr>
        <w:tc>
          <w:tcPr>
            <w:tcW w:w="1288" w:type="dxa"/>
            <w:shd w:val="clear" w:color="auto" w:fill="auto"/>
          </w:tcPr>
          <w:p w14:paraId="0B5E7248" w14:textId="77777777" w:rsidR="00DD7DD7" w:rsidRPr="0068742E" w:rsidRDefault="00DD7DD7" w:rsidP="00DD7DD7">
            <w:pPr>
              <w:jc w:val="both"/>
            </w:pPr>
            <w:proofErr w:type="spellStart"/>
            <w:r w:rsidRPr="0068742E">
              <w:t>Галактика</w:t>
            </w:r>
            <w:proofErr w:type="spellEnd"/>
          </w:p>
        </w:tc>
        <w:tc>
          <w:tcPr>
            <w:tcW w:w="1557" w:type="dxa"/>
            <w:shd w:val="clear" w:color="auto" w:fill="auto"/>
          </w:tcPr>
          <w:p w14:paraId="4152D9D8" w14:textId="77777777" w:rsidR="00DD7DD7" w:rsidRPr="0068742E" w:rsidRDefault="00DD7DD7" w:rsidP="00DD7DD7">
            <w:pPr>
              <w:jc w:val="both"/>
            </w:pPr>
            <w:r w:rsidRPr="0068742E">
              <w:t>0,02</w:t>
            </w:r>
          </w:p>
        </w:tc>
        <w:tc>
          <w:tcPr>
            <w:tcW w:w="1921" w:type="dxa"/>
            <w:shd w:val="clear" w:color="auto" w:fill="auto"/>
          </w:tcPr>
          <w:p w14:paraId="227C1B52" w14:textId="77777777" w:rsidR="00DD7DD7" w:rsidRPr="0068742E" w:rsidRDefault="00DD7DD7" w:rsidP="00DD7DD7">
            <w:pPr>
              <w:jc w:val="both"/>
            </w:pPr>
            <w:r w:rsidRPr="0068742E">
              <w:t>0,07</w:t>
            </w:r>
          </w:p>
        </w:tc>
        <w:tc>
          <w:tcPr>
            <w:tcW w:w="1677" w:type="dxa"/>
            <w:shd w:val="clear" w:color="auto" w:fill="auto"/>
          </w:tcPr>
          <w:p w14:paraId="0E30E931" w14:textId="77777777" w:rsidR="00DD7DD7" w:rsidRPr="0068742E" w:rsidRDefault="00DD7DD7" w:rsidP="00DD7DD7">
            <w:pPr>
              <w:jc w:val="both"/>
            </w:pPr>
            <w:r w:rsidRPr="0068742E">
              <w:t>0,06</w:t>
            </w:r>
          </w:p>
        </w:tc>
        <w:tc>
          <w:tcPr>
            <w:tcW w:w="2277" w:type="dxa"/>
            <w:shd w:val="clear" w:color="auto" w:fill="auto"/>
          </w:tcPr>
          <w:p w14:paraId="056EAC76" w14:textId="77777777" w:rsidR="00DD7DD7" w:rsidRPr="0068742E" w:rsidRDefault="00DD7DD7" w:rsidP="00DD7DD7">
            <w:pPr>
              <w:jc w:val="both"/>
            </w:pPr>
            <w:r w:rsidRPr="0068742E">
              <w:t>20</w:t>
            </w:r>
          </w:p>
        </w:tc>
      </w:tr>
      <w:tr w:rsidR="0068742E" w:rsidRPr="005404C7" w14:paraId="774F4766" w14:textId="77777777" w:rsidTr="00DD7DD7">
        <w:trPr>
          <w:trHeight w:val="357"/>
        </w:trPr>
        <w:tc>
          <w:tcPr>
            <w:tcW w:w="1288" w:type="dxa"/>
            <w:shd w:val="clear" w:color="auto" w:fill="auto"/>
          </w:tcPr>
          <w:p w14:paraId="41D34732" w14:textId="77777777" w:rsidR="00DD7DD7" w:rsidRPr="0068742E" w:rsidRDefault="00DD7DD7" w:rsidP="00DD7DD7">
            <w:pPr>
              <w:jc w:val="both"/>
            </w:pPr>
            <w:proofErr w:type="gramStart"/>
            <w:r w:rsidRPr="0068742E">
              <w:t>1:С</w:t>
            </w:r>
            <w:proofErr w:type="gramEnd"/>
          </w:p>
        </w:tc>
        <w:tc>
          <w:tcPr>
            <w:tcW w:w="1557" w:type="dxa"/>
            <w:shd w:val="clear" w:color="auto" w:fill="auto"/>
          </w:tcPr>
          <w:p w14:paraId="615F2AA5" w14:textId="77777777" w:rsidR="00DD7DD7" w:rsidRPr="0068742E" w:rsidRDefault="00DD7DD7" w:rsidP="00DD7DD7">
            <w:pPr>
              <w:jc w:val="both"/>
            </w:pPr>
            <w:r w:rsidRPr="0068742E">
              <w:t>0,03</w:t>
            </w:r>
          </w:p>
        </w:tc>
        <w:tc>
          <w:tcPr>
            <w:tcW w:w="1921" w:type="dxa"/>
            <w:shd w:val="clear" w:color="auto" w:fill="auto"/>
          </w:tcPr>
          <w:p w14:paraId="1AF3F8D9" w14:textId="77777777" w:rsidR="00DD7DD7" w:rsidRPr="0068742E" w:rsidRDefault="00DD7DD7" w:rsidP="00DD7DD7">
            <w:pPr>
              <w:jc w:val="both"/>
            </w:pPr>
            <w:r w:rsidRPr="0068742E">
              <w:t>0,08</w:t>
            </w:r>
          </w:p>
        </w:tc>
        <w:tc>
          <w:tcPr>
            <w:tcW w:w="1677" w:type="dxa"/>
            <w:shd w:val="clear" w:color="auto" w:fill="auto"/>
          </w:tcPr>
          <w:p w14:paraId="1C9E6ECE" w14:textId="77777777" w:rsidR="00DD7DD7" w:rsidRPr="0068742E" w:rsidRDefault="00DD7DD7" w:rsidP="00DD7DD7">
            <w:pPr>
              <w:jc w:val="both"/>
            </w:pPr>
            <w:r w:rsidRPr="0068742E">
              <w:t>0,07</w:t>
            </w:r>
          </w:p>
        </w:tc>
        <w:tc>
          <w:tcPr>
            <w:tcW w:w="2277" w:type="dxa"/>
            <w:shd w:val="clear" w:color="auto" w:fill="auto"/>
          </w:tcPr>
          <w:p w14:paraId="050DA3BD" w14:textId="77777777" w:rsidR="00DD7DD7" w:rsidRPr="0068742E" w:rsidRDefault="00DD7DD7" w:rsidP="00DD7DD7">
            <w:pPr>
              <w:jc w:val="both"/>
            </w:pPr>
            <w:r w:rsidRPr="0068742E">
              <w:t>35</w:t>
            </w:r>
          </w:p>
        </w:tc>
      </w:tr>
      <w:tr w:rsidR="0068742E" w:rsidRPr="005404C7" w14:paraId="40271D32" w14:textId="77777777" w:rsidTr="00DD7DD7">
        <w:trPr>
          <w:trHeight w:val="357"/>
        </w:trPr>
        <w:tc>
          <w:tcPr>
            <w:tcW w:w="1288" w:type="dxa"/>
            <w:shd w:val="clear" w:color="auto" w:fill="auto"/>
          </w:tcPr>
          <w:p w14:paraId="377307AB" w14:textId="77777777" w:rsidR="00DD7DD7" w:rsidRPr="0068742E" w:rsidRDefault="00DD7DD7" w:rsidP="00DD7DD7">
            <w:pPr>
              <w:jc w:val="both"/>
            </w:pPr>
            <w:r w:rsidRPr="0068742E">
              <w:t>Baan</w:t>
            </w:r>
          </w:p>
        </w:tc>
        <w:tc>
          <w:tcPr>
            <w:tcW w:w="1557" w:type="dxa"/>
            <w:shd w:val="clear" w:color="auto" w:fill="auto"/>
          </w:tcPr>
          <w:p w14:paraId="52FA0F73" w14:textId="77777777" w:rsidR="00DD7DD7" w:rsidRPr="0068742E" w:rsidRDefault="00DD7DD7" w:rsidP="00DD7DD7">
            <w:pPr>
              <w:jc w:val="both"/>
            </w:pPr>
            <w:r w:rsidRPr="0068742E">
              <w:t>0,04</w:t>
            </w:r>
          </w:p>
        </w:tc>
        <w:tc>
          <w:tcPr>
            <w:tcW w:w="1921" w:type="dxa"/>
            <w:shd w:val="clear" w:color="auto" w:fill="auto"/>
          </w:tcPr>
          <w:p w14:paraId="5E2F90EF" w14:textId="77777777" w:rsidR="00DD7DD7" w:rsidRPr="0068742E" w:rsidRDefault="00DD7DD7" w:rsidP="00DD7DD7">
            <w:pPr>
              <w:jc w:val="both"/>
            </w:pPr>
            <w:r w:rsidRPr="0068742E">
              <w:t>0,05</w:t>
            </w:r>
          </w:p>
        </w:tc>
        <w:tc>
          <w:tcPr>
            <w:tcW w:w="1677" w:type="dxa"/>
            <w:shd w:val="clear" w:color="auto" w:fill="auto"/>
          </w:tcPr>
          <w:p w14:paraId="61D7F8B7" w14:textId="77777777" w:rsidR="00DD7DD7" w:rsidRPr="0068742E" w:rsidRDefault="00DD7DD7" w:rsidP="00DD7DD7">
            <w:pPr>
              <w:jc w:val="both"/>
            </w:pPr>
            <w:r w:rsidRPr="0068742E">
              <w:t>0,04</w:t>
            </w:r>
          </w:p>
        </w:tc>
        <w:tc>
          <w:tcPr>
            <w:tcW w:w="2277" w:type="dxa"/>
            <w:shd w:val="clear" w:color="auto" w:fill="auto"/>
          </w:tcPr>
          <w:p w14:paraId="356D60CB" w14:textId="77777777" w:rsidR="00DD7DD7" w:rsidRPr="0068742E" w:rsidRDefault="00DD7DD7" w:rsidP="00DD7DD7">
            <w:pPr>
              <w:jc w:val="both"/>
            </w:pPr>
            <w:r w:rsidRPr="0068742E">
              <w:t>25</w:t>
            </w:r>
          </w:p>
        </w:tc>
      </w:tr>
      <w:tr w:rsidR="0068742E" w:rsidRPr="005404C7" w14:paraId="74098298" w14:textId="77777777" w:rsidTr="0068742E">
        <w:trPr>
          <w:trHeight w:val="65"/>
        </w:trPr>
        <w:tc>
          <w:tcPr>
            <w:tcW w:w="1288" w:type="dxa"/>
            <w:shd w:val="clear" w:color="auto" w:fill="auto"/>
          </w:tcPr>
          <w:p w14:paraId="3797CBA6" w14:textId="77777777" w:rsidR="00DD7DD7" w:rsidRPr="0068742E" w:rsidRDefault="00DD7DD7" w:rsidP="00DD7DD7">
            <w:pPr>
              <w:jc w:val="both"/>
            </w:pPr>
            <w:r w:rsidRPr="0068742E">
              <w:t>PeopleSoft</w:t>
            </w:r>
          </w:p>
        </w:tc>
        <w:tc>
          <w:tcPr>
            <w:tcW w:w="1557" w:type="dxa"/>
            <w:shd w:val="clear" w:color="auto" w:fill="auto"/>
          </w:tcPr>
          <w:p w14:paraId="556C79E4" w14:textId="77777777" w:rsidR="00DD7DD7" w:rsidRPr="0068742E" w:rsidRDefault="00DD7DD7" w:rsidP="00DD7DD7">
            <w:pPr>
              <w:jc w:val="both"/>
            </w:pPr>
            <w:r w:rsidRPr="0068742E">
              <w:t>0,07</w:t>
            </w:r>
          </w:p>
        </w:tc>
        <w:tc>
          <w:tcPr>
            <w:tcW w:w="1921" w:type="dxa"/>
            <w:shd w:val="clear" w:color="auto" w:fill="auto"/>
          </w:tcPr>
          <w:p w14:paraId="3D8D10D2" w14:textId="77777777" w:rsidR="00DD7DD7" w:rsidRPr="0068742E" w:rsidRDefault="00DD7DD7" w:rsidP="00DD7DD7">
            <w:pPr>
              <w:jc w:val="both"/>
            </w:pPr>
            <w:r w:rsidRPr="0068742E">
              <w:t>0,04</w:t>
            </w:r>
          </w:p>
        </w:tc>
        <w:tc>
          <w:tcPr>
            <w:tcW w:w="1677" w:type="dxa"/>
            <w:shd w:val="clear" w:color="auto" w:fill="auto"/>
          </w:tcPr>
          <w:p w14:paraId="67CB1ED4" w14:textId="77777777" w:rsidR="00DD7DD7" w:rsidRPr="0068742E" w:rsidRDefault="00DD7DD7" w:rsidP="00DD7DD7">
            <w:pPr>
              <w:jc w:val="both"/>
            </w:pPr>
            <w:r w:rsidRPr="0068742E">
              <w:t>0,03</w:t>
            </w:r>
          </w:p>
        </w:tc>
        <w:tc>
          <w:tcPr>
            <w:tcW w:w="2277" w:type="dxa"/>
            <w:shd w:val="clear" w:color="auto" w:fill="auto"/>
          </w:tcPr>
          <w:p w14:paraId="766AA359" w14:textId="77777777" w:rsidR="00DD7DD7" w:rsidRPr="0068742E" w:rsidRDefault="00DD7DD7" w:rsidP="00DD7DD7">
            <w:pPr>
              <w:jc w:val="both"/>
            </w:pPr>
            <w:r w:rsidRPr="0068742E">
              <w:t>40</w:t>
            </w:r>
          </w:p>
        </w:tc>
      </w:tr>
      <w:tr w:rsidR="0068742E" w:rsidRPr="005404C7" w14:paraId="151FAE5A" w14:textId="77777777" w:rsidTr="00DD7DD7">
        <w:trPr>
          <w:trHeight w:val="357"/>
        </w:trPr>
        <w:tc>
          <w:tcPr>
            <w:tcW w:w="1288" w:type="dxa"/>
            <w:shd w:val="clear" w:color="auto" w:fill="auto"/>
          </w:tcPr>
          <w:p w14:paraId="2BE3E566" w14:textId="77777777" w:rsidR="00DD7DD7" w:rsidRPr="0068742E" w:rsidRDefault="00DD7DD7" w:rsidP="00DD7DD7">
            <w:pPr>
              <w:jc w:val="both"/>
            </w:pPr>
            <w:r w:rsidRPr="0068742E">
              <w:t>SAP/R</w:t>
            </w:r>
          </w:p>
        </w:tc>
        <w:tc>
          <w:tcPr>
            <w:tcW w:w="1557" w:type="dxa"/>
            <w:shd w:val="clear" w:color="auto" w:fill="auto"/>
          </w:tcPr>
          <w:p w14:paraId="60E44E59" w14:textId="77777777" w:rsidR="00DD7DD7" w:rsidRPr="0068742E" w:rsidRDefault="00DD7DD7" w:rsidP="00DD7DD7">
            <w:pPr>
              <w:jc w:val="both"/>
            </w:pPr>
            <w:r w:rsidRPr="0068742E">
              <w:t>0,01</w:t>
            </w:r>
          </w:p>
        </w:tc>
        <w:tc>
          <w:tcPr>
            <w:tcW w:w="1921" w:type="dxa"/>
            <w:shd w:val="clear" w:color="auto" w:fill="auto"/>
          </w:tcPr>
          <w:p w14:paraId="319E936F" w14:textId="77777777" w:rsidR="00DD7DD7" w:rsidRPr="0068742E" w:rsidRDefault="00DD7DD7" w:rsidP="00DD7DD7">
            <w:pPr>
              <w:jc w:val="both"/>
            </w:pPr>
            <w:r w:rsidRPr="0068742E">
              <w:t>0,05</w:t>
            </w:r>
          </w:p>
        </w:tc>
        <w:tc>
          <w:tcPr>
            <w:tcW w:w="1677" w:type="dxa"/>
            <w:shd w:val="clear" w:color="auto" w:fill="auto"/>
          </w:tcPr>
          <w:p w14:paraId="2B8AE0C4" w14:textId="77777777" w:rsidR="00DD7DD7" w:rsidRPr="0068742E" w:rsidRDefault="00DD7DD7" w:rsidP="00DD7DD7">
            <w:pPr>
              <w:jc w:val="both"/>
            </w:pPr>
            <w:r w:rsidRPr="0068742E">
              <w:t>0,06</w:t>
            </w:r>
          </w:p>
        </w:tc>
        <w:tc>
          <w:tcPr>
            <w:tcW w:w="2277" w:type="dxa"/>
            <w:shd w:val="clear" w:color="auto" w:fill="auto"/>
          </w:tcPr>
          <w:p w14:paraId="09DD9812" w14:textId="77777777" w:rsidR="00DD7DD7" w:rsidRPr="0068742E" w:rsidRDefault="00DD7DD7" w:rsidP="00DD7DD7">
            <w:pPr>
              <w:jc w:val="both"/>
            </w:pPr>
            <w:r w:rsidRPr="0068742E">
              <w:t>50</w:t>
            </w:r>
          </w:p>
        </w:tc>
      </w:tr>
    </w:tbl>
    <w:p w14:paraId="48BAFB54" w14:textId="4848A426" w:rsidR="0068742E" w:rsidRDefault="0068742E" w:rsidP="00DD7DD7">
      <w:pPr>
        <w:spacing w:line="360" w:lineRule="auto"/>
        <w:ind w:firstLine="709"/>
        <w:jc w:val="both"/>
        <w:rPr>
          <w:sz w:val="28"/>
          <w:szCs w:val="28"/>
        </w:rPr>
      </w:pPr>
    </w:p>
    <w:p w14:paraId="25CE2F75" w14:textId="625E724E" w:rsidR="0068742E" w:rsidRPr="0068742E" w:rsidRDefault="0068742E" w:rsidP="0068742E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Таблица 2.4 – Результаты расчётов ТСО для КИС</w:t>
      </w:r>
    </w:p>
    <w:tbl>
      <w:tblPr>
        <w:tblW w:w="10020" w:type="dxa"/>
        <w:tblLook w:val="04A0" w:firstRow="1" w:lastRow="0" w:firstColumn="1" w:lastColumn="0" w:noHBand="0" w:noVBand="1"/>
      </w:tblPr>
      <w:tblGrid>
        <w:gridCol w:w="1286"/>
        <w:gridCol w:w="1649"/>
        <w:gridCol w:w="1461"/>
        <w:gridCol w:w="1473"/>
        <w:gridCol w:w="1338"/>
        <w:gridCol w:w="1373"/>
        <w:gridCol w:w="1440"/>
      </w:tblGrid>
      <w:tr w:rsidR="0068742E" w14:paraId="23611A14" w14:textId="77777777" w:rsidTr="0068742E">
        <w:trPr>
          <w:trHeight w:val="17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D8FC6" w14:textId="77777777" w:rsidR="0068742E" w:rsidRDefault="0068742E">
            <w:pPr>
              <w:rPr>
                <w:color w:val="000000"/>
              </w:rPr>
            </w:pPr>
            <w:r>
              <w:rPr>
                <w:color w:val="000000"/>
              </w:rPr>
              <w:t>КИС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174E8" w14:textId="77777777" w:rsidR="0068742E" w:rsidRDefault="0068742E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Расходы</w:t>
            </w:r>
            <w:proofErr w:type="spellEnd"/>
            <w:r>
              <w:rPr>
                <w:color w:val="000000"/>
              </w:rPr>
              <w:t xml:space="preserve"> на </w:t>
            </w:r>
            <w:proofErr w:type="spellStart"/>
            <w:r>
              <w:rPr>
                <w:color w:val="000000"/>
              </w:rPr>
              <w:t>приобретение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Рпр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EE5DD" w14:textId="77777777" w:rsidR="0068742E" w:rsidRDefault="0068742E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Расходы</w:t>
            </w:r>
            <w:proofErr w:type="spellEnd"/>
            <w:r>
              <w:rPr>
                <w:color w:val="000000"/>
              </w:rPr>
              <w:t xml:space="preserve"> на </w:t>
            </w:r>
            <w:proofErr w:type="spellStart"/>
            <w:r>
              <w:rPr>
                <w:color w:val="000000"/>
              </w:rPr>
              <w:t>разработку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Рраз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5133F" w14:textId="77777777" w:rsidR="0068742E" w:rsidRDefault="0068742E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Расходы</w:t>
            </w:r>
            <w:proofErr w:type="spellEnd"/>
            <w:r>
              <w:rPr>
                <w:color w:val="000000"/>
              </w:rPr>
              <w:t xml:space="preserve"> на </w:t>
            </w:r>
            <w:proofErr w:type="spellStart"/>
            <w:r>
              <w:rPr>
                <w:color w:val="000000"/>
              </w:rPr>
              <w:t>адаптацию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Радап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02810" w14:textId="77777777" w:rsidR="0068742E" w:rsidRDefault="0068742E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Расходы</w:t>
            </w:r>
            <w:proofErr w:type="spellEnd"/>
            <w:r>
              <w:rPr>
                <w:color w:val="000000"/>
              </w:rPr>
              <w:t xml:space="preserve"> на </w:t>
            </w:r>
            <w:proofErr w:type="spellStart"/>
            <w:r>
              <w:rPr>
                <w:color w:val="000000"/>
              </w:rPr>
              <w:t>поддержку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Рпод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DAEED" w14:textId="77777777" w:rsidR="0068742E" w:rsidRPr="0068742E" w:rsidRDefault="0068742E">
            <w:pPr>
              <w:jc w:val="center"/>
              <w:rPr>
                <w:color w:val="000000"/>
                <w:lang w:val="ru-RU"/>
              </w:rPr>
            </w:pPr>
            <w:r w:rsidRPr="0068742E">
              <w:rPr>
                <w:color w:val="000000"/>
                <w:lang w:val="ru-RU"/>
              </w:rPr>
              <w:t>Расходы на устранение ошибок (</w:t>
            </w:r>
            <w:proofErr w:type="spellStart"/>
            <w:r w:rsidRPr="0068742E">
              <w:rPr>
                <w:color w:val="000000"/>
                <w:lang w:val="ru-RU"/>
              </w:rPr>
              <w:t>Рнад</w:t>
            </w:r>
            <w:proofErr w:type="spellEnd"/>
            <w:r w:rsidRPr="0068742E">
              <w:rPr>
                <w:color w:val="000000"/>
                <w:lang w:val="ru-RU"/>
              </w:rPr>
              <w:t>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C8E04" w14:textId="77777777" w:rsidR="0068742E" w:rsidRDefault="0068742E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Cовокупная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стоимость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владения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Ркис</w:t>
            </w:r>
            <w:proofErr w:type="spellEnd"/>
            <w:r>
              <w:rPr>
                <w:color w:val="000000"/>
              </w:rPr>
              <w:t>)</w:t>
            </w:r>
          </w:p>
        </w:tc>
      </w:tr>
      <w:tr w:rsidR="0068742E" w14:paraId="7A54A43A" w14:textId="77777777" w:rsidTr="0068742E">
        <w:trPr>
          <w:trHeight w:val="34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23706" w14:textId="77777777" w:rsidR="0068742E" w:rsidRDefault="0068742E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Галактика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5BF24" w14:textId="77777777" w:rsidR="0068742E" w:rsidRDefault="006874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29960" w14:textId="77777777" w:rsidR="0068742E" w:rsidRDefault="006874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2D4CA" w14:textId="77777777" w:rsidR="0068742E" w:rsidRDefault="006874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A05DA" w14:textId="77777777" w:rsidR="0068742E" w:rsidRDefault="006874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F4614" w14:textId="77777777" w:rsidR="0068742E" w:rsidRDefault="006874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0247E" w14:textId="77777777" w:rsidR="0068742E" w:rsidRDefault="006874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18950</w:t>
            </w:r>
          </w:p>
        </w:tc>
      </w:tr>
      <w:tr w:rsidR="0068742E" w14:paraId="1D544F98" w14:textId="77777777" w:rsidTr="0068742E">
        <w:trPr>
          <w:trHeight w:val="34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D3697" w14:textId="77777777" w:rsidR="0068742E" w:rsidRDefault="0068742E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1:С</w:t>
            </w:r>
            <w:proofErr w:type="gram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3F987" w14:textId="77777777" w:rsidR="0068742E" w:rsidRDefault="006874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86C24" w14:textId="77777777" w:rsidR="0068742E" w:rsidRDefault="006874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9481F" w14:textId="77777777" w:rsidR="0068742E" w:rsidRDefault="006874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072BB" w14:textId="77777777" w:rsidR="0068742E" w:rsidRDefault="006874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E2805" w14:textId="77777777" w:rsidR="0068742E" w:rsidRDefault="006874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20CDE" w14:textId="77777777" w:rsidR="0068742E" w:rsidRDefault="006874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24420</w:t>
            </w:r>
          </w:p>
        </w:tc>
      </w:tr>
      <w:tr w:rsidR="0068742E" w14:paraId="1921A646" w14:textId="77777777" w:rsidTr="0068742E">
        <w:trPr>
          <w:trHeight w:val="34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E391F" w14:textId="77777777" w:rsidR="0068742E" w:rsidRDefault="0068742E">
            <w:pPr>
              <w:rPr>
                <w:color w:val="000000"/>
              </w:rPr>
            </w:pPr>
            <w:r>
              <w:rPr>
                <w:color w:val="000000"/>
              </w:rPr>
              <w:t>Baan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2339C" w14:textId="77777777" w:rsidR="0068742E" w:rsidRDefault="006874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2EBFF" w14:textId="77777777" w:rsidR="0068742E" w:rsidRDefault="006874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46716" w14:textId="77777777" w:rsidR="0068742E" w:rsidRDefault="006874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37B7A" w14:textId="77777777" w:rsidR="0068742E" w:rsidRDefault="006874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29640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4D1E9" w14:textId="77777777" w:rsidR="0068742E" w:rsidRDefault="006874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5B948" w14:textId="77777777" w:rsidR="0068742E" w:rsidRDefault="006874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48756</w:t>
            </w:r>
          </w:p>
        </w:tc>
      </w:tr>
      <w:tr w:rsidR="0068742E" w14:paraId="2F66AFAB" w14:textId="77777777" w:rsidTr="0068742E">
        <w:trPr>
          <w:trHeight w:val="34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477DD" w14:textId="77777777" w:rsidR="0068742E" w:rsidRDefault="0068742E">
            <w:pPr>
              <w:rPr>
                <w:color w:val="000000"/>
              </w:rPr>
            </w:pPr>
            <w:r>
              <w:rPr>
                <w:color w:val="000000"/>
              </w:rPr>
              <w:t>PeopleSoft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7281C" w14:textId="77777777" w:rsidR="0068742E" w:rsidRDefault="006874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A974E" w14:textId="77777777" w:rsidR="0068742E" w:rsidRDefault="006874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1530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B8312" w14:textId="77777777" w:rsidR="0068742E" w:rsidRDefault="006874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02D6B" w14:textId="77777777" w:rsidR="0068742E" w:rsidRDefault="006874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4896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B4095" w14:textId="77777777" w:rsidR="0068742E" w:rsidRDefault="006874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95E62" w14:textId="77777777" w:rsidR="0068742E" w:rsidRDefault="006874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22412</w:t>
            </w:r>
          </w:p>
        </w:tc>
      </w:tr>
      <w:tr w:rsidR="0068742E" w14:paraId="4CE80E0D" w14:textId="77777777" w:rsidTr="0068742E">
        <w:trPr>
          <w:trHeight w:val="34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DF356" w14:textId="77777777" w:rsidR="0068742E" w:rsidRDefault="0068742E">
            <w:pPr>
              <w:rPr>
                <w:color w:val="000000"/>
              </w:rPr>
            </w:pPr>
            <w:r>
              <w:rPr>
                <w:color w:val="000000"/>
              </w:rPr>
              <w:t>SAP/R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CF745" w14:textId="77777777" w:rsidR="0068742E" w:rsidRDefault="006874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6E16A" w14:textId="77777777" w:rsidR="0068742E" w:rsidRDefault="006874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420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2870E" w14:textId="77777777" w:rsidR="0068742E" w:rsidRDefault="006874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4257C" w14:textId="77777777" w:rsidR="0068742E" w:rsidRDefault="006874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16128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EFA8F" w14:textId="77777777" w:rsidR="0068742E" w:rsidRDefault="006874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F2B2B" w14:textId="77777777" w:rsidR="0068742E" w:rsidRDefault="006874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34738</w:t>
            </w:r>
          </w:p>
        </w:tc>
      </w:tr>
    </w:tbl>
    <w:p w14:paraId="7B1B754A" w14:textId="13C714CE" w:rsidR="00383E95" w:rsidRDefault="00383E95" w:rsidP="00383E95">
      <w:pPr>
        <w:spacing w:line="360" w:lineRule="auto"/>
        <w:ind w:left="709"/>
        <w:contextualSpacing/>
        <w:rPr>
          <w:sz w:val="28"/>
          <w:szCs w:val="28"/>
        </w:rPr>
      </w:pPr>
    </w:p>
    <w:p w14:paraId="5775DDE1" w14:textId="77777777" w:rsidR="00443BBD" w:rsidRPr="00383E95" w:rsidRDefault="00443BBD" w:rsidP="00383E95">
      <w:pPr>
        <w:spacing w:line="360" w:lineRule="auto"/>
        <w:ind w:left="709"/>
        <w:contextualSpacing/>
        <w:rPr>
          <w:sz w:val="28"/>
          <w:szCs w:val="28"/>
        </w:rPr>
      </w:pPr>
    </w:p>
    <w:p w14:paraId="43718238" w14:textId="256A53BE" w:rsidR="0024232B" w:rsidRPr="002E0422" w:rsidRDefault="0024232B" w:rsidP="0068742E">
      <w:pPr>
        <w:numPr>
          <w:ilvl w:val="1"/>
          <w:numId w:val="1"/>
        </w:numPr>
        <w:spacing w:line="360" w:lineRule="auto"/>
        <w:ind w:left="0" w:firstLine="709"/>
        <w:contextualSpacing/>
        <w:rPr>
          <w:b/>
          <w:bCs/>
          <w:sz w:val="28"/>
          <w:szCs w:val="28"/>
          <w:lang w:val="ru-RU"/>
        </w:rPr>
      </w:pPr>
      <w:r w:rsidRPr="002E0422">
        <w:rPr>
          <w:b/>
          <w:bCs/>
          <w:sz w:val="28"/>
          <w:szCs w:val="28"/>
          <w:lang w:val="ru-RU"/>
        </w:rPr>
        <w:t>Задание 3. Расчёт ТСО ИТ-сервиса «Электронная почта»</w:t>
      </w:r>
    </w:p>
    <w:p w14:paraId="20CA6603" w14:textId="0F60D0A2" w:rsidR="002E0422" w:rsidRDefault="002E0422" w:rsidP="00C815D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Необходимо </w:t>
      </w:r>
      <w:proofErr w:type="spellStart"/>
      <w:r w:rsidRPr="002E0422">
        <w:rPr>
          <w:sz w:val="28"/>
          <w:szCs w:val="28"/>
          <w:lang w:val="ru-RU"/>
        </w:rPr>
        <w:t>расч</w:t>
      </w:r>
      <w:r>
        <w:rPr>
          <w:sz w:val="28"/>
          <w:szCs w:val="28"/>
          <w:lang w:val="ru-RU"/>
        </w:rPr>
        <w:t>е</w:t>
      </w:r>
      <w:r w:rsidRPr="002E0422">
        <w:rPr>
          <w:sz w:val="28"/>
          <w:szCs w:val="28"/>
          <w:lang w:val="ru-RU"/>
        </w:rPr>
        <w:t>т</w:t>
      </w:r>
      <w:r>
        <w:rPr>
          <w:sz w:val="28"/>
          <w:szCs w:val="28"/>
          <w:lang w:val="ru-RU"/>
        </w:rPr>
        <w:t>ать</w:t>
      </w:r>
      <w:proofErr w:type="spellEnd"/>
      <w:r w:rsidRPr="002E0422">
        <w:rPr>
          <w:sz w:val="28"/>
          <w:szCs w:val="28"/>
          <w:lang w:val="ru-RU"/>
        </w:rPr>
        <w:t xml:space="preserve"> полн</w:t>
      </w:r>
      <w:r>
        <w:rPr>
          <w:sz w:val="28"/>
          <w:szCs w:val="28"/>
          <w:lang w:val="ru-RU"/>
        </w:rPr>
        <w:t>ую</w:t>
      </w:r>
      <w:r w:rsidRPr="002E0422">
        <w:rPr>
          <w:sz w:val="28"/>
          <w:szCs w:val="28"/>
          <w:lang w:val="ru-RU"/>
        </w:rPr>
        <w:t xml:space="preserve"> стоимост</w:t>
      </w:r>
      <w:r>
        <w:rPr>
          <w:sz w:val="28"/>
          <w:szCs w:val="28"/>
          <w:lang w:val="ru-RU"/>
        </w:rPr>
        <w:t>ь</w:t>
      </w:r>
      <w:r w:rsidRPr="002E0422">
        <w:rPr>
          <w:sz w:val="28"/>
          <w:szCs w:val="28"/>
          <w:lang w:val="ru-RU"/>
        </w:rPr>
        <w:t xml:space="preserve"> владения (</w:t>
      </w:r>
      <w:r w:rsidRPr="002E0422">
        <w:rPr>
          <w:sz w:val="28"/>
          <w:szCs w:val="28"/>
        </w:rPr>
        <w:t>TCO</w:t>
      </w:r>
      <w:r w:rsidRPr="002E0422">
        <w:rPr>
          <w:sz w:val="28"/>
          <w:szCs w:val="28"/>
          <w:lang w:val="ru-RU"/>
        </w:rPr>
        <w:t xml:space="preserve">) ИТ-сервиса «Электронная почта». Для этого определяются капитальные и эксплуатационные затраты, включая стоимость оборудования, программного обеспечения, технического обслуживания, поддержки пользователей и потерь от простоев. Расчёты выполняются в </w:t>
      </w:r>
      <w:r w:rsidRPr="002E0422">
        <w:rPr>
          <w:sz w:val="28"/>
          <w:szCs w:val="28"/>
        </w:rPr>
        <w:t>Excel</w:t>
      </w:r>
      <w:r w:rsidRPr="002E0422">
        <w:rPr>
          <w:sz w:val="28"/>
          <w:szCs w:val="28"/>
          <w:lang w:val="ru-RU"/>
        </w:rPr>
        <w:t xml:space="preserve"> на основе заданных исходных данных, с учётом частоты обновления ПО, нагрузки на технических специалистов и влияния текучести кадров. Итоговые значения позволяют оценить финансовые затраты на поддержку сервиса и его экономическую эффективность.</w:t>
      </w:r>
    </w:p>
    <w:p w14:paraId="65A6AFEF" w14:textId="77777777" w:rsidR="007F5622" w:rsidRPr="007F5622" w:rsidRDefault="007F5622" w:rsidP="007F5622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7F5622">
        <w:rPr>
          <w:sz w:val="28"/>
          <w:szCs w:val="28"/>
          <w:lang w:val="ru-RU"/>
        </w:rPr>
        <w:t>Капитальные затраты представляют собой сумму ежегодных амортизационных отчислений на оборудование, используемое для работы ИТ-сервиса «Электронная почта». Амортизация рассчитывается как стоимость оборудования, делённая на срок его службы.</w:t>
      </w:r>
    </w:p>
    <w:p w14:paraId="03B8D056" w14:textId="77777777" w:rsidR="007F5622" w:rsidRPr="007F5622" w:rsidRDefault="007F5622" w:rsidP="007F5622">
      <w:pPr>
        <w:spacing w:line="360" w:lineRule="auto"/>
        <w:jc w:val="center"/>
        <w:rPr>
          <w:sz w:val="28"/>
          <w:szCs w:val="28"/>
          <w:lang w:val="ru-RU"/>
        </w:rPr>
      </w:pPr>
      <w:r w:rsidRPr="007F5622">
        <w:rPr>
          <w:sz w:val="28"/>
          <w:szCs w:val="28"/>
          <w:lang w:val="ru-RU"/>
        </w:rPr>
        <w:t>Годовые затраты (амортизация) = Стоимость оборудования / Срок службы (лет)</w:t>
      </w:r>
    </w:p>
    <w:p w14:paraId="1E88115B" w14:textId="77777777" w:rsidR="007F5622" w:rsidRPr="007F5622" w:rsidRDefault="007F5622" w:rsidP="007F5622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7F5622">
        <w:rPr>
          <w:sz w:val="28"/>
          <w:szCs w:val="28"/>
          <w:lang w:val="ru-RU"/>
        </w:rPr>
        <w:t>Расчёт для каждого элемента оборудования:</w:t>
      </w:r>
    </w:p>
    <w:p w14:paraId="2037A3B4" w14:textId="77777777" w:rsidR="007F5622" w:rsidRDefault="007F5622" w:rsidP="007F5622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7F5622">
        <w:rPr>
          <w:sz w:val="28"/>
          <w:szCs w:val="28"/>
          <w:lang w:val="ru-RU"/>
        </w:rPr>
        <w:t xml:space="preserve">Сервер: </w:t>
      </w:r>
    </w:p>
    <w:p w14:paraId="650E7FF0" w14:textId="479E5535" w:rsidR="007F5622" w:rsidRPr="007F5622" w:rsidRDefault="007F5622" w:rsidP="007F5622">
      <w:pPr>
        <w:spacing w:line="360" w:lineRule="auto"/>
        <w:jc w:val="center"/>
        <w:rPr>
          <w:sz w:val="28"/>
          <w:szCs w:val="28"/>
          <w:lang w:val="ru-RU"/>
        </w:rPr>
      </w:pPr>
      <w:r w:rsidRPr="007F5622">
        <w:rPr>
          <w:sz w:val="28"/>
          <w:szCs w:val="28"/>
          <w:lang w:val="ru-RU"/>
        </w:rPr>
        <w:t>3000 / 4 = 750 $/год</w:t>
      </w:r>
    </w:p>
    <w:p w14:paraId="5AB20FF6" w14:textId="77777777" w:rsidR="007F5622" w:rsidRDefault="007F5622" w:rsidP="007F5622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7F5622">
        <w:rPr>
          <w:sz w:val="28"/>
          <w:szCs w:val="28"/>
          <w:lang w:val="ru-RU"/>
        </w:rPr>
        <w:t xml:space="preserve">Сетевое оборудование: </w:t>
      </w:r>
    </w:p>
    <w:p w14:paraId="784EF6A5" w14:textId="118FF4E1" w:rsidR="007F5622" w:rsidRPr="007F5622" w:rsidRDefault="007F5622" w:rsidP="007F5622">
      <w:pPr>
        <w:spacing w:line="360" w:lineRule="auto"/>
        <w:jc w:val="center"/>
        <w:rPr>
          <w:sz w:val="28"/>
          <w:szCs w:val="28"/>
          <w:lang w:val="ru-RU"/>
        </w:rPr>
      </w:pPr>
      <w:r w:rsidRPr="007F5622">
        <w:rPr>
          <w:sz w:val="28"/>
          <w:szCs w:val="28"/>
          <w:lang w:val="ru-RU"/>
        </w:rPr>
        <w:t>2500 / 5 = 500 $/год</w:t>
      </w:r>
    </w:p>
    <w:p w14:paraId="28077608" w14:textId="77777777" w:rsidR="007F5622" w:rsidRDefault="007F5622" w:rsidP="007F5622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7F5622">
        <w:rPr>
          <w:sz w:val="28"/>
          <w:szCs w:val="28"/>
          <w:lang w:val="ru-RU"/>
        </w:rPr>
        <w:t xml:space="preserve">СКС: </w:t>
      </w:r>
    </w:p>
    <w:p w14:paraId="08591DB1" w14:textId="3C7D2529" w:rsidR="007F5622" w:rsidRPr="007F5622" w:rsidRDefault="007F5622" w:rsidP="007F5622">
      <w:pPr>
        <w:spacing w:line="360" w:lineRule="auto"/>
        <w:jc w:val="center"/>
        <w:rPr>
          <w:sz w:val="28"/>
          <w:szCs w:val="28"/>
          <w:lang w:val="ru-RU"/>
        </w:rPr>
      </w:pPr>
      <w:r w:rsidRPr="007F5622">
        <w:rPr>
          <w:sz w:val="28"/>
          <w:szCs w:val="28"/>
          <w:lang w:val="ru-RU"/>
        </w:rPr>
        <w:t>2000 / 6 = 333,3 $/год</w:t>
      </w:r>
    </w:p>
    <w:p w14:paraId="47944EB4" w14:textId="77777777" w:rsidR="007F5622" w:rsidRPr="007F5622" w:rsidRDefault="007F5622" w:rsidP="007F5622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7F5622">
        <w:rPr>
          <w:sz w:val="28"/>
          <w:szCs w:val="28"/>
          <w:lang w:val="ru-RU"/>
        </w:rPr>
        <w:t>Общие капитальные затраты:</w:t>
      </w:r>
    </w:p>
    <w:p w14:paraId="46B2796A" w14:textId="77777777" w:rsidR="007F5622" w:rsidRPr="007F5622" w:rsidRDefault="007F5622" w:rsidP="007F5622">
      <w:pPr>
        <w:spacing w:line="360" w:lineRule="auto"/>
        <w:jc w:val="center"/>
        <w:rPr>
          <w:sz w:val="28"/>
          <w:szCs w:val="28"/>
          <w:lang w:val="ru-RU"/>
        </w:rPr>
      </w:pPr>
      <w:r w:rsidRPr="007F5622">
        <w:rPr>
          <w:sz w:val="28"/>
          <w:szCs w:val="28"/>
          <w:lang w:val="ru-RU"/>
        </w:rPr>
        <w:t>750 + 500 + 333,3 = 1583,3 $/год</w:t>
      </w:r>
    </w:p>
    <w:p w14:paraId="7987D24C" w14:textId="3A3B1DD0" w:rsidR="007F5622" w:rsidRDefault="007F5622" w:rsidP="007F5622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Расчёты капитальных затрат приведены в таблице </w:t>
      </w:r>
      <w:r w:rsidR="00D15622">
        <w:rPr>
          <w:sz w:val="28"/>
          <w:szCs w:val="28"/>
          <w:lang w:val="ru-RU"/>
        </w:rPr>
        <w:t>3.</w:t>
      </w:r>
      <w:r>
        <w:rPr>
          <w:sz w:val="28"/>
          <w:szCs w:val="28"/>
          <w:lang w:val="ru-RU"/>
        </w:rPr>
        <w:t xml:space="preserve">1 </w:t>
      </w:r>
    </w:p>
    <w:p w14:paraId="60E32E89" w14:textId="0512D3CA" w:rsidR="002E0422" w:rsidRPr="002E0422" w:rsidRDefault="002E0422" w:rsidP="007F5622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Таблица </w:t>
      </w:r>
      <w:r w:rsidR="007F5622">
        <w:rPr>
          <w:sz w:val="28"/>
          <w:szCs w:val="28"/>
          <w:lang w:val="ru-RU"/>
        </w:rPr>
        <w:t>3.</w:t>
      </w:r>
      <w:r>
        <w:rPr>
          <w:sz w:val="28"/>
          <w:szCs w:val="28"/>
          <w:lang w:val="ru-RU"/>
        </w:rPr>
        <w:t>1 – Расчёт капитальных затрат</w:t>
      </w:r>
    </w:p>
    <w:tbl>
      <w:tblPr>
        <w:tblW w:w="8872" w:type="dxa"/>
        <w:tblLook w:val="04A0" w:firstRow="1" w:lastRow="0" w:firstColumn="1" w:lastColumn="0" w:noHBand="0" w:noVBand="1"/>
      </w:tblPr>
      <w:tblGrid>
        <w:gridCol w:w="3862"/>
        <w:gridCol w:w="1323"/>
        <w:gridCol w:w="1658"/>
        <w:gridCol w:w="2029"/>
      </w:tblGrid>
      <w:tr w:rsidR="002E0422" w:rsidRPr="002E0422" w14:paraId="05E0F799" w14:textId="77777777" w:rsidTr="007F5622">
        <w:trPr>
          <w:trHeight w:val="621"/>
        </w:trPr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D18BC" w14:textId="77777777" w:rsidR="002E0422" w:rsidRPr="002E0422" w:rsidRDefault="002E0422" w:rsidP="002E0422">
            <w:pPr>
              <w:rPr>
                <w:color w:val="000000"/>
              </w:rPr>
            </w:pPr>
            <w:proofErr w:type="spellStart"/>
            <w:r w:rsidRPr="002E0422">
              <w:rPr>
                <w:color w:val="000000"/>
              </w:rPr>
              <w:t>Вид</w:t>
            </w:r>
            <w:proofErr w:type="spellEnd"/>
            <w:r w:rsidRPr="002E0422">
              <w:rPr>
                <w:color w:val="000000"/>
              </w:rPr>
              <w:t xml:space="preserve"> </w:t>
            </w:r>
            <w:proofErr w:type="spellStart"/>
            <w:r w:rsidRPr="002E0422">
              <w:rPr>
                <w:color w:val="000000"/>
              </w:rPr>
              <w:t>оборудования</w:t>
            </w:r>
            <w:proofErr w:type="spellEnd"/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AAB68" w14:textId="670C39C3" w:rsidR="002E0422" w:rsidRPr="002E0422" w:rsidRDefault="002E0422" w:rsidP="002E0422">
            <w:pPr>
              <w:jc w:val="center"/>
              <w:rPr>
                <w:color w:val="000000"/>
              </w:rPr>
            </w:pPr>
            <w:proofErr w:type="spellStart"/>
            <w:r w:rsidRPr="002E0422">
              <w:rPr>
                <w:color w:val="000000"/>
              </w:rPr>
              <w:t>Стоимость</w:t>
            </w:r>
            <w:proofErr w:type="spellEnd"/>
            <w:r w:rsidRPr="002E0422">
              <w:rPr>
                <w:color w:val="000000"/>
              </w:rPr>
              <w:t xml:space="preserve"> $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E76B7" w14:textId="77777777" w:rsidR="002E0422" w:rsidRPr="002E0422" w:rsidRDefault="002E0422" w:rsidP="002E0422">
            <w:pPr>
              <w:jc w:val="center"/>
              <w:rPr>
                <w:color w:val="000000"/>
              </w:rPr>
            </w:pPr>
            <w:proofErr w:type="spellStart"/>
            <w:r w:rsidRPr="002E0422">
              <w:rPr>
                <w:color w:val="000000"/>
              </w:rPr>
              <w:t>Срок</w:t>
            </w:r>
            <w:proofErr w:type="spellEnd"/>
            <w:r w:rsidRPr="002E0422">
              <w:rPr>
                <w:color w:val="000000"/>
              </w:rPr>
              <w:t xml:space="preserve"> </w:t>
            </w:r>
            <w:proofErr w:type="spellStart"/>
            <w:r w:rsidRPr="002E0422">
              <w:rPr>
                <w:color w:val="000000"/>
              </w:rPr>
              <w:t>службы</w:t>
            </w:r>
            <w:proofErr w:type="spellEnd"/>
            <w:r w:rsidRPr="002E0422">
              <w:rPr>
                <w:color w:val="000000"/>
              </w:rPr>
              <w:t xml:space="preserve"> </w:t>
            </w:r>
            <w:proofErr w:type="spellStart"/>
            <w:r w:rsidRPr="002E0422">
              <w:rPr>
                <w:color w:val="000000"/>
              </w:rPr>
              <w:t>год</w:t>
            </w:r>
            <w:proofErr w:type="spellEnd"/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D44B1" w14:textId="77777777" w:rsidR="002E0422" w:rsidRPr="002E0422" w:rsidRDefault="002E0422" w:rsidP="002E0422">
            <w:pPr>
              <w:jc w:val="center"/>
              <w:rPr>
                <w:color w:val="000000"/>
              </w:rPr>
            </w:pPr>
            <w:proofErr w:type="spellStart"/>
            <w:r w:rsidRPr="002E0422">
              <w:rPr>
                <w:color w:val="000000"/>
              </w:rPr>
              <w:t>Годовые</w:t>
            </w:r>
            <w:proofErr w:type="spellEnd"/>
            <w:r w:rsidRPr="002E0422">
              <w:rPr>
                <w:color w:val="000000"/>
              </w:rPr>
              <w:t xml:space="preserve"> </w:t>
            </w:r>
            <w:proofErr w:type="spellStart"/>
            <w:r w:rsidRPr="002E0422">
              <w:rPr>
                <w:color w:val="000000"/>
              </w:rPr>
              <w:t>затраты</w:t>
            </w:r>
            <w:proofErr w:type="spellEnd"/>
            <w:r w:rsidRPr="002E0422">
              <w:rPr>
                <w:color w:val="000000"/>
              </w:rPr>
              <w:t xml:space="preserve"> (</w:t>
            </w:r>
            <w:proofErr w:type="spellStart"/>
            <w:r w:rsidRPr="002E0422">
              <w:rPr>
                <w:color w:val="000000"/>
              </w:rPr>
              <w:t>амортизация</w:t>
            </w:r>
            <w:proofErr w:type="spellEnd"/>
            <w:r w:rsidRPr="002E0422">
              <w:rPr>
                <w:color w:val="000000"/>
              </w:rPr>
              <w:t>)</w:t>
            </w:r>
          </w:p>
        </w:tc>
      </w:tr>
      <w:tr w:rsidR="002E0422" w:rsidRPr="002E0422" w14:paraId="2DCC76FB" w14:textId="77777777" w:rsidTr="007F5622">
        <w:trPr>
          <w:trHeight w:val="310"/>
        </w:trPr>
        <w:tc>
          <w:tcPr>
            <w:tcW w:w="3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74C06" w14:textId="77777777" w:rsidR="002E0422" w:rsidRPr="002E0422" w:rsidRDefault="002E0422" w:rsidP="002E0422">
            <w:pPr>
              <w:rPr>
                <w:color w:val="000000"/>
              </w:rPr>
            </w:pPr>
            <w:proofErr w:type="spellStart"/>
            <w:r w:rsidRPr="002E0422">
              <w:rPr>
                <w:color w:val="000000"/>
              </w:rPr>
              <w:t>Сервер</w:t>
            </w:r>
            <w:proofErr w:type="spellEnd"/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C58CC" w14:textId="77777777" w:rsidR="002E0422" w:rsidRPr="002E0422" w:rsidRDefault="002E0422" w:rsidP="002E0422">
            <w:pPr>
              <w:jc w:val="center"/>
              <w:rPr>
                <w:color w:val="000000"/>
              </w:rPr>
            </w:pPr>
            <w:r w:rsidRPr="002E0422">
              <w:rPr>
                <w:color w:val="000000"/>
              </w:rPr>
              <w:t>3000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7630D" w14:textId="77777777" w:rsidR="002E0422" w:rsidRPr="002E0422" w:rsidRDefault="002E0422" w:rsidP="002E0422">
            <w:pPr>
              <w:jc w:val="center"/>
              <w:rPr>
                <w:color w:val="000000"/>
              </w:rPr>
            </w:pPr>
            <w:r w:rsidRPr="002E0422">
              <w:rPr>
                <w:color w:val="000000"/>
              </w:rPr>
              <w:t>4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FB481" w14:textId="77777777" w:rsidR="002E0422" w:rsidRPr="002E0422" w:rsidRDefault="002E0422" w:rsidP="002E0422">
            <w:pPr>
              <w:jc w:val="center"/>
              <w:rPr>
                <w:color w:val="000000"/>
              </w:rPr>
            </w:pPr>
            <w:r w:rsidRPr="002E0422">
              <w:rPr>
                <w:color w:val="000000"/>
              </w:rPr>
              <w:t>750</w:t>
            </w:r>
          </w:p>
        </w:tc>
      </w:tr>
      <w:tr w:rsidR="002E0422" w:rsidRPr="002E0422" w14:paraId="46074243" w14:textId="77777777" w:rsidTr="007F5622">
        <w:trPr>
          <w:trHeight w:val="310"/>
        </w:trPr>
        <w:tc>
          <w:tcPr>
            <w:tcW w:w="3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D44EA" w14:textId="77777777" w:rsidR="002E0422" w:rsidRPr="002E0422" w:rsidRDefault="002E0422" w:rsidP="002E0422">
            <w:pPr>
              <w:rPr>
                <w:color w:val="000000"/>
              </w:rPr>
            </w:pPr>
            <w:proofErr w:type="spellStart"/>
            <w:r w:rsidRPr="002E0422">
              <w:rPr>
                <w:color w:val="000000"/>
              </w:rPr>
              <w:lastRenderedPageBreak/>
              <w:t>Сетевое</w:t>
            </w:r>
            <w:proofErr w:type="spellEnd"/>
            <w:r w:rsidRPr="002E0422">
              <w:rPr>
                <w:color w:val="000000"/>
              </w:rPr>
              <w:t xml:space="preserve"> </w:t>
            </w:r>
            <w:proofErr w:type="spellStart"/>
            <w:r w:rsidRPr="002E0422">
              <w:rPr>
                <w:color w:val="000000"/>
              </w:rPr>
              <w:t>оборудование</w:t>
            </w:r>
            <w:proofErr w:type="spellEnd"/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994A8" w14:textId="77777777" w:rsidR="002E0422" w:rsidRPr="002E0422" w:rsidRDefault="002E0422" w:rsidP="002E0422">
            <w:pPr>
              <w:jc w:val="center"/>
              <w:rPr>
                <w:color w:val="000000"/>
              </w:rPr>
            </w:pPr>
            <w:r w:rsidRPr="002E0422">
              <w:rPr>
                <w:color w:val="000000"/>
              </w:rPr>
              <w:t>2500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8CE18" w14:textId="77777777" w:rsidR="002E0422" w:rsidRPr="002E0422" w:rsidRDefault="002E0422" w:rsidP="002E0422">
            <w:pPr>
              <w:jc w:val="center"/>
              <w:rPr>
                <w:color w:val="000000"/>
              </w:rPr>
            </w:pPr>
            <w:r w:rsidRPr="002E0422">
              <w:rPr>
                <w:color w:val="000000"/>
              </w:rPr>
              <w:t>5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7391F" w14:textId="77777777" w:rsidR="002E0422" w:rsidRPr="002E0422" w:rsidRDefault="002E0422" w:rsidP="002E0422">
            <w:pPr>
              <w:jc w:val="center"/>
              <w:rPr>
                <w:color w:val="000000"/>
              </w:rPr>
            </w:pPr>
            <w:r w:rsidRPr="002E0422">
              <w:rPr>
                <w:color w:val="000000"/>
              </w:rPr>
              <w:t>500</w:t>
            </w:r>
          </w:p>
        </w:tc>
      </w:tr>
      <w:tr w:rsidR="002E0422" w:rsidRPr="002E0422" w14:paraId="73788E56" w14:textId="77777777" w:rsidTr="007F5622">
        <w:trPr>
          <w:trHeight w:val="310"/>
        </w:trPr>
        <w:tc>
          <w:tcPr>
            <w:tcW w:w="3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5E2AD" w14:textId="77777777" w:rsidR="002E0422" w:rsidRPr="002E0422" w:rsidRDefault="002E0422" w:rsidP="002E0422">
            <w:pPr>
              <w:rPr>
                <w:color w:val="000000"/>
              </w:rPr>
            </w:pPr>
            <w:r w:rsidRPr="002E0422">
              <w:rPr>
                <w:color w:val="000000"/>
              </w:rPr>
              <w:t>СКС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5D49F" w14:textId="77777777" w:rsidR="002E0422" w:rsidRPr="002E0422" w:rsidRDefault="002E0422" w:rsidP="002E0422">
            <w:pPr>
              <w:jc w:val="center"/>
              <w:rPr>
                <w:color w:val="000000"/>
              </w:rPr>
            </w:pPr>
            <w:r w:rsidRPr="002E0422">
              <w:rPr>
                <w:color w:val="000000"/>
              </w:rPr>
              <w:t>2000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AC66E" w14:textId="77777777" w:rsidR="002E0422" w:rsidRPr="002E0422" w:rsidRDefault="002E0422" w:rsidP="002E0422">
            <w:pPr>
              <w:jc w:val="center"/>
              <w:rPr>
                <w:color w:val="000000"/>
              </w:rPr>
            </w:pPr>
            <w:r w:rsidRPr="002E0422">
              <w:rPr>
                <w:color w:val="000000"/>
              </w:rPr>
              <w:t>6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B4EBE" w14:textId="77777777" w:rsidR="002E0422" w:rsidRPr="002E0422" w:rsidRDefault="002E0422" w:rsidP="002E0422">
            <w:pPr>
              <w:jc w:val="center"/>
              <w:rPr>
                <w:color w:val="000000"/>
              </w:rPr>
            </w:pPr>
            <w:r w:rsidRPr="002E0422">
              <w:rPr>
                <w:color w:val="000000"/>
              </w:rPr>
              <w:t>333,3</w:t>
            </w:r>
          </w:p>
        </w:tc>
      </w:tr>
      <w:tr w:rsidR="002E0422" w:rsidRPr="002E0422" w14:paraId="14267A9E" w14:textId="77777777" w:rsidTr="007F5622">
        <w:trPr>
          <w:trHeight w:val="310"/>
        </w:trPr>
        <w:tc>
          <w:tcPr>
            <w:tcW w:w="3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965BC" w14:textId="77777777" w:rsidR="002E0422" w:rsidRPr="002E0422" w:rsidRDefault="002E0422" w:rsidP="002E0422">
            <w:pPr>
              <w:rPr>
                <w:color w:val="000000"/>
              </w:rPr>
            </w:pPr>
            <w:proofErr w:type="spellStart"/>
            <w:r w:rsidRPr="002E0422">
              <w:rPr>
                <w:color w:val="000000"/>
              </w:rPr>
              <w:t>Итого</w:t>
            </w:r>
            <w:proofErr w:type="spellEnd"/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0DE19" w14:textId="5B10E307" w:rsidR="002E0422" w:rsidRPr="002E0422" w:rsidRDefault="002E0422" w:rsidP="002E0422">
            <w:pPr>
              <w:jc w:val="center"/>
              <w:rPr>
                <w:color w:val="000000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54836" w14:textId="31E260AE" w:rsidR="002E0422" w:rsidRPr="002E0422" w:rsidRDefault="002E0422" w:rsidP="002E0422">
            <w:pPr>
              <w:jc w:val="center"/>
              <w:rPr>
                <w:color w:val="000000"/>
              </w:rPr>
            </w:pP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02560" w14:textId="77777777" w:rsidR="002E0422" w:rsidRPr="002E0422" w:rsidRDefault="002E0422" w:rsidP="002E0422">
            <w:pPr>
              <w:jc w:val="center"/>
              <w:rPr>
                <w:color w:val="000000"/>
              </w:rPr>
            </w:pPr>
            <w:r w:rsidRPr="002E0422">
              <w:rPr>
                <w:color w:val="000000"/>
              </w:rPr>
              <w:t>1583,3</w:t>
            </w:r>
          </w:p>
        </w:tc>
      </w:tr>
    </w:tbl>
    <w:p w14:paraId="3756899F" w14:textId="77777777" w:rsidR="00D15622" w:rsidRPr="00D15622" w:rsidRDefault="00D15622" w:rsidP="00D15622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D15622">
        <w:rPr>
          <w:sz w:val="28"/>
          <w:szCs w:val="28"/>
          <w:lang w:val="ru-RU"/>
        </w:rPr>
        <w:t>Эксплуатационные затраты рассчитываются как сумма всех ежегодных расходов, связанных с функционированием ИТ-сервиса «Электронная почта».</w:t>
      </w:r>
    </w:p>
    <w:p w14:paraId="07C41BDD" w14:textId="77777777" w:rsidR="00D15622" w:rsidRDefault="00D15622" w:rsidP="00D15622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D15622">
        <w:rPr>
          <w:sz w:val="28"/>
          <w:szCs w:val="28"/>
          <w:lang w:val="ru-RU"/>
        </w:rPr>
        <w:t>Заработная плата администратора рассчитывается как ежемесячная ставка, умноженная на количество месяцев в году: 1</w:t>
      </w:r>
    </w:p>
    <w:p w14:paraId="670052D3" w14:textId="0DA1804F" w:rsidR="00D15622" w:rsidRPr="00D15622" w:rsidRDefault="00D15622" w:rsidP="00D15622">
      <w:pPr>
        <w:spacing w:line="360" w:lineRule="auto"/>
        <w:jc w:val="center"/>
        <w:rPr>
          <w:sz w:val="28"/>
          <w:szCs w:val="28"/>
          <w:lang w:val="ru-RU"/>
        </w:rPr>
      </w:pPr>
      <w:r w:rsidRPr="00D15622">
        <w:rPr>
          <w:sz w:val="28"/>
          <w:szCs w:val="28"/>
          <w:lang w:val="ru-RU"/>
        </w:rPr>
        <w:t>500 * 12 = 18000 $/год.</w:t>
      </w:r>
    </w:p>
    <w:p w14:paraId="4314BCF3" w14:textId="77777777" w:rsidR="00D15622" w:rsidRPr="00D15622" w:rsidRDefault="00D15622" w:rsidP="00D15622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D15622">
        <w:rPr>
          <w:sz w:val="28"/>
          <w:szCs w:val="28"/>
          <w:lang w:val="ru-RU"/>
        </w:rPr>
        <w:t xml:space="preserve">Заработная плата технического специалиста вычисляется аналогично: </w:t>
      </w:r>
    </w:p>
    <w:p w14:paraId="6185038B" w14:textId="4B818694" w:rsidR="00D15622" w:rsidRPr="00D15622" w:rsidRDefault="00D15622" w:rsidP="00D15622">
      <w:pPr>
        <w:spacing w:line="360" w:lineRule="auto"/>
        <w:ind w:firstLine="709"/>
        <w:jc w:val="center"/>
        <w:rPr>
          <w:sz w:val="28"/>
          <w:szCs w:val="28"/>
          <w:lang w:val="ru-RU"/>
        </w:rPr>
      </w:pPr>
      <w:r w:rsidRPr="00D15622">
        <w:rPr>
          <w:sz w:val="28"/>
          <w:szCs w:val="28"/>
          <w:lang w:val="ru-RU"/>
        </w:rPr>
        <w:t>600 * 12 = 7200 $/год.</w:t>
      </w:r>
    </w:p>
    <w:p w14:paraId="7DA55A2E" w14:textId="77777777" w:rsidR="00D15622" w:rsidRPr="00D15622" w:rsidRDefault="00D15622" w:rsidP="00D15622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D15622">
        <w:rPr>
          <w:sz w:val="28"/>
          <w:szCs w:val="28"/>
          <w:lang w:val="ru-RU"/>
        </w:rPr>
        <w:t xml:space="preserve">Услуги провайдера представляют собой фиксированную ежемесячную плату, умноженную на 12 месяцев: </w:t>
      </w:r>
    </w:p>
    <w:p w14:paraId="78DE79C1" w14:textId="5F3B3677" w:rsidR="00D15622" w:rsidRPr="00D15622" w:rsidRDefault="00D15622" w:rsidP="00D15622">
      <w:pPr>
        <w:spacing w:line="360" w:lineRule="auto"/>
        <w:ind w:firstLine="709"/>
        <w:jc w:val="center"/>
        <w:rPr>
          <w:sz w:val="28"/>
          <w:szCs w:val="28"/>
          <w:lang w:val="ru-RU"/>
        </w:rPr>
      </w:pPr>
      <w:r w:rsidRPr="00D15622">
        <w:rPr>
          <w:sz w:val="28"/>
          <w:szCs w:val="28"/>
          <w:lang w:val="ru-RU"/>
        </w:rPr>
        <w:t>150 * 12 = 1800 $/год.</w:t>
      </w:r>
    </w:p>
    <w:p w14:paraId="117C0E3F" w14:textId="77777777" w:rsidR="00D15622" w:rsidRPr="00D15622" w:rsidRDefault="00D15622" w:rsidP="00D15622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D15622">
        <w:rPr>
          <w:sz w:val="28"/>
          <w:szCs w:val="28"/>
          <w:lang w:val="ru-RU"/>
        </w:rPr>
        <w:t xml:space="preserve">Вызовы технической поддержки зависят от количества рабочих мест, частоты вызовов и влияния текучести кадров. Для каждого из 100 рабочих мест предполагается 2 стандартных вызова в год, а также дополнительный 0.2 вызова из-за текучести кадров. Общее количество вызовов умножается на среднюю длительность одного вызова в часах и стоимость рабочего часа технического специалиста: </w:t>
      </w:r>
    </w:p>
    <w:p w14:paraId="1EBCB96B" w14:textId="2087B6C9" w:rsidR="00D15622" w:rsidRPr="00D15622" w:rsidRDefault="00D15622" w:rsidP="00D15622">
      <w:pPr>
        <w:spacing w:line="360" w:lineRule="auto"/>
        <w:ind w:firstLine="709"/>
        <w:jc w:val="center"/>
        <w:rPr>
          <w:sz w:val="28"/>
          <w:szCs w:val="28"/>
          <w:lang w:val="ru-RU"/>
        </w:rPr>
      </w:pPr>
      <w:r w:rsidRPr="00D15622">
        <w:rPr>
          <w:sz w:val="28"/>
          <w:szCs w:val="28"/>
          <w:lang w:val="ru-RU"/>
        </w:rPr>
        <w:t>(100 * (2 + 0.2)) * 0.5 * (600 / 160) = 412,5 $/год.</w:t>
      </w:r>
    </w:p>
    <w:p w14:paraId="2308B801" w14:textId="77777777" w:rsidR="00D15622" w:rsidRPr="00D15622" w:rsidRDefault="00D15622" w:rsidP="00D15622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D15622">
        <w:rPr>
          <w:sz w:val="28"/>
          <w:szCs w:val="28"/>
          <w:lang w:val="ru-RU"/>
        </w:rPr>
        <w:t xml:space="preserve">Обслуживание сервера проводится 52 раза в год, длительность каждого обслуживания составляет 0.5 часа. Расходы определяются по формуле: </w:t>
      </w:r>
    </w:p>
    <w:p w14:paraId="3745C8B8" w14:textId="2989B59B" w:rsidR="00D15622" w:rsidRPr="00D15622" w:rsidRDefault="00D15622" w:rsidP="00D15622">
      <w:pPr>
        <w:spacing w:line="360" w:lineRule="auto"/>
        <w:ind w:firstLine="709"/>
        <w:jc w:val="center"/>
        <w:rPr>
          <w:sz w:val="28"/>
          <w:szCs w:val="28"/>
          <w:lang w:val="ru-RU"/>
        </w:rPr>
      </w:pPr>
      <w:r w:rsidRPr="00D15622">
        <w:rPr>
          <w:sz w:val="28"/>
          <w:szCs w:val="28"/>
          <w:lang w:val="ru-RU"/>
        </w:rPr>
        <w:t>(52 * 0.5) * (1500 / 160) = 243,75 $/год.</w:t>
      </w:r>
    </w:p>
    <w:p w14:paraId="649B0132" w14:textId="77777777" w:rsidR="00D15622" w:rsidRPr="00D15622" w:rsidRDefault="00D15622" w:rsidP="00D15622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D15622">
        <w:rPr>
          <w:sz w:val="28"/>
          <w:szCs w:val="28"/>
          <w:lang w:val="ru-RU"/>
        </w:rPr>
        <w:t xml:space="preserve">Изменение настроек производится 6 раз в год, в среднем процедура занимает 1.5 часа. Итоговые затраты вычисляются как </w:t>
      </w:r>
    </w:p>
    <w:p w14:paraId="1A113D9B" w14:textId="472B564F" w:rsidR="00D15622" w:rsidRPr="00D15622" w:rsidRDefault="00D15622" w:rsidP="00D15622">
      <w:pPr>
        <w:spacing w:line="360" w:lineRule="auto"/>
        <w:ind w:firstLine="709"/>
        <w:jc w:val="center"/>
        <w:rPr>
          <w:sz w:val="28"/>
          <w:szCs w:val="28"/>
          <w:lang w:val="ru-RU"/>
        </w:rPr>
      </w:pPr>
      <w:r w:rsidRPr="00D15622">
        <w:rPr>
          <w:sz w:val="28"/>
          <w:szCs w:val="28"/>
          <w:lang w:val="ru-RU"/>
        </w:rPr>
        <w:t>(6 * 1.5) * (1500 / 160) = 84,375 $/год.</w:t>
      </w:r>
    </w:p>
    <w:p w14:paraId="04BFA50B" w14:textId="77777777" w:rsidR="00D15622" w:rsidRPr="00D15622" w:rsidRDefault="00D15622" w:rsidP="00D15622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D15622">
        <w:rPr>
          <w:sz w:val="28"/>
          <w:szCs w:val="28"/>
          <w:lang w:val="ru-RU"/>
        </w:rPr>
        <w:t xml:space="preserve">Расходные материалы заменяются дважды в год для каждого рабочего места. Также учитываются дополнительные расходы из-за текучести кадров: </w:t>
      </w:r>
    </w:p>
    <w:p w14:paraId="00769484" w14:textId="4F18C80E" w:rsidR="00D15622" w:rsidRPr="00D15622" w:rsidRDefault="00D15622" w:rsidP="00D15622">
      <w:pPr>
        <w:spacing w:line="360" w:lineRule="auto"/>
        <w:ind w:firstLine="709"/>
        <w:jc w:val="center"/>
        <w:rPr>
          <w:sz w:val="28"/>
          <w:szCs w:val="28"/>
          <w:lang w:val="ru-RU"/>
        </w:rPr>
      </w:pPr>
      <w:r w:rsidRPr="00D15622">
        <w:rPr>
          <w:sz w:val="28"/>
          <w:szCs w:val="28"/>
          <w:lang w:val="ru-RU"/>
        </w:rPr>
        <w:t>(100 * 2 * 40) + (100 * 0.2 * 40) = 8800 $/год.</w:t>
      </w:r>
    </w:p>
    <w:p w14:paraId="5361196A" w14:textId="77777777" w:rsidR="00D15622" w:rsidRPr="00D15622" w:rsidRDefault="00D15622" w:rsidP="00D15622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D15622">
        <w:rPr>
          <w:sz w:val="28"/>
          <w:szCs w:val="28"/>
          <w:lang w:val="ru-RU"/>
        </w:rPr>
        <w:t xml:space="preserve">Общие эксплуатационные затраты рассчитываются как сумма всех статей расходов: </w:t>
      </w:r>
    </w:p>
    <w:p w14:paraId="1B849C68" w14:textId="7A16AFBF" w:rsidR="00D15622" w:rsidRPr="00D15622" w:rsidRDefault="00D15622" w:rsidP="00D15622">
      <w:pPr>
        <w:spacing w:line="360" w:lineRule="auto"/>
        <w:ind w:firstLine="709"/>
        <w:jc w:val="center"/>
        <w:rPr>
          <w:sz w:val="28"/>
          <w:szCs w:val="28"/>
          <w:lang w:val="ru-RU"/>
        </w:rPr>
      </w:pPr>
      <w:r w:rsidRPr="00D15622">
        <w:rPr>
          <w:sz w:val="28"/>
          <w:szCs w:val="28"/>
          <w:lang w:val="ru-RU"/>
        </w:rPr>
        <w:lastRenderedPageBreak/>
        <w:t>18000 + 7200 + 1800 + 412,5 + 243,75 + 84,375 + 8800 = 36540,63 $/год.</w:t>
      </w:r>
    </w:p>
    <w:p w14:paraId="79CABF82" w14:textId="6D0F53D6" w:rsidR="00D15622" w:rsidRDefault="00D15622" w:rsidP="00D15622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D15622">
        <w:rPr>
          <w:sz w:val="28"/>
          <w:szCs w:val="28"/>
          <w:lang w:val="ru-RU"/>
        </w:rPr>
        <w:t>Параметры для расчёта эксплуатационных затрат</w:t>
      </w:r>
      <w:r>
        <w:rPr>
          <w:sz w:val="28"/>
          <w:szCs w:val="28"/>
          <w:lang w:val="ru-RU"/>
        </w:rPr>
        <w:t xml:space="preserve"> представлены в таблице 3.2.</w:t>
      </w:r>
    </w:p>
    <w:p w14:paraId="43139A44" w14:textId="657CA4CA" w:rsidR="007F5622" w:rsidRDefault="007F5622" w:rsidP="007F5622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Таблица 3.2 </w:t>
      </w:r>
      <w:r w:rsidR="00AB6143">
        <w:rPr>
          <w:sz w:val="28"/>
          <w:szCs w:val="28"/>
          <w:lang w:val="ru-RU"/>
        </w:rPr>
        <w:t>–</w:t>
      </w:r>
      <w:r>
        <w:rPr>
          <w:sz w:val="28"/>
          <w:szCs w:val="28"/>
          <w:lang w:val="ru-RU"/>
        </w:rPr>
        <w:t xml:space="preserve"> </w:t>
      </w:r>
      <w:r w:rsidR="00AB6143">
        <w:rPr>
          <w:sz w:val="28"/>
          <w:szCs w:val="28"/>
          <w:lang w:val="ru-RU"/>
        </w:rPr>
        <w:t xml:space="preserve">Параметры для расчёта </w:t>
      </w:r>
      <w:r w:rsidR="00AB6143" w:rsidRPr="00AB6143">
        <w:rPr>
          <w:sz w:val="28"/>
          <w:szCs w:val="28"/>
          <w:lang w:val="ru-RU"/>
        </w:rPr>
        <w:t>эксплуатационных затрат</w:t>
      </w:r>
    </w:p>
    <w:tbl>
      <w:tblPr>
        <w:tblW w:w="6478" w:type="dxa"/>
        <w:tblLook w:val="04A0" w:firstRow="1" w:lastRow="0" w:firstColumn="1" w:lastColumn="0" w:noHBand="0" w:noVBand="1"/>
      </w:tblPr>
      <w:tblGrid>
        <w:gridCol w:w="4947"/>
        <w:gridCol w:w="1531"/>
      </w:tblGrid>
      <w:tr w:rsidR="00AB6143" w14:paraId="05568936" w14:textId="77777777" w:rsidTr="00AB6143">
        <w:trPr>
          <w:trHeight w:val="340"/>
        </w:trPr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4DF37" w14:textId="77777777" w:rsidR="00AB6143" w:rsidRDefault="00AB614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Параметр</w:t>
            </w:r>
            <w:proofErr w:type="spellEnd"/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425AF" w14:textId="77777777" w:rsidR="00AB6143" w:rsidRDefault="00AB6143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Значение</w:t>
            </w:r>
            <w:proofErr w:type="spellEnd"/>
          </w:p>
        </w:tc>
      </w:tr>
      <w:tr w:rsidR="00AB6143" w14:paraId="76C2AEA5" w14:textId="77777777" w:rsidTr="00AB6143">
        <w:trPr>
          <w:trHeight w:val="340"/>
        </w:trPr>
        <w:tc>
          <w:tcPr>
            <w:tcW w:w="4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A9FE7" w14:textId="77777777" w:rsidR="00AB6143" w:rsidRDefault="00AB614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Зарплата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администратора</w:t>
            </w:r>
            <w:proofErr w:type="spellEnd"/>
            <w:r>
              <w:rPr>
                <w:color w:val="000000"/>
              </w:rPr>
              <w:t xml:space="preserve"> в </w:t>
            </w:r>
            <w:proofErr w:type="spellStart"/>
            <w:r>
              <w:rPr>
                <w:color w:val="000000"/>
              </w:rPr>
              <w:t>месяц</w:t>
            </w:r>
            <w:proofErr w:type="spellEnd"/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53F1A" w14:textId="77777777" w:rsidR="00AB6143" w:rsidRDefault="00AB61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1500</w:t>
            </w:r>
          </w:p>
        </w:tc>
      </w:tr>
      <w:tr w:rsidR="00AB6143" w14:paraId="0521005B" w14:textId="77777777" w:rsidTr="00AB6143">
        <w:trPr>
          <w:trHeight w:val="340"/>
        </w:trPr>
        <w:tc>
          <w:tcPr>
            <w:tcW w:w="4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2E6DB" w14:textId="77777777" w:rsidR="00AB6143" w:rsidRPr="00AB6143" w:rsidRDefault="00AB6143">
            <w:pPr>
              <w:rPr>
                <w:color w:val="000000"/>
                <w:lang w:val="ru-RU"/>
              </w:rPr>
            </w:pPr>
            <w:r w:rsidRPr="00AB6143">
              <w:rPr>
                <w:color w:val="000000"/>
                <w:lang w:val="ru-RU"/>
              </w:rPr>
              <w:t>Зарплата тех. специалиста в месяц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F1D39" w14:textId="77777777" w:rsidR="00AB6143" w:rsidRDefault="00AB61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600</w:t>
            </w:r>
          </w:p>
        </w:tc>
      </w:tr>
      <w:tr w:rsidR="00AB6143" w14:paraId="3F9DE23B" w14:textId="77777777" w:rsidTr="00AB6143">
        <w:trPr>
          <w:trHeight w:val="340"/>
        </w:trPr>
        <w:tc>
          <w:tcPr>
            <w:tcW w:w="4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76512" w14:textId="77777777" w:rsidR="00AB6143" w:rsidRDefault="00AB614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Услуги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провайдера</w:t>
            </w:r>
            <w:proofErr w:type="spellEnd"/>
            <w:r>
              <w:rPr>
                <w:color w:val="000000"/>
              </w:rPr>
              <w:t xml:space="preserve"> в </w:t>
            </w:r>
            <w:proofErr w:type="spellStart"/>
            <w:r>
              <w:rPr>
                <w:color w:val="000000"/>
              </w:rPr>
              <w:t>месяц</w:t>
            </w:r>
            <w:proofErr w:type="spellEnd"/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D3E5A" w14:textId="77777777" w:rsidR="00AB6143" w:rsidRDefault="00AB61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150</w:t>
            </w:r>
          </w:p>
        </w:tc>
      </w:tr>
      <w:tr w:rsidR="00AB6143" w14:paraId="142061B0" w14:textId="77777777" w:rsidTr="00AB6143">
        <w:trPr>
          <w:trHeight w:val="340"/>
        </w:trPr>
        <w:tc>
          <w:tcPr>
            <w:tcW w:w="4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CBB9D" w14:textId="77777777" w:rsidR="00AB6143" w:rsidRDefault="00AB614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Количество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рабочих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мест</w:t>
            </w:r>
            <w:proofErr w:type="spellEnd"/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64921" w14:textId="77777777" w:rsidR="00AB6143" w:rsidRDefault="00AB61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</w:tr>
      <w:tr w:rsidR="00AB6143" w14:paraId="6EC2ED5C" w14:textId="77777777" w:rsidTr="00AB6143">
        <w:trPr>
          <w:trHeight w:val="340"/>
        </w:trPr>
        <w:tc>
          <w:tcPr>
            <w:tcW w:w="4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06997" w14:textId="77777777" w:rsidR="00AB6143" w:rsidRPr="00AB6143" w:rsidRDefault="00AB6143">
            <w:pPr>
              <w:rPr>
                <w:color w:val="000000"/>
                <w:lang w:val="ru-RU"/>
              </w:rPr>
            </w:pPr>
            <w:r w:rsidRPr="00AB6143">
              <w:rPr>
                <w:color w:val="000000"/>
                <w:lang w:val="ru-RU"/>
              </w:rPr>
              <w:t>Частота вызова техподдержки в год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F98BA" w14:textId="77777777" w:rsidR="00AB6143" w:rsidRDefault="00AB61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AB6143" w14:paraId="00080FB5" w14:textId="77777777" w:rsidTr="00AB6143">
        <w:trPr>
          <w:trHeight w:val="340"/>
        </w:trPr>
        <w:tc>
          <w:tcPr>
            <w:tcW w:w="4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8E1CD" w14:textId="77777777" w:rsidR="00AB6143" w:rsidRPr="00AB6143" w:rsidRDefault="00AB6143">
            <w:pPr>
              <w:rPr>
                <w:color w:val="000000"/>
                <w:lang w:val="ru-RU"/>
              </w:rPr>
            </w:pPr>
            <w:r w:rsidRPr="00AB6143">
              <w:rPr>
                <w:color w:val="000000"/>
                <w:lang w:val="ru-RU"/>
              </w:rPr>
              <w:t>Время на один вызов, мин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B4739" w14:textId="77777777" w:rsidR="00AB6143" w:rsidRDefault="00AB61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</w:tr>
      <w:tr w:rsidR="00AB6143" w14:paraId="022E70CD" w14:textId="77777777" w:rsidTr="00AB6143">
        <w:trPr>
          <w:trHeight w:val="340"/>
        </w:trPr>
        <w:tc>
          <w:tcPr>
            <w:tcW w:w="4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F367E" w14:textId="77777777" w:rsidR="00AB6143" w:rsidRPr="00AB6143" w:rsidRDefault="00AB6143">
            <w:pPr>
              <w:rPr>
                <w:color w:val="000000"/>
                <w:lang w:val="ru-RU"/>
              </w:rPr>
            </w:pPr>
            <w:r w:rsidRPr="00AB6143">
              <w:rPr>
                <w:color w:val="000000"/>
                <w:lang w:val="ru-RU"/>
              </w:rPr>
              <w:t>Время на один вызов, час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A7245" w14:textId="77777777" w:rsidR="00AB6143" w:rsidRDefault="00AB61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0,5</w:t>
            </w:r>
          </w:p>
        </w:tc>
      </w:tr>
      <w:tr w:rsidR="00AB6143" w14:paraId="19CB872F" w14:textId="77777777" w:rsidTr="00AB6143">
        <w:trPr>
          <w:trHeight w:val="340"/>
        </w:trPr>
        <w:tc>
          <w:tcPr>
            <w:tcW w:w="4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A10A2" w14:textId="77777777" w:rsidR="00AB6143" w:rsidRPr="00AB6143" w:rsidRDefault="00AB6143">
            <w:pPr>
              <w:rPr>
                <w:color w:val="000000"/>
                <w:lang w:val="ru-RU"/>
              </w:rPr>
            </w:pPr>
            <w:r w:rsidRPr="00AB6143">
              <w:rPr>
                <w:color w:val="000000"/>
                <w:lang w:val="ru-RU"/>
              </w:rPr>
              <w:t>Частота обслуживание сервера в неделю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CFE7A" w14:textId="77777777" w:rsidR="00AB6143" w:rsidRDefault="00AB61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AB6143" w14:paraId="4A016A3D" w14:textId="77777777" w:rsidTr="00AB6143">
        <w:trPr>
          <w:trHeight w:val="340"/>
        </w:trPr>
        <w:tc>
          <w:tcPr>
            <w:tcW w:w="4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DC91A" w14:textId="77777777" w:rsidR="00AB6143" w:rsidRPr="00AB6143" w:rsidRDefault="00AB6143">
            <w:pPr>
              <w:rPr>
                <w:color w:val="000000"/>
                <w:lang w:val="ru-RU"/>
              </w:rPr>
            </w:pPr>
            <w:r w:rsidRPr="00AB6143">
              <w:rPr>
                <w:color w:val="000000"/>
                <w:lang w:val="ru-RU"/>
              </w:rPr>
              <w:t>Частота обслуживание сервера в год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8B8AC" w14:textId="77777777" w:rsidR="00AB6143" w:rsidRDefault="00AB61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52</w:t>
            </w:r>
          </w:p>
        </w:tc>
      </w:tr>
      <w:tr w:rsidR="00AB6143" w14:paraId="1293871B" w14:textId="77777777" w:rsidTr="00AB6143">
        <w:trPr>
          <w:trHeight w:val="340"/>
        </w:trPr>
        <w:tc>
          <w:tcPr>
            <w:tcW w:w="4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57223" w14:textId="77777777" w:rsidR="00AB6143" w:rsidRPr="00AB6143" w:rsidRDefault="00AB6143">
            <w:pPr>
              <w:rPr>
                <w:color w:val="000000"/>
                <w:lang w:val="ru-RU"/>
              </w:rPr>
            </w:pPr>
            <w:r w:rsidRPr="00AB6143">
              <w:rPr>
                <w:color w:val="000000"/>
                <w:lang w:val="ru-RU"/>
              </w:rPr>
              <w:t>Время на обслуживание сервера, мин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88998" w14:textId="77777777" w:rsidR="00AB6143" w:rsidRDefault="00AB61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</w:tr>
      <w:tr w:rsidR="00AB6143" w14:paraId="5B9D1B50" w14:textId="77777777" w:rsidTr="00AB6143">
        <w:trPr>
          <w:trHeight w:val="340"/>
        </w:trPr>
        <w:tc>
          <w:tcPr>
            <w:tcW w:w="4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2C617" w14:textId="77777777" w:rsidR="00AB6143" w:rsidRPr="00AB6143" w:rsidRDefault="00AB6143">
            <w:pPr>
              <w:rPr>
                <w:color w:val="000000"/>
                <w:lang w:val="ru-RU"/>
              </w:rPr>
            </w:pPr>
            <w:r w:rsidRPr="00AB6143">
              <w:rPr>
                <w:color w:val="000000"/>
                <w:lang w:val="ru-RU"/>
              </w:rPr>
              <w:t>Время на обслуживание сервера, час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62B70" w14:textId="77777777" w:rsidR="00AB6143" w:rsidRDefault="00AB61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0,5</w:t>
            </w:r>
          </w:p>
        </w:tc>
      </w:tr>
      <w:tr w:rsidR="00AB6143" w14:paraId="3FAE33D4" w14:textId="77777777" w:rsidTr="00AB6143">
        <w:trPr>
          <w:trHeight w:val="340"/>
        </w:trPr>
        <w:tc>
          <w:tcPr>
            <w:tcW w:w="4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DABAC" w14:textId="77777777" w:rsidR="00AB6143" w:rsidRPr="00AB6143" w:rsidRDefault="00AB6143">
            <w:pPr>
              <w:rPr>
                <w:color w:val="000000"/>
                <w:lang w:val="ru-RU"/>
              </w:rPr>
            </w:pPr>
            <w:r w:rsidRPr="00AB6143">
              <w:rPr>
                <w:color w:val="000000"/>
                <w:lang w:val="ru-RU"/>
              </w:rPr>
              <w:t>Частота изменения настроек в 2 месяца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FB6A2" w14:textId="77777777" w:rsidR="00AB6143" w:rsidRDefault="00AB61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AB6143" w14:paraId="4F384FA8" w14:textId="77777777" w:rsidTr="00AB6143">
        <w:trPr>
          <w:trHeight w:val="340"/>
        </w:trPr>
        <w:tc>
          <w:tcPr>
            <w:tcW w:w="4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710BA" w14:textId="77777777" w:rsidR="00AB6143" w:rsidRPr="00AB6143" w:rsidRDefault="00AB6143">
            <w:pPr>
              <w:rPr>
                <w:color w:val="000000"/>
                <w:lang w:val="ru-RU"/>
              </w:rPr>
            </w:pPr>
            <w:r w:rsidRPr="00AB6143">
              <w:rPr>
                <w:color w:val="000000"/>
                <w:lang w:val="ru-RU"/>
              </w:rPr>
              <w:t>Частота изменения настроек в год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978B3" w14:textId="77777777" w:rsidR="00AB6143" w:rsidRDefault="00AB61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AB6143" w14:paraId="5DFB2122" w14:textId="77777777" w:rsidTr="00AB6143">
        <w:trPr>
          <w:trHeight w:val="340"/>
        </w:trPr>
        <w:tc>
          <w:tcPr>
            <w:tcW w:w="4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4B7B3" w14:textId="77777777" w:rsidR="00AB6143" w:rsidRPr="00AB6143" w:rsidRDefault="00AB6143">
            <w:pPr>
              <w:rPr>
                <w:color w:val="000000"/>
                <w:lang w:val="ru-RU"/>
              </w:rPr>
            </w:pPr>
            <w:r w:rsidRPr="00AB6143">
              <w:rPr>
                <w:color w:val="000000"/>
                <w:lang w:val="ru-RU"/>
              </w:rPr>
              <w:t>Время на изменение настроек, мин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8156F" w14:textId="77777777" w:rsidR="00AB6143" w:rsidRDefault="00AB61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</w:t>
            </w:r>
          </w:p>
        </w:tc>
      </w:tr>
      <w:tr w:rsidR="00AB6143" w14:paraId="0B48382C" w14:textId="77777777" w:rsidTr="00AB6143">
        <w:trPr>
          <w:trHeight w:val="340"/>
        </w:trPr>
        <w:tc>
          <w:tcPr>
            <w:tcW w:w="4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2FF14" w14:textId="77777777" w:rsidR="00AB6143" w:rsidRPr="00AB6143" w:rsidRDefault="00AB6143">
            <w:pPr>
              <w:rPr>
                <w:color w:val="000000"/>
                <w:lang w:val="ru-RU"/>
              </w:rPr>
            </w:pPr>
            <w:r w:rsidRPr="00AB6143">
              <w:rPr>
                <w:color w:val="000000"/>
                <w:lang w:val="ru-RU"/>
              </w:rPr>
              <w:t>Время на изменение настроек, час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0610E" w14:textId="77777777" w:rsidR="00AB6143" w:rsidRDefault="00AB61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1,5</w:t>
            </w:r>
          </w:p>
        </w:tc>
      </w:tr>
      <w:tr w:rsidR="00AB6143" w14:paraId="696F336C" w14:textId="77777777" w:rsidTr="00AB6143">
        <w:trPr>
          <w:trHeight w:val="340"/>
        </w:trPr>
        <w:tc>
          <w:tcPr>
            <w:tcW w:w="4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F9A9E" w14:textId="77777777" w:rsidR="00AB6143" w:rsidRPr="00AB6143" w:rsidRDefault="00AB6143">
            <w:pPr>
              <w:rPr>
                <w:color w:val="000000"/>
                <w:lang w:val="ru-RU"/>
              </w:rPr>
            </w:pPr>
            <w:proofErr w:type="spellStart"/>
            <w:r w:rsidRPr="00AB6143">
              <w:rPr>
                <w:color w:val="000000"/>
                <w:lang w:val="ru-RU"/>
              </w:rPr>
              <w:t>Частатота</w:t>
            </w:r>
            <w:proofErr w:type="spellEnd"/>
            <w:r w:rsidRPr="00AB6143">
              <w:rPr>
                <w:color w:val="000000"/>
                <w:lang w:val="ru-RU"/>
              </w:rPr>
              <w:t xml:space="preserve"> замены материалов в полгода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B86CD" w14:textId="77777777" w:rsidR="00AB6143" w:rsidRDefault="00AB61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AB6143" w14:paraId="5A421A49" w14:textId="77777777" w:rsidTr="00AB6143">
        <w:trPr>
          <w:trHeight w:val="340"/>
        </w:trPr>
        <w:tc>
          <w:tcPr>
            <w:tcW w:w="4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4A4FA" w14:textId="77777777" w:rsidR="00AB6143" w:rsidRPr="00AB6143" w:rsidRDefault="00AB6143">
            <w:pPr>
              <w:rPr>
                <w:color w:val="000000"/>
                <w:lang w:val="ru-RU"/>
              </w:rPr>
            </w:pPr>
            <w:proofErr w:type="spellStart"/>
            <w:r w:rsidRPr="00AB6143">
              <w:rPr>
                <w:color w:val="000000"/>
                <w:lang w:val="ru-RU"/>
              </w:rPr>
              <w:t>Частатота</w:t>
            </w:r>
            <w:proofErr w:type="spellEnd"/>
            <w:r w:rsidRPr="00AB6143">
              <w:rPr>
                <w:color w:val="000000"/>
                <w:lang w:val="ru-RU"/>
              </w:rPr>
              <w:t xml:space="preserve"> замены материалов в год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9F67E" w14:textId="77777777" w:rsidR="00AB6143" w:rsidRDefault="00AB61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AB6143" w14:paraId="5390357E" w14:textId="77777777" w:rsidTr="00AB6143">
        <w:trPr>
          <w:trHeight w:val="400"/>
        </w:trPr>
        <w:tc>
          <w:tcPr>
            <w:tcW w:w="4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74C8B" w14:textId="77777777" w:rsidR="00AB6143" w:rsidRDefault="00AB614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Средняя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стоимость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расходных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материалов</w:t>
            </w:r>
            <w:proofErr w:type="spellEnd"/>
            <w:r>
              <w:rPr>
                <w:color w:val="000000"/>
              </w:rPr>
              <w:t>, $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04B2A" w14:textId="77777777" w:rsidR="00AB6143" w:rsidRDefault="00AB61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</w:tr>
      <w:tr w:rsidR="00AB6143" w14:paraId="6F62D9F7" w14:textId="77777777" w:rsidTr="00AB6143">
        <w:trPr>
          <w:trHeight w:val="400"/>
        </w:trPr>
        <w:tc>
          <w:tcPr>
            <w:tcW w:w="4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0F531" w14:textId="77777777" w:rsidR="00AB6143" w:rsidRDefault="00AB614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Текучесть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кадров</w:t>
            </w:r>
            <w:proofErr w:type="spellEnd"/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B5183" w14:textId="77777777" w:rsidR="00AB6143" w:rsidRDefault="00AB61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20%</w:t>
            </w:r>
          </w:p>
        </w:tc>
      </w:tr>
      <w:tr w:rsidR="00AB6143" w14:paraId="06D61E7D" w14:textId="77777777" w:rsidTr="00AB6143">
        <w:trPr>
          <w:trHeight w:val="340"/>
        </w:trPr>
        <w:tc>
          <w:tcPr>
            <w:tcW w:w="4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0CE98" w14:textId="77777777" w:rsidR="00AB6143" w:rsidRPr="00AB6143" w:rsidRDefault="00AB6143">
            <w:pPr>
              <w:rPr>
                <w:color w:val="000000"/>
                <w:lang w:val="ru-RU"/>
              </w:rPr>
            </w:pPr>
            <w:r w:rsidRPr="00AB6143">
              <w:rPr>
                <w:color w:val="000000"/>
                <w:lang w:val="ru-RU"/>
              </w:rPr>
              <w:t>Количество рабочих часов в месяц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26C6B" w14:textId="77777777" w:rsidR="00AB6143" w:rsidRDefault="00AB61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160</w:t>
            </w:r>
          </w:p>
        </w:tc>
      </w:tr>
    </w:tbl>
    <w:p w14:paraId="688AC139" w14:textId="2BBD32BD" w:rsidR="007F5622" w:rsidRDefault="00D15622" w:rsidP="007F5622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Расчёт </w:t>
      </w:r>
      <w:r w:rsidRPr="00AB6143">
        <w:rPr>
          <w:sz w:val="28"/>
          <w:szCs w:val="28"/>
          <w:lang w:val="ru-RU"/>
        </w:rPr>
        <w:t>эксплуатационных затрат</w:t>
      </w:r>
      <w:r>
        <w:rPr>
          <w:sz w:val="28"/>
          <w:szCs w:val="28"/>
          <w:lang w:val="ru-RU"/>
        </w:rPr>
        <w:t xml:space="preserve"> представлен в таблице 3.3</w:t>
      </w:r>
    </w:p>
    <w:p w14:paraId="2871CCE1" w14:textId="658331D2" w:rsidR="007F5622" w:rsidRDefault="007F5622" w:rsidP="007F5622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Таблица 3.3 - </w:t>
      </w:r>
      <w:r w:rsidR="00AB6143">
        <w:rPr>
          <w:sz w:val="28"/>
          <w:szCs w:val="28"/>
          <w:lang w:val="ru-RU"/>
        </w:rPr>
        <w:t xml:space="preserve">Расчёт </w:t>
      </w:r>
      <w:r w:rsidR="00AB6143" w:rsidRPr="00AB6143">
        <w:rPr>
          <w:sz w:val="28"/>
          <w:szCs w:val="28"/>
          <w:lang w:val="ru-RU"/>
        </w:rPr>
        <w:t>эксплуатационных затрат</w:t>
      </w:r>
    </w:p>
    <w:tbl>
      <w:tblPr>
        <w:tblW w:w="6260" w:type="dxa"/>
        <w:tblLook w:val="04A0" w:firstRow="1" w:lastRow="0" w:firstColumn="1" w:lastColumn="0" w:noHBand="0" w:noVBand="1"/>
      </w:tblPr>
      <w:tblGrid>
        <w:gridCol w:w="4780"/>
        <w:gridCol w:w="1480"/>
      </w:tblGrid>
      <w:tr w:rsidR="00AB6143" w:rsidRPr="00AB6143" w14:paraId="74939196" w14:textId="77777777" w:rsidTr="00AB6143">
        <w:trPr>
          <w:trHeight w:val="680"/>
        </w:trPr>
        <w:tc>
          <w:tcPr>
            <w:tcW w:w="4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A3AAC" w14:textId="77777777" w:rsidR="00AB6143" w:rsidRPr="00AB6143" w:rsidRDefault="00AB6143" w:rsidP="00AB6143">
            <w:pPr>
              <w:rPr>
                <w:color w:val="000000"/>
              </w:rPr>
            </w:pPr>
            <w:proofErr w:type="spellStart"/>
            <w:r w:rsidRPr="00AB6143">
              <w:rPr>
                <w:color w:val="000000"/>
              </w:rPr>
              <w:t>Вид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99C71" w14:textId="77777777" w:rsidR="00AB6143" w:rsidRPr="00AB6143" w:rsidRDefault="00AB6143" w:rsidP="00AB6143">
            <w:pPr>
              <w:jc w:val="center"/>
              <w:rPr>
                <w:color w:val="000000"/>
              </w:rPr>
            </w:pPr>
            <w:proofErr w:type="spellStart"/>
            <w:r w:rsidRPr="00AB6143">
              <w:rPr>
                <w:color w:val="000000"/>
              </w:rPr>
              <w:t>Затраты</w:t>
            </w:r>
            <w:proofErr w:type="spellEnd"/>
            <w:r w:rsidRPr="00AB6143">
              <w:rPr>
                <w:color w:val="000000"/>
              </w:rPr>
              <w:t xml:space="preserve"> в </w:t>
            </w:r>
            <w:proofErr w:type="spellStart"/>
            <w:r w:rsidRPr="00AB6143">
              <w:rPr>
                <w:color w:val="000000"/>
              </w:rPr>
              <w:t>год</w:t>
            </w:r>
            <w:proofErr w:type="spellEnd"/>
          </w:p>
        </w:tc>
      </w:tr>
      <w:tr w:rsidR="00AB6143" w:rsidRPr="00AB6143" w14:paraId="477B8195" w14:textId="77777777" w:rsidTr="00AB6143">
        <w:trPr>
          <w:trHeight w:val="34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50EF7" w14:textId="77777777" w:rsidR="00AB6143" w:rsidRPr="00AB6143" w:rsidRDefault="00AB6143" w:rsidP="00AB6143">
            <w:pPr>
              <w:rPr>
                <w:color w:val="000000"/>
              </w:rPr>
            </w:pPr>
            <w:r w:rsidRPr="00AB6143">
              <w:rPr>
                <w:color w:val="000000"/>
              </w:rPr>
              <w:t>Администратор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C1416" w14:textId="77777777" w:rsidR="00AB6143" w:rsidRPr="00AB6143" w:rsidRDefault="00AB6143" w:rsidP="00AB6143">
            <w:pPr>
              <w:jc w:val="center"/>
              <w:rPr>
                <w:color w:val="000000"/>
              </w:rPr>
            </w:pPr>
            <w:r w:rsidRPr="00AB6143">
              <w:rPr>
                <w:color w:val="000000"/>
              </w:rPr>
              <w:t>18000</w:t>
            </w:r>
          </w:p>
        </w:tc>
      </w:tr>
      <w:tr w:rsidR="00AB6143" w:rsidRPr="00AB6143" w14:paraId="72530509" w14:textId="77777777" w:rsidTr="00AB6143">
        <w:trPr>
          <w:trHeight w:val="34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7190D" w14:textId="77777777" w:rsidR="00AB6143" w:rsidRPr="00AB6143" w:rsidRDefault="00AB6143" w:rsidP="00AB6143">
            <w:pPr>
              <w:rPr>
                <w:color w:val="000000"/>
              </w:rPr>
            </w:pPr>
            <w:proofErr w:type="spellStart"/>
            <w:r w:rsidRPr="00AB6143">
              <w:rPr>
                <w:color w:val="000000"/>
              </w:rPr>
              <w:t>Тех</w:t>
            </w:r>
            <w:proofErr w:type="spellEnd"/>
            <w:r w:rsidRPr="00AB6143">
              <w:rPr>
                <w:color w:val="000000"/>
              </w:rPr>
              <w:t xml:space="preserve">. </w:t>
            </w:r>
            <w:proofErr w:type="spellStart"/>
            <w:r w:rsidRPr="00AB6143">
              <w:rPr>
                <w:color w:val="000000"/>
              </w:rPr>
              <w:t>Специалист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90574" w14:textId="77777777" w:rsidR="00AB6143" w:rsidRPr="00AB6143" w:rsidRDefault="00AB6143" w:rsidP="00AB6143">
            <w:pPr>
              <w:jc w:val="center"/>
              <w:rPr>
                <w:color w:val="000000"/>
              </w:rPr>
            </w:pPr>
            <w:r w:rsidRPr="00AB6143">
              <w:rPr>
                <w:color w:val="000000"/>
              </w:rPr>
              <w:t>7200</w:t>
            </w:r>
          </w:p>
        </w:tc>
      </w:tr>
      <w:tr w:rsidR="00AB6143" w:rsidRPr="00AB6143" w14:paraId="0D385F16" w14:textId="77777777" w:rsidTr="00AB6143">
        <w:trPr>
          <w:trHeight w:val="34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51890" w14:textId="77777777" w:rsidR="00AB6143" w:rsidRPr="00AB6143" w:rsidRDefault="00AB6143" w:rsidP="00AB6143">
            <w:pPr>
              <w:rPr>
                <w:color w:val="000000"/>
              </w:rPr>
            </w:pPr>
            <w:proofErr w:type="spellStart"/>
            <w:r w:rsidRPr="00AB6143">
              <w:rPr>
                <w:color w:val="000000"/>
              </w:rPr>
              <w:t>Услуги</w:t>
            </w:r>
            <w:proofErr w:type="spellEnd"/>
            <w:r w:rsidRPr="00AB6143">
              <w:rPr>
                <w:color w:val="000000"/>
              </w:rPr>
              <w:t xml:space="preserve"> </w:t>
            </w:r>
            <w:proofErr w:type="spellStart"/>
            <w:r w:rsidRPr="00AB6143">
              <w:rPr>
                <w:color w:val="000000"/>
              </w:rPr>
              <w:t>провайдера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C3489" w14:textId="77777777" w:rsidR="00AB6143" w:rsidRPr="00AB6143" w:rsidRDefault="00AB6143" w:rsidP="00AB6143">
            <w:pPr>
              <w:jc w:val="center"/>
              <w:rPr>
                <w:color w:val="000000"/>
              </w:rPr>
            </w:pPr>
            <w:r w:rsidRPr="00AB6143">
              <w:rPr>
                <w:color w:val="000000"/>
              </w:rPr>
              <w:t>1800</w:t>
            </w:r>
          </w:p>
        </w:tc>
      </w:tr>
      <w:tr w:rsidR="00AB6143" w:rsidRPr="00AB6143" w14:paraId="1F96FC97" w14:textId="77777777" w:rsidTr="00AB6143">
        <w:trPr>
          <w:trHeight w:val="34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4975F" w14:textId="77777777" w:rsidR="00AB6143" w:rsidRPr="00AB6143" w:rsidRDefault="00AB6143" w:rsidP="00AB6143">
            <w:pPr>
              <w:rPr>
                <w:color w:val="000000"/>
              </w:rPr>
            </w:pPr>
            <w:proofErr w:type="spellStart"/>
            <w:r w:rsidRPr="00AB6143">
              <w:rPr>
                <w:color w:val="000000"/>
              </w:rPr>
              <w:t>Вызовы</w:t>
            </w:r>
            <w:proofErr w:type="spellEnd"/>
            <w:r w:rsidRPr="00AB6143">
              <w:rPr>
                <w:color w:val="000000"/>
              </w:rPr>
              <w:t xml:space="preserve"> </w:t>
            </w:r>
            <w:proofErr w:type="spellStart"/>
            <w:r w:rsidRPr="00AB6143">
              <w:rPr>
                <w:color w:val="000000"/>
              </w:rPr>
              <w:t>тех</w:t>
            </w:r>
            <w:proofErr w:type="spellEnd"/>
            <w:r w:rsidRPr="00AB6143">
              <w:rPr>
                <w:color w:val="000000"/>
              </w:rPr>
              <w:t xml:space="preserve">. </w:t>
            </w:r>
            <w:proofErr w:type="spellStart"/>
            <w:r w:rsidRPr="00AB6143">
              <w:rPr>
                <w:color w:val="000000"/>
              </w:rPr>
              <w:t>Поддержки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0032F" w14:textId="77777777" w:rsidR="00AB6143" w:rsidRPr="00AB6143" w:rsidRDefault="00AB6143" w:rsidP="00AB6143">
            <w:pPr>
              <w:jc w:val="center"/>
              <w:rPr>
                <w:color w:val="000000"/>
              </w:rPr>
            </w:pPr>
            <w:r w:rsidRPr="00AB6143">
              <w:rPr>
                <w:color w:val="000000"/>
              </w:rPr>
              <w:t>412,5</w:t>
            </w:r>
          </w:p>
        </w:tc>
      </w:tr>
      <w:tr w:rsidR="00AB6143" w:rsidRPr="00AB6143" w14:paraId="207BC926" w14:textId="77777777" w:rsidTr="00AB6143">
        <w:trPr>
          <w:trHeight w:val="34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4F083" w14:textId="77777777" w:rsidR="00AB6143" w:rsidRPr="00AB6143" w:rsidRDefault="00AB6143" w:rsidP="00AB6143">
            <w:pPr>
              <w:rPr>
                <w:color w:val="000000"/>
              </w:rPr>
            </w:pPr>
            <w:proofErr w:type="spellStart"/>
            <w:r w:rsidRPr="00AB6143">
              <w:rPr>
                <w:color w:val="000000"/>
              </w:rPr>
              <w:t>Обслуживание</w:t>
            </w:r>
            <w:proofErr w:type="spellEnd"/>
            <w:r w:rsidRPr="00AB6143">
              <w:rPr>
                <w:color w:val="000000"/>
              </w:rPr>
              <w:t xml:space="preserve"> </w:t>
            </w:r>
            <w:proofErr w:type="spellStart"/>
            <w:r w:rsidRPr="00AB6143">
              <w:rPr>
                <w:color w:val="000000"/>
              </w:rPr>
              <w:t>сервера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BD29F" w14:textId="77777777" w:rsidR="00AB6143" w:rsidRPr="00AB6143" w:rsidRDefault="00AB6143" w:rsidP="00AB6143">
            <w:pPr>
              <w:jc w:val="center"/>
              <w:rPr>
                <w:color w:val="000000"/>
              </w:rPr>
            </w:pPr>
            <w:r w:rsidRPr="00AB6143">
              <w:rPr>
                <w:color w:val="000000"/>
              </w:rPr>
              <w:t>243,75</w:t>
            </w:r>
          </w:p>
        </w:tc>
      </w:tr>
      <w:tr w:rsidR="00AB6143" w:rsidRPr="00AB6143" w14:paraId="22DE6015" w14:textId="77777777" w:rsidTr="00AB6143">
        <w:trPr>
          <w:trHeight w:val="34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070CD" w14:textId="77777777" w:rsidR="00AB6143" w:rsidRPr="00AB6143" w:rsidRDefault="00AB6143" w:rsidP="00AB6143">
            <w:pPr>
              <w:rPr>
                <w:color w:val="000000"/>
              </w:rPr>
            </w:pPr>
            <w:proofErr w:type="spellStart"/>
            <w:r w:rsidRPr="00AB6143">
              <w:rPr>
                <w:color w:val="000000"/>
              </w:rPr>
              <w:t>Изменение</w:t>
            </w:r>
            <w:proofErr w:type="spellEnd"/>
            <w:r w:rsidRPr="00AB6143">
              <w:rPr>
                <w:color w:val="000000"/>
              </w:rPr>
              <w:t xml:space="preserve"> </w:t>
            </w:r>
            <w:proofErr w:type="spellStart"/>
            <w:r w:rsidRPr="00AB6143">
              <w:rPr>
                <w:color w:val="000000"/>
              </w:rPr>
              <w:t>настроек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43E15" w14:textId="77777777" w:rsidR="00AB6143" w:rsidRPr="00AB6143" w:rsidRDefault="00AB6143" w:rsidP="00AB6143">
            <w:pPr>
              <w:jc w:val="center"/>
              <w:rPr>
                <w:color w:val="000000"/>
              </w:rPr>
            </w:pPr>
            <w:r w:rsidRPr="00AB6143">
              <w:rPr>
                <w:color w:val="000000"/>
              </w:rPr>
              <w:t>84,375</w:t>
            </w:r>
          </w:p>
        </w:tc>
      </w:tr>
      <w:tr w:rsidR="00AB6143" w:rsidRPr="00AB6143" w14:paraId="10F341C4" w14:textId="77777777" w:rsidTr="00AB6143">
        <w:trPr>
          <w:trHeight w:val="34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8BECD" w14:textId="77777777" w:rsidR="00AB6143" w:rsidRPr="00AB6143" w:rsidRDefault="00AB6143" w:rsidP="00AB6143">
            <w:pPr>
              <w:rPr>
                <w:color w:val="000000"/>
              </w:rPr>
            </w:pPr>
            <w:proofErr w:type="spellStart"/>
            <w:r w:rsidRPr="00AB6143">
              <w:rPr>
                <w:color w:val="000000"/>
              </w:rPr>
              <w:t>Расходные</w:t>
            </w:r>
            <w:proofErr w:type="spellEnd"/>
            <w:r w:rsidRPr="00AB6143">
              <w:rPr>
                <w:color w:val="000000"/>
              </w:rPr>
              <w:t xml:space="preserve"> </w:t>
            </w:r>
            <w:proofErr w:type="spellStart"/>
            <w:r w:rsidRPr="00AB6143">
              <w:rPr>
                <w:color w:val="000000"/>
              </w:rPr>
              <w:t>материалы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C88A6" w14:textId="77777777" w:rsidR="00AB6143" w:rsidRPr="00AB6143" w:rsidRDefault="00AB6143" w:rsidP="00AB6143">
            <w:pPr>
              <w:jc w:val="center"/>
              <w:rPr>
                <w:color w:val="000000"/>
              </w:rPr>
            </w:pPr>
            <w:r w:rsidRPr="00AB6143">
              <w:rPr>
                <w:color w:val="000000"/>
              </w:rPr>
              <w:t>8800</w:t>
            </w:r>
          </w:p>
        </w:tc>
      </w:tr>
      <w:tr w:rsidR="00AB6143" w:rsidRPr="00AB6143" w14:paraId="5C2B6DC8" w14:textId="77777777" w:rsidTr="00AB6143">
        <w:trPr>
          <w:trHeight w:val="34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EC09C" w14:textId="77777777" w:rsidR="00AB6143" w:rsidRPr="00AB6143" w:rsidRDefault="00AB6143" w:rsidP="00AB6143">
            <w:pPr>
              <w:rPr>
                <w:color w:val="000000"/>
              </w:rPr>
            </w:pPr>
            <w:proofErr w:type="spellStart"/>
            <w:r w:rsidRPr="00AB6143">
              <w:rPr>
                <w:color w:val="000000"/>
              </w:rPr>
              <w:t>Итог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01AA8" w14:textId="77777777" w:rsidR="00AB6143" w:rsidRPr="00AB6143" w:rsidRDefault="00AB6143" w:rsidP="00AB6143">
            <w:pPr>
              <w:jc w:val="center"/>
              <w:rPr>
                <w:color w:val="000000"/>
              </w:rPr>
            </w:pPr>
            <w:r w:rsidRPr="00AB6143">
              <w:rPr>
                <w:color w:val="000000"/>
              </w:rPr>
              <w:t>36540,625</w:t>
            </w:r>
          </w:p>
        </w:tc>
      </w:tr>
    </w:tbl>
    <w:p w14:paraId="41D700B8" w14:textId="2E23A4B0" w:rsidR="007F5622" w:rsidRPr="007F5622" w:rsidRDefault="007F5622" w:rsidP="007F5622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7F5622">
        <w:rPr>
          <w:sz w:val="28"/>
          <w:szCs w:val="28"/>
          <w:lang w:val="ru-RU"/>
        </w:rPr>
        <w:lastRenderedPageBreak/>
        <w:t>Потери от простоев рассчитываются как произведение количества часов простоя на стоимость одного часа для каждого типа простоя. Формула расчёта:</w:t>
      </w:r>
    </w:p>
    <w:p w14:paraId="65E9A487" w14:textId="56D35694" w:rsidR="007F5622" w:rsidRPr="007F5622" w:rsidRDefault="007F5622" w:rsidP="007F5622">
      <w:pPr>
        <w:spacing w:line="360" w:lineRule="auto"/>
        <w:jc w:val="center"/>
        <w:rPr>
          <w:sz w:val="28"/>
          <w:szCs w:val="28"/>
          <w:lang w:val="ru-RU"/>
        </w:rPr>
      </w:pPr>
      <w:r w:rsidRPr="007F5622">
        <w:rPr>
          <w:sz w:val="28"/>
          <w:szCs w:val="28"/>
          <w:lang w:val="ru-RU"/>
        </w:rPr>
        <w:t>Общие потери = Количество часов * Стоимость за час</w:t>
      </w:r>
    </w:p>
    <w:p w14:paraId="4F59C50E" w14:textId="77777777" w:rsidR="007F5622" w:rsidRPr="007F5622" w:rsidRDefault="007F5622" w:rsidP="007F5622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7F5622">
        <w:rPr>
          <w:sz w:val="28"/>
          <w:szCs w:val="28"/>
          <w:lang w:val="ru-RU"/>
        </w:rPr>
        <w:t>Расчёт для каждого вида простоя:</w:t>
      </w:r>
    </w:p>
    <w:p w14:paraId="380B1E29" w14:textId="77777777" w:rsidR="007F5622" w:rsidRPr="007F5622" w:rsidRDefault="007F5622" w:rsidP="007F5622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7F5622">
        <w:rPr>
          <w:sz w:val="28"/>
          <w:szCs w:val="28"/>
          <w:lang w:val="ru-RU"/>
        </w:rPr>
        <w:t xml:space="preserve">Обычные (клиенты): </w:t>
      </w:r>
    </w:p>
    <w:p w14:paraId="41E98726" w14:textId="368C1B96" w:rsidR="007F5622" w:rsidRPr="007F5622" w:rsidRDefault="007F5622" w:rsidP="007F5622">
      <w:pPr>
        <w:spacing w:line="360" w:lineRule="auto"/>
        <w:jc w:val="center"/>
        <w:rPr>
          <w:sz w:val="28"/>
          <w:szCs w:val="28"/>
          <w:lang w:val="ru-RU"/>
        </w:rPr>
      </w:pPr>
      <w:r w:rsidRPr="007F5622">
        <w:rPr>
          <w:sz w:val="28"/>
          <w:szCs w:val="28"/>
          <w:lang w:val="ru-RU"/>
        </w:rPr>
        <w:t>140 * 10 = 1400 $</w:t>
      </w:r>
    </w:p>
    <w:p w14:paraId="5C198128" w14:textId="77777777" w:rsidR="007F5622" w:rsidRPr="007F5622" w:rsidRDefault="007F5622" w:rsidP="007F5622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7F5622">
        <w:rPr>
          <w:sz w:val="28"/>
          <w:szCs w:val="28"/>
          <w:lang w:val="ru-RU"/>
        </w:rPr>
        <w:t xml:space="preserve">Серьёзные (клиенты): </w:t>
      </w:r>
    </w:p>
    <w:p w14:paraId="36F28736" w14:textId="1D90EE7A" w:rsidR="007F5622" w:rsidRPr="007F5622" w:rsidRDefault="007F5622" w:rsidP="007F5622">
      <w:pPr>
        <w:spacing w:line="360" w:lineRule="auto"/>
        <w:jc w:val="center"/>
        <w:rPr>
          <w:sz w:val="28"/>
          <w:szCs w:val="28"/>
          <w:lang w:val="ru-RU"/>
        </w:rPr>
      </w:pPr>
      <w:r w:rsidRPr="007F5622">
        <w:rPr>
          <w:sz w:val="28"/>
          <w:szCs w:val="28"/>
          <w:lang w:val="ru-RU"/>
        </w:rPr>
        <w:t>20 * 55 = 1100 $</w:t>
      </w:r>
    </w:p>
    <w:p w14:paraId="20694DA2" w14:textId="77777777" w:rsidR="007F5622" w:rsidRPr="007F5622" w:rsidRDefault="007F5622" w:rsidP="007F5622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7F5622">
        <w:rPr>
          <w:sz w:val="28"/>
          <w:szCs w:val="28"/>
          <w:lang w:val="ru-RU"/>
        </w:rPr>
        <w:t xml:space="preserve">Обычные (сервер): </w:t>
      </w:r>
    </w:p>
    <w:p w14:paraId="1139E442" w14:textId="597CB645" w:rsidR="007F5622" w:rsidRPr="007F5622" w:rsidRDefault="007F5622" w:rsidP="007F5622">
      <w:pPr>
        <w:spacing w:line="360" w:lineRule="auto"/>
        <w:jc w:val="center"/>
        <w:rPr>
          <w:sz w:val="28"/>
          <w:szCs w:val="28"/>
          <w:lang w:val="ru-RU"/>
        </w:rPr>
      </w:pPr>
      <w:r w:rsidRPr="007F5622">
        <w:rPr>
          <w:sz w:val="28"/>
          <w:szCs w:val="28"/>
          <w:lang w:val="ru-RU"/>
        </w:rPr>
        <w:t>8 * 10 = 80 $</w:t>
      </w:r>
    </w:p>
    <w:p w14:paraId="1C2FC0E4" w14:textId="77777777" w:rsidR="007F5622" w:rsidRPr="007F5622" w:rsidRDefault="007F5622" w:rsidP="007F5622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7F5622">
        <w:rPr>
          <w:sz w:val="28"/>
          <w:szCs w:val="28"/>
          <w:lang w:val="ru-RU"/>
        </w:rPr>
        <w:t xml:space="preserve">Серьёзные (сервер): </w:t>
      </w:r>
    </w:p>
    <w:p w14:paraId="2D318B0E" w14:textId="155EDBD6" w:rsidR="007F5622" w:rsidRPr="007F5622" w:rsidRDefault="007F5622" w:rsidP="007F5622">
      <w:pPr>
        <w:spacing w:line="360" w:lineRule="auto"/>
        <w:jc w:val="center"/>
        <w:rPr>
          <w:sz w:val="28"/>
          <w:szCs w:val="28"/>
          <w:lang w:val="ru-RU"/>
        </w:rPr>
      </w:pPr>
      <w:r w:rsidRPr="007F5622">
        <w:rPr>
          <w:sz w:val="28"/>
          <w:szCs w:val="28"/>
          <w:lang w:val="ru-RU"/>
        </w:rPr>
        <w:t>5 * 55 = 275 $</w:t>
      </w:r>
    </w:p>
    <w:p w14:paraId="697480C5" w14:textId="6F07B2AF" w:rsidR="007F5622" w:rsidRPr="007F5622" w:rsidRDefault="007F5622" w:rsidP="007F5622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7F5622">
        <w:rPr>
          <w:sz w:val="28"/>
          <w:szCs w:val="28"/>
          <w:lang w:val="ru-RU"/>
        </w:rPr>
        <w:t>Общие потери от простоев:</w:t>
      </w:r>
    </w:p>
    <w:p w14:paraId="357D0253" w14:textId="77777777" w:rsidR="007F5622" w:rsidRPr="007F5622" w:rsidRDefault="007F5622" w:rsidP="007F5622">
      <w:pPr>
        <w:spacing w:line="360" w:lineRule="auto"/>
        <w:jc w:val="center"/>
        <w:rPr>
          <w:sz w:val="28"/>
          <w:szCs w:val="28"/>
          <w:lang w:val="ru-RU"/>
        </w:rPr>
      </w:pPr>
      <w:r w:rsidRPr="007F5622">
        <w:rPr>
          <w:sz w:val="28"/>
          <w:szCs w:val="28"/>
          <w:lang w:val="ru-RU"/>
        </w:rPr>
        <w:t>1400 + 1100 + 80 + 275 = 2855 $</w:t>
      </w:r>
    </w:p>
    <w:p w14:paraId="44E86C29" w14:textId="26EC6409" w:rsidR="002E0422" w:rsidRPr="002E0422" w:rsidRDefault="007F5622" w:rsidP="007F5622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Расчёты потерь от простоев приведены в таблице 3</w:t>
      </w:r>
      <w:r w:rsidR="00D15622">
        <w:rPr>
          <w:sz w:val="28"/>
          <w:szCs w:val="28"/>
          <w:lang w:val="ru-RU"/>
        </w:rPr>
        <w:t>.4</w:t>
      </w:r>
    </w:p>
    <w:p w14:paraId="41E71D49" w14:textId="46D6A92B" w:rsidR="0024232B" w:rsidRDefault="002E0422" w:rsidP="00C815D0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Таблица </w:t>
      </w:r>
      <w:r w:rsidR="007F5622">
        <w:rPr>
          <w:sz w:val="28"/>
          <w:szCs w:val="28"/>
          <w:lang w:val="ru-RU"/>
        </w:rPr>
        <w:t>3.4</w:t>
      </w:r>
      <w:r>
        <w:rPr>
          <w:sz w:val="28"/>
          <w:szCs w:val="28"/>
          <w:lang w:val="ru-RU"/>
        </w:rPr>
        <w:t xml:space="preserve"> – Расчёт потерь от простоев </w:t>
      </w:r>
    </w:p>
    <w:tbl>
      <w:tblPr>
        <w:tblW w:w="8872" w:type="dxa"/>
        <w:tblLook w:val="04A0" w:firstRow="1" w:lastRow="0" w:firstColumn="1" w:lastColumn="0" w:noHBand="0" w:noVBand="1"/>
      </w:tblPr>
      <w:tblGrid>
        <w:gridCol w:w="3806"/>
        <w:gridCol w:w="1417"/>
        <w:gridCol w:w="1662"/>
        <w:gridCol w:w="1987"/>
      </w:tblGrid>
      <w:tr w:rsidR="002E0422" w:rsidRPr="002E0422" w14:paraId="44A09511" w14:textId="77777777" w:rsidTr="002E0422">
        <w:trPr>
          <w:trHeight w:val="634"/>
        </w:trPr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7DB44" w14:textId="77777777" w:rsidR="002E0422" w:rsidRPr="002E0422" w:rsidRDefault="002E0422" w:rsidP="002E0422">
            <w:pPr>
              <w:rPr>
                <w:color w:val="000000"/>
              </w:rPr>
            </w:pPr>
            <w:proofErr w:type="spellStart"/>
            <w:r w:rsidRPr="002E0422">
              <w:rPr>
                <w:color w:val="000000"/>
              </w:rPr>
              <w:t>Тип</w:t>
            </w:r>
            <w:proofErr w:type="spellEnd"/>
            <w:r w:rsidRPr="002E0422">
              <w:rPr>
                <w:color w:val="000000"/>
              </w:rPr>
              <w:t xml:space="preserve"> </w:t>
            </w:r>
            <w:proofErr w:type="spellStart"/>
            <w:r w:rsidRPr="002E0422">
              <w:rPr>
                <w:color w:val="000000"/>
              </w:rPr>
              <w:t>простоя</w:t>
            </w:r>
            <w:proofErr w:type="spellEnd"/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3C394" w14:textId="77777777" w:rsidR="002E0422" w:rsidRPr="002E0422" w:rsidRDefault="002E0422" w:rsidP="002E0422">
            <w:pPr>
              <w:jc w:val="center"/>
              <w:rPr>
                <w:color w:val="000000"/>
              </w:rPr>
            </w:pPr>
            <w:proofErr w:type="spellStart"/>
            <w:r w:rsidRPr="002E0422">
              <w:rPr>
                <w:color w:val="000000"/>
              </w:rPr>
              <w:t>Количество</w:t>
            </w:r>
            <w:proofErr w:type="spellEnd"/>
            <w:r w:rsidRPr="002E0422">
              <w:rPr>
                <w:color w:val="000000"/>
              </w:rPr>
              <w:t xml:space="preserve"> </w:t>
            </w:r>
            <w:proofErr w:type="spellStart"/>
            <w:r w:rsidRPr="002E0422">
              <w:rPr>
                <w:color w:val="000000"/>
              </w:rPr>
              <w:t>часов</w:t>
            </w:r>
            <w:proofErr w:type="spellEnd"/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2D29E" w14:textId="77777777" w:rsidR="002E0422" w:rsidRPr="002E0422" w:rsidRDefault="002E0422" w:rsidP="002E0422">
            <w:pPr>
              <w:jc w:val="center"/>
              <w:rPr>
                <w:color w:val="000000"/>
              </w:rPr>
            </w:pPr>
            <w:proofErr w:type="spellStart"/>
            <w:r w:rsidRPr="002E0422">
              <w:rPr>
                <w:color w:val="000000"/>
              </w:rPr>
              <w:t>Стоимость</w:t>
            </w:r>
            <w:proofErr w:type="spellEnd"/>
            <w:r w:rsidRPr="002E0422">
              <w:rPr>
                <w:color w:val="000000"/>
              </w:rPr>
              <w:t xml:space="preserve"> </w:t>
            </w:r>
            <w:proofErr w:type="spellStart"/>
            <w:r w:rsidRPr="002E0422">
              <w:rPr>
                <w:color w:val="000000"/>
              </w:rPr>
              <w:t>за</w:t>
            </w:r>
            <w:proofErr w:type="spellEnd"/>
            <w:r w:rsidRPr="002E0422">
              <w:rPr>
                <w:color w:val="000000"/>
              </w:rPr>
              <w:t xml:space="preserve"> </w:t>
            </w:r>
            <w:proofErr w:type="spellStart"/>
            <w:r w:rsidRPr="002E0422">
              <w:rPr>
                <w:color w:val="000000"/>
              </w:rPr>
              <w:t>час</w:t>
            </w:r>
            <w:proofErr w:type="spellEnd"/>
          </w:p>
        </w:tc>
        <w:tc>
          <w:tcPr>
            <w:tcW w:w="2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6C6AD" w14:textId="77777777" w:rsidR="002E0422" w:rsidRPr="002E0422" w:rsidRDefault="002E0422" w:rsidP="002E0422">
            <w:pPr>
              <w:jc w:val="center"/>
              <w:rPr>
                <w:color w:val="000000"/>
              </w:rPr>
            </w:pPr>
            <w:proofErr w:type="spellStart"/>
            <w:r w:rsidRPr="002E0422">
              <w:rPr>
                <w:color w:val="000000"/>
              </w:rPr>
              <w:t>Общие</w:t>
            </w:r>
            <w:proofErr w:type="spellEnd"/>
            <w:r w:rsidRPr="002E0422">
              <w:rPr>
                <w:color w:val="000000"/>
              </w:rPr>
              <w:t xml:space="preserve"> </w:t>
            </w:r>
            <w:proofErr w:type="spellStart"/>
            <w:r w:rsidRPr="002E0422">
              <w:rPr>
                <w:color w:val="000000"/>
              </w:rPr>
              <w:t>потери</w:t>
            </w:r>
            <w:proofErr w:type="spellEnd"/>
          </w:p>
        </w:tc>
      </w:tr>
      <w:tr w:rsidR="002E0422" w:rsidRPr="002E0422" w14:paraId="11E23181" w14:textId="77777777" w:rsidTr="002E0422">
        <w:trPr>
          <w:trHeight w:val="317"/>
        </w:trPr>
        <w:tc>
          <w:tcPr>
            <w:tcW w:w="3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38C2F" w14:textId="77777777" w:rsidR="002E0422" w:rsidRPr="002E0422" w:rsidRDefault="002E0422" w:rsidP="002E0422">
            <w:pPr>
              <w:rPr>
                <w:color w:val="000000"/>
              </w:rPr>
            </w:pPr>
            <w:proofErr w:type="spellStart"/>
            <w:r w:rsidRPr="002E0422">
              <w:rPr>
                <w:color w:val="000000"/>
              </w:rPr>
              <w:t>Обычные</w:t>
            </w:r>
            <w:proofErr w:type="spellEnd"/>
            <w:r w:rsidRPr="002E0422">
              <w:rPr>
                <w:color w:val="000000"/>
              </w:rPr>
              <w:t xml:space="preserve"> (</w:t>
            </w:r>
            <w:proofErr w:type="spellStart"/>
            <w:r w:rsidRPr="002E0422">
              <w:rPr>
                <w:color w:val="000000"/>
              </w:rPr>
              <w:t>клиенты</w:t>
            </w:r>
            <w:proofErr w:type="spellEnd"/>
            <w:r w:rsidRPr="002E0422">
              <w:rPr>
                <w:color w:val="000000"/>
              </w:rPr>
              <w:t>)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5CD33" w14:textId="77777777" w:rsidR="002E0422" w:rsidRPr="002E0422" w:rsidRDefault="002E0422" w:rsidP="002E0422">
            <w:pPr>
              <w:jc w:val="center"/>
              <w:rPr>
                <w:color w:val="000000"/>
              </w:rPr>
            </w:pPr>
            <w:r w:rsidRPr="002E0422">
              <w:rPr>
                <w:color w:val="000000"/>
              </w:rPr>
              <w:t>140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E0D78" w14:textId="77777777" w:rsidR="002E0422" w:rsidRPr="002E0422" w:rsidRDefault="002E0422" w:rsidP="002E0422">
            <w:pPr>
              <w:jc w:val="center"/>
              <w:rPr>
                <w:color w:val="000000"/>
              </w:rPr>
            </w:pPr>
            <w:r w:rsidRPr="002E0422">
              <w:rPr>
                <w:color w:val="000000"/>
              </w:rPr>
              <w:t>10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79CAB" w14:textId="77777777" w:rsidR="002E0422" w:rsidRPr="002E0422" w:rsidRDefault="002E0422" w:rsidP="002E0422">
            <w:pPr>
              <w:jc w:val="center"/>
              <w:rPr>
                <w:color w:val="000000"/>
              </w:rPr>
            </w:pPr>
            <w:r w:rsidRPr="002E0422">
              <w:rPr>
                <w:color w:val="000000"/>
              </w:rPr>
              <w:t>1400</w:t>
            </w:r>
          </w:p>
        </w:tc>
      </w:tr>
      <w:tr w:rsidR="002E0422" w:rsidRPr="002E0422" w14:paraId="50520157" w14:textId="77777777" w:rsidTr="002E0422">
        <w:trPr>
          <w:trHeight w:val="317"/>
        </w:trPr>
        <w:tc>
          <w:tcPr>
            <w:tcW w:w="3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1CC20" w14:textId="77777777" w:rsidR="002E0422" w:rsidRPr="002E0422" w:rsidRDefault="002E0422" w:rsidP="002E0422">
            <w:pPr>
              <w:rPr>
                <w:color w:val="000000"/>
              </w:rPr>
            </w:pPr>
            <w:proofErr w:type="spellStart"/>
            <w:r w:rsidRPr="002E0422">
              <w:rPr>
                <w:color w:val="000000"/>
              </w:rPr>
              <w:t>Серьёзные</w:t>
            </w:r>
            <w:proofErr w:type="spellEnd"/>
            <w:r w:rsidRPr="002E0422">
              <w:rPr>
                <w:color w:val="000000"/>
              </w:rPr>
              <w:t xml:space="preserve"> (</w:t>
            </w:r>
            <w:proofErr w:type="spellStart"/>
            <w:r w:rsidRPr="002E0422">
              <w:rPr>
                <w:color w:val="000000"/>
              </w:rPr>
              <w:t>клиенты</w:t>
            </w:r>
            <w:proofErr w:type="spellEnd"/>
            <w:r w:rsidRPr="002E0422">
              <w:rPr>
                <w:color w:val="000000"/>
              </w:rPr>
              <w:t>)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0AC2F" w14:textId="77777777" w:rsidR="002E0422" w:rsidRPr="002E0422" w:rsidRDefault="002E0422" w:rsidP="002E0422">
            <w:pPr>
              <w:jc w:val="center"/>
              <w:rPr>
                <w:color w:val="000000"/>
              </w:rPr>
            </w:pPr>
            <w:r w:rsidRPr="002E0422">
              <w:rPr>
                <w:color w:val="000000"/>
              </w:rPr>
              <w:t>20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A68A2" w14:textId="77777777" w:rsidR="002E0422" w:rsidRPr="002E0422" w:rsidRDefault="002E0422" w:rsidP="002E0422">
            <w:pPr>
              <w:jc w:val="center"/>
              <w:rPr>
                <w:color w:val="000000"/>
              </w:rPr>
            </w:pPr>
            <w:r w:rsidRPr="002E0422">
              <w:rPr>
                <w:color w:val="000000"/>
              </w:rPr>
              <w:t>55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CD55B" w14:textId="77777777" w:rsidR="002E0422" w:rsidRPr="002E0422" w:rsidRDefault="002E0422" w:rsidP="002E0422">
            <w:pPr>
              <w:jc w:val="center"/>
              <w:rPr>
                <w:color w:val="000000"/>
              </w:rPr>
            </w:pPr>
            <w:r w:rsidRPr="002E0422">
              <w:rPr>
                <w:color w:val="000000"/>
              </w:rPr>
              <w:t>1100</w:t>
            </w:r>
          </w:p>
        </w:tc>
      </w:tr>
      <w:tr w:rsidR="002E0422" w:rsidRPr="002E0422" w14:paraId="31EDBD77" w14:textId="77777777" w:rsidTr="002E0422">
        <w:trPr>
          <w:trHeight w:val="317"/>
        </w:trPr>
        <w:tc>
          <w:tcPr>
            <w:tcW w:w="3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A350D" w14:textId="77777777" w:rsidR="002E0422" w:rsidRPr="002E0422" w:rsidRDefault="002E0422" w:rsidP="002E0422">
            <w:pPr>
              <w:rPr>
                <w:color w:val="000000"/>
              </w:rPr>
            </w:pPr>
            <w:proofErr w:type="spellStart"/>
            <w:r w:rsidRPr="002E0422">
              <w:rPr>
                <w:color w:val="000000"/>
              </w:rPr>
              <w:t>Обычные</w:t>
            </w:r>
            <w:proofErr w:type="spellEnd"/>
            <w:r w:rsidRPr="002E0422">
              <w:rPr>
                <w:color w:val="000000"/>
              </w:rPr>
              <w:t xml:space="preserve"> (</w:t>
            </w:r>
            <w:proofErr w:type="spellStart"/>
            <w:r w:rsidRPr="002E0422">
              <w:rPr>
                <w:color w:val="000000"/>
              </w:rPr>
              <w:t>сервер</w:t>
            </w:r>
            <w:proofErr w:type="spellEnd"/>
            <w:r w:rsidRPr="002E0422">
              <w:rPr>
                <w:color w:val="000000"/>
              </w:rPr>
              <w:t>)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23ABF" w14:textId="77777777" w:rsidR="002E0422" w:rsidRPr="002E0422" w:rsidRDefault="002E0422" w:rsidP="002E0422">
            <w:pPr>
              <w:jc w:val="center"/>
              <w:rPr>
                <w:color w:val="000000"/>
              </w:rPr>
            </w:pPr>
            <w:r w:rsidRPr="002E0422">
              <w:rPr>
                <w:color w:val="000000"/>
              </w:rPr>
              <w:t>8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47127" w14:textId="77777777" w:rsidR="002E0422" w:rsidRPr="002E0422" w:rsidRDefault="002E0422" w:rsidP="002E0422">
            <w:pPr>
              <w:jc w:val="center"/>
              <w:rPr>
                <w:color w:val="000000"/>
              </w:rPr>
            </w:pPr>
            <w:r w:rsidRPr="002E0422">
              <w:rPr>
                <w:color w:val="000000"/>
              </w:rPr>
              <w:t>10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5AEC0" w14:textId="77777777" w:rsidR="002E0422" w:rsidRPr="002E0422" w:rsidRDefault="002E0422" w:rsidP="002E0422">
            <w:pPr>
              <w:jc w:val="center"/>
              <w:rPr>
                <w:color w:val="000000"/>
              </w:rPr>
            </w:pPr>
            <w:r w:rsidRPr="002E0422">
              <w:rPr>
                <w:color w:val="000000"/>
              </w:rPr>
              <w:t>80</w:t>
            </w:r>
          </w:p>
        </w:tc>
      </w:tr>
      <w:tr w:rsidR="002E0422" w:rsidRPr="002E0422" w14:paraId="32676DED" w14:textId="77777777" w:rsidTr="002E0422">
        <w:trPr>
          <w:trHeight w:val="317"/>
        </w:trPr>
        <w:tc>
          <w:tcPr>
            <w:tcW w:w="3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A3D2D" w14:textId="77777777" w:rsidR="002E0422" w:rsidRPr="002E0422" w:rsidRDefault="002E0422" w:rsidP="002E0422">
            <w:pPr>
              <w:rPr>
                <w:color w:val="000000"/>
              </w:rPr>
            </w:pPr>
            <w:proofErr w:type="spellStart"/>
            <w:r w:rsidRPr="002E0422">
              <w:rPr>
                <w:color w:val="000000"/>
              </w:rPr>
              <w:t>Серьёзные</w:t>
            </w:r>
            <w:proofErr w:type="spellEnd"/>
            <w:r w:rsidRPr="002E0422">
              <w:rPr>
                <w:color w:val="000000"/>
              </w:rPr>
              <w:t xml:space="preserve"> (</w:t>
            </w:r>
            <w:proofErr w:type="spellStart"/>
            <w:r w:rsidRPr="002E0422">
              <w:rPr>
                <w:color w:val="000000"/>
              </w:rPr>
              <w:t>сервер</w:t>
            </w:r>
            <w:proofErr w:type="spellEnd"/>
            <w:r w:rsidRPr="002E0422">
              <w:rPr>
                <w:color w:val="000000"/>
              </w:rPr>
              <w:t>)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98AA4" w14:textId="77777777" w:rsidR="002E0422" w:rsidRPr="002E0422" w:rsidRDefault="002E0422" w:rsidP="002E0422">
            <w:pPr>
              <w:jc w:val="center"/>
              <w:rPr>
                <w:color w:val="000000"/>
              </w:rPr>
            </w:pPr>
            <w:r w:rsidRPr="002E0422">
              <w:rPr>
                <w:color w:val="000000"/>
              </w:rPr>
              <w:t>5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87E43" w14:textId="77777777" w:rsidR="002E0422" w:rsidRPr="002E0422" w:rsidRDefault="002E0422" w:rsidP="002E0422">
            <w:pPr>
              <w:jc w:val="center"/>
              <w:rPr>
                <w:color w:val="000000"/>
              </w:rPr>
            </w:pPr>
            <w:r w:rsidRPr="002E0422">
              <w:rPr>
                <w:color w:val="000000"/>
              </w:rPr>
              <w:t>55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08B28" w14:textId="77777777" w:rsidR="002E0422" w:rsidRPr="002E0422" w:rsidRDefault="002E0422" w:rsidP="002E0422">
            <w:pPr>
              <w:jc w:val="center"/>
              <w:rPr>
                <w:color w:val="000000"/>
              </w:rPr>
            </w:pPr>
            <w:r w:rsidRPr="002E0422">
              <w:rPr>
                <w:color w:val="000000"/>
              </w:rPr>
              <w:t>275</w:t>
            </w:r>
          </w:p>
        </w:tc>
      </w:tr>
      <w:tr w:rsidR="002E0422" w:rsidRPr="002E0422" w14:paraId="0D0046CC" w14:textId="77777777" w:rsidTr="002E0422">
        <w:trPr>
          <w:trHeight w:val="317"/>
        </w:trPr>
        <w:tc>
          <w:tcPr>
            <w:tcW w:w="3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0E242" w14:textId="77777777" w:rsidR="002E0422" w:rsidRPr="002E0422" w:rsidRDefault="002E0422" w:rsidP="002E0422">
            <w:pPr>
              <w:rPr>
                <w:color w:val="000000"/>
              </w:rPr>
            </w:pPr>
            <w:proofErr w:type="spellStart"/>
            <w:r w:rsidRPr="002E0422">
              <w:rPr>
                <w:color w:val="000000"/>
              </w:rPr>
              <w:t>Итого</w:t>
            </w:r>
            <w:proofErr w:type="spellEnd"/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4CA8D" w14:textId="1F49A358" w:rsidR="002E0422" w:rsidRPr="002E0422" w:rsidRDefault="002E0422" w:rsidP="002E0422">
            <w:pPr>
              <w:jc w:val="center"/>
              <w:rPr>
                <w:color w:val="000000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B757C" w14:textId="04F75377" w:rsidR="002E0422" w:rsidRPr="002E0422" w:rsidRDefault="002E0422" w:rsidP="002E0422">
            <w:pPr>
              <w:jc w:val="center"/>
              <w:rPr>
                <w:color w:val="000000"/>
              </w:rPr>
            </w:pP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71653" w14:textId="77777777" w:rsidR="002E0422" w:rsidRPr="002E0422" w:rsidRDefault="002E0422" w:rsidP="002E0422">
            <w:pPr>
              <w:jc w:val="center"/>
              <w:rPr>
                <w:color w:val="000000"/>
              </w:rPr>
            </w:pPr>
            <w:r w:rsidRPr="002E0422">
              <w:rPr>
                <w:color w:val="000000"/>
              </w:rPr>
              <w:t>2855</w:t>
            </w:r>
          </w:p>
        </w:tc>
      </w:tr>
    </w:tbl>
    <w:p w14:paraId="38953128" w14:textId="54A3C495" w:rsidR="002E0422" w:rsidRPr="00C815D0" w:rsidRDefault="002E0422" w:rsidP="00C815D0">
      <w:pPr>
        <w:spacing w:line="360" w:lineRule="auto"/>
        <w:rPr>
          <w:sz w:val="28"/>
          <w:szCs w:val="28"/>
          <w:lang w:val="ru-RU"/>
        </w:rPr>
      </w:pPr>
    </w:p>
    <w:p w14:paraId="48AAA685" w14:textId="4DA00807" w:rsidR="002E0422" w:rsidRPr="00C815D0" w:rsidRDefault="002E0422" w:rsidP="00C815D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C815D0">
        <w:rPr>
          <w:sz w:val="28"/>
          <w:szCs w:val="28"/>
          <w:lang w:val="ru-RU"/>
        </w:rPr>
        <w:t>Итого</w:t>
      </w:r>
      <w:r w:rsidR="00C815D0">
        <w:rPr>
          <w:sz w:val="28"/>
          <w:szCs w:val="28"/>
          <w:lang w:val="ru-RU"/>
        </w:rPr>
        <w:t>в</w:t>
      </w:r>
      <w:r w:rsidRPr="00C815D0">
        <w:rPr>
          <w:sz w:val="28"/>
          <w:szCs w:val="28"/>
          <w:lang w:val="ru-RU"/>
        </w:rPr>
        <w:t xml:space="preserve">ый ТСО </w:t>
      </w:r>
      <w:r w:rsidR="00C815D0" w:rsidRPr="00C815D0">
        <w:rPr>
          <w:sz w:val="28"/>
          <w:szCs w:val="28"/>
          <w:lang w:val="ru-RU"/>
        </w:rPr>
        <w:t>рассчитывается</w:t>
      </w:r>
      <w:r w:rsidRPr="00C815D0">
        <w:rPr>
          <w:sz w:val="28"/>
          <w:szCs w:val="28"/>
          <w:lang w:val="ru-RU"/>
        </w:rPr>
        <w:t xml:space="preserve"> по формуле: </w:t>
      </w:r>
    </w:p>
    <w:p w14:paraId="38418D32" w14:textId="410AF1AC" w:rsidR="002E0422" w:rsidRPr="00C815D0" w:rsidRDefault="002E0422" w:rsidP="00C815D0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  <w:r w:rsidRPr="00C815D0">
        <w:rPr>
          <w:color w:val="000000"/>
          <w:sz w:val="28"/>
          <w:szCs w:val="28"/>
          <w:lang w:val="ru-RU"/>
        </w:rPr>
        <w:t xml:space="preserve">ТСО = </w:t>
      </w:r>
      <w:r w:rsidR="00C815D0">
        <w:rPr>
          <w:color w:val="000000"/>
          <w:sz w:val="28"/>
          <w:szCs w:val="28"/>
          <w:lang w:val="ru-RU"/>
        </w:rPr>
        <w:t>к</w:t>
      </w:r>
      <w:r w:rsidRPr="002E0422">
        <w:rPr>
          <w:color w:val="000000"/>
          <w:sz w:val="28"/>
          <w:szCs w:val="28"/>
          <w:lang w:val="ru-RU"/>
        </w:rPr>
        <w:t xml:space="preserve">апитальные затраты </w:t>
      </w:r>
      <w:r w:rsidR="00C815D0">
        <w:rPr>
          <w:color w:val="000000"/>
          <w:sz w:val="28"/>
          <w:szCs w:val="28"/>
          <w:lang w:val="ru-RU"/>
        </w:rPr>
        <w:t>+ э</w:t>
      </w:r>
      <w:r w:rsidRPr="002E0422">
        <w:rPr>
          <w:color w:val="000000"/>
          <w:sz w:val="28"/>
          <w:szCs w:val="28"/>
          <w:lang w:val="ru-RU"/>
        </w:rPr>
        <w:t>ксплуатационные затраты</w:t>
      </w:r>
      <w:r w:rsidR="00C815D0">
        <w:rPr>
          <w:color w:val="000000"/>
          <w:sz w:val="28"/>
          <w:szCs w:val="28"/>
          <w:lang w:val="ru-RU"/>
        </w:rPr>
        <w:t xml:space="preserve"> </w:t>
      </w:r>
      <w:r w:rsidRPr="00C815D0">
        <w:rPr>
          <w:color w:val="000000"/>
          <w:sz w:val="28"/>
          <w:szCs w:val="28"/>
          <w:lang w:val="ru-RU"/>
        </w:rPr>
        <w:t>+</w:t>
      </w:r>
      <w:r w:rsidR="00C815D0">
        <w:rPr>
          <w:color w:val="000000"/>
          <w:sz w:val="28"/>
          <w:szCs w:val="28"/>
          <w:lang w:val="ru-RU"/>
        </w:rPr>
        <w:t xml:space="preserve"> п</w:t>
      </w:r>
      <w:r w:rsidRPr="002E0422">
        <w:rPr>
          <w:color w:val="000000"/>
          <w:sz w:val="28"/>
          <w:szCs w:val="28"/>
          <w:lang w:val="ru-RU"/>
        </w:rPr>
        <w:t>отери от простоев</w:t>
      </w:r>
    </w:p>
    <w:p w14:paraId="1DEF5515" w14:textId="019FB6F6" w:rsidR="00C815D0" w:rsidRPr="00C815D0" w:rsidRDefault="002E0422" w:rsidP="00C815D0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  <w:r w:rsidRPr="00C815D0">
        <w:rPr>
          <w:color w:val="000000"/>
          <w:sz w:val="28"/>
          <w:szCs w:val="28"/>
          <w:lang w:val="ru-RU"/>
        </w:rPr>
        <w:t xml:space="preserve">ТСО = </w:t>
      </w:r>
      <w:r w:rsidR="00C815D0" w:rsidRPr="00C815D0">
        <w:rPr>
          <w:color w:val="000000"/>
          <w:sz w:val="28"/>
          <w:szCs w:val="28"/>
          <w:lang w:val="ru-RU"/>
        </w:rPr>
        <w:t>1583,3+ 35703,125+ 2855 + 40141,5</w:t>
      </w:r>
      <w:r w:rsidR="00C815D0">
        <w:rPr>
          <w:color w:val="000000"/>
          <w:sz w:val="28"/>
          <w:szCs w:val="28"/>
          <w:lang w:val="ru-RU"/>
        </w:rPr>
        <w:t xml:space="preserve"> = </w:t>
      </w:r>
      <w:r w:rsidR="00C815D0" w:rsidRPr="00C815D0">
        <w:rPr>
          <w:color w:val="000000"/>
          <w:sz w:val="28"/>
          <w:szCs w:val="28"/>
          <w:lang w:val="ru-RU"/>
        </w:rPr>
        <w:t>40141,5</w:t>
      </w:r>
    </w:p>
    <w:p w14:paraId="29B96C03" w14:textId="371169C9" w:rsidR="002E0422" w:rsidRPr="00383E95" w:rsidRDefault="00C815D0" w:rsidP="00C815D0">
      <w:pPr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Таким образом итоговый ТСО равняется 40141,5 долларов США</w:t>
      </w:r>
    </w:p>
    <w:p w14:paraId="317B8D59" w14:textId="2D02D200" w:rsidR="00304609" w:rsidRPr="00383E95" w:rsidRDefault="00304609" w:rsidP="00383E95">
      <w:pPr>
        <w:spacing w:line="360" w:lineRule="auto"/>
        <w:jc w:val="both"/>
        <w:rPr>
          <w:sz w:val="28"/>
          <w:szCs w:val="28"/>
          <w:lang w:val="ru-RU"/>
        </w:rPr>
      </w:pPr>
      <w:r w:rsidRPr="00383E95">
        <w:rPr>
          <w:sz w:val="28"/>
          <w:szCs w:val="28"/>
          <w:lang w:val="ru-RU"/>
        </w:rPr>
        <w:br w:type="page"/>
      </w:r>
    </w:p>
    <w:p w14:paraId="57991387" w14:textId="77777777" w:rsidR="00304609" w:rsidRPr="002E0422" w:rsidRDefault="00304609" w:rsidP="00383E95">
      <w:pPr>
        <w:spacing w:line="360" w:lineRule="auto"/>
        <w:jc w:val="center"/>
        <w:rPr>
          <w:b/>
          <w:bCs/>
          <w:sz w:val="28"/>
          <w:szCs w:val="28"/>
          <w:lang w:val="ru-RU"/>
        </w:rPr>
      </w:pPr>
      <w:r w:rsidRPr="002E0422">
        <w:rPr>
          <w:b/>
          <w:bCs/>
          <w:sz w:val="28"/>
          <w:szCs w:val="28"/>
          <w:lang w:val="ru-RU"/>
        </w:rPr>
        <w:lastRenderedPageBreak/>
        <w:t>Заключение</w:t>
      </w:r>
    </w:p>
    <w:p w14:paraId="268EFA4F" w14:textId="7282F722" w:rsidR="00304609" w:rsidRDefault="00304609" w:rsidP="00EB662C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14:paraId="45981CD1" w14:textId="77777777" w:rsidR="00EB662C" w:rsidRPr="00EB662C" w:rsidRDefault="00EB662C" w:rsidP="00EB662C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EB662C">
        <w:rPr>
          <w:sz w:val="28"/>
          <w:szCs w:val="28"/>
          <w:lang w:val="ru-RU"/>
        </w:rPr>
        <w:t>В ходе выполнения лабораторной работы №10 был проведён детальный анализ совокупной стоимости владения (ССВ) информационными системами (КИС) и ИТ-сервисом «Электронная почта». Основное внимание было уделено расчёту всех элементов стоимости владения, включая капитальные и эксплуатационные затраты, а также возможные потери, связанные с простоями.</w:t>
      </w:r>
    </w:p>
    <w:p w14:paraId="779651FE" w14:textId="77777777" w:rsidR="00EB662C" w:rsidRPr="00EB662C" w:rsidRDefault="00EB662C" w:rsidP="00EB662C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EB662C">
        <w:rPr>
          <w:sz w:val="28"/>
          <w:szCs w:val="28"/>
          <w:lang w:val="ru-RU"/>
        </w:rPr>
        <w:t xml:space="preserve">Рассчитанные значения ССВ для различных КИС позволили провести сравнительный анализ и определить наиболее экономически эффективные варианты внедрения. В частности, стоимость владения для КИС «Галактика», </w:t>
      </w:r>
      <w:r w:rsidRPr="00EB662C">
        <w:rPr>
          <w:sz w:val="28"/>
          <w:szCs w:val="28"/>
        </w:rPr>
        <w:t>SAP</w:t>
      </w:r>
      <w:r w:rsidRPr="00EB662C">
        <w:rPr>
          <w:sz w:val="28"/>
          <w:szCs w:val="28"/>
          <w:lang w:val="ru-RU"/>
        </w:rPr>
        <w:t xml:space="preserve"> и 1С за 5 лет составила соответственно</w:t>
      </w:r>
      <w:r w:rsidRPr="00EB662C">
        <w:rPr>
          <w:sz w:val="28"/>
          <w:szCs w:val="28"/>
        </w:rPr>
        <w:t> </w:t>
      </w:r>
      <w:r w:rsidRPr="00EB662C">
        <w:rPr>
          <w:sz w:val="28"/>
          <w:szCs w:val="28"/>
          <w:lang w:val="ru-RU"/>
        </w:rPr>
        <w:t xml:space="preserve">3 416 250 руб., 11 515 000 руб. и 595 000 </w:t>
      </w:r>
      <w:proofErr w:type="gramStart"/>
      <w:r w:rsidRPr="00EB662C">
        <w:rPr>
          <w:sz w:val="28"/>
          <w:szCs w:val="28"/>
          <w:lang w:val="ru-RU"/>
        </w:rPr>
        <w:t>руб..</w:t>
      </w:r>
      <w:proofErr w:type="gramEnd"/>
      <w:r w:rsidRPr="00EB662C">
        <w:rPr>
          <w:sz w:val="28"/>
          <w:szCs w:val="28"/>
          <w:lang w:val="ru-RU"/>
        </w:rPr>
        <w:t xml:space="preserve"> Наибольшие расходы приходятся на </w:t>
      </w:r>
      <w:r w:rsidRPr="00EB662C">
        <w:rPr>
          <w:sz w:val="28"/>
          <w:szCs w:val="28"/>
        </w:rPr>
        <w:t>SAP</w:t>
      </w:r>
      <w:r w:rsidRPr="00EB662C">
        <w:rPr>
          <w:sz w:val="28"/>
          <w:szCs w:val="28"/>
          <w:lang w:val="ru-RU"/>
        </w:rPr>
        <w:t>, что объясняется высокими затратами на приобретение и поддержку системы. В то же время КИС «1С» показала наименьшую совокупную стоимость владения, что делает её оптимальным вариантом для организаций с ограниченным бюджетом.</w:t>
      </w:r>
    </w:p>
    <w:p w14:paraId="5CD475D5" w14:textId="77777777" w:rsidR="00EB662C" w:rsidRPr="00EB662C" w:rsidRDefault="00EB662C" w:rsidP="00EB662C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EB662C">
        <w:rPr>
          <w:sz w:val="28"/>
          <w:szCs w:val="28"/>
          <w:lang w:val="ru-RU"/>
        </w:rPr>
        <w:t>Дополнительно был выполнен расчёт ТСО для ИТ-сервиса «Электронная почта». Включение в анализ не только прямых затрат (приобретение оборудования, программного обеспечения, оплата труда специалистов), но и косвенных (потери от простоев) позволило получить реалистичную оценку затрат. Итоговая совокупная стоимость владения составила</w:t>
      </w:r>
      <w:r w:rsidRPr="00EB662C">
        <w:rPr>
          <w:sz w:val="28"/>
          <w:szCs w:val="28"/>
        </w:rPr>
        <w:t> </w:t>
      </w:r>
      <w:r w:rsidRPr="00EB662C">
        <w:rPr>
          <w:sz w:val="28"/>
          <w:szCs w:val="28"/>
          <w:lang w:val="ru-RU"/>
        </w:rPr>
        <w:t>40 141,5 долларов США. Из этой суммы</w:t>
      </w:r>
      <w:r w:rsidRPr="00EB662C">
        <w:rPr>
          <w:sz w:val="28"/>
          <w:szCs w:val="28"/>
        </w:rPr>
        <w:t> </w:t>
      </w:r>
      <w:r w:rsidRPr="00EB662C">
        <w:rPr>
          <w:sz w:val="28"/>
          <w:szCs w:val="28"/>
          <w:lang w:val="ru-RU"/>
        </w:rPr>
        <w:t>1583,3$ приходится на капитальные затраты, 36 540,63$ – на эксплуатационные, а 2855$ составляют потери от простоев.</w:t>
      </w:r>
    </w:p>
    <w:p w14:paraId="5DB95042" w14:textId="77777777" w:rsidR="00EB662C" w:rsidRPr="00EB662C" w:rsidRDefault="00EB662C" w:rsidP="00EB662C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EB662C">
        <w:rPr>
          <w:sz w:val="28"/>
          <w:szCs w:val="28"/>
          <w:lang w:val="ru-RU"/>
        </w:rPr>
        <w:t>На основе полученных результатов можно сделать несколько ключевых выводов:</w:t>
      </w:r>
    </w:p>
    <w:p w14:paraId="2948D2B0" w14:textId="77777777" w:rsidR="00EB662C" w:rsidRPr="00EB662C" w:rsidRDefault="00EB662C" w:rsidP="00EB662C">
      <w:pPr>
        <w:numPr>
          <w:ilvl w:val="0"/>
          <w:numId w:val="30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EB662C">
        <w:rPr>
          <w:sz w:val="28"/>
          <w:szCs w:val="28"/>
          <w:lang w:val="ru-RU"/>
        </w:rPr>
        <w:t>Значимость комплексного подхода к расчёту ТСО.</w:t>
      </w:r>
      <w:r w:rsidRPr="00EB662C">
        <w:rPr>
          <w:sz w:val="28"/>
          <w:szCs w:val="28"/>
        </w:rPr>
        <w:t> </w:t>
      </w:r>
      <w:r w:rsidRPr="00EB662C">
        <w:rPr>
          <w:sz w:val="28"/>
          <w:szCs w:val="28"/>
          <w:lang w:val="ru-RU"/>
        </w:rPr>
        <w:t xml:space="preserve">Исследование подтвердило, что при планировании затрат на ИТ-решения необходимо учитывать не только первоначальные вложения, но и долгосрочные эксплуатационные расходы. В частности, даже если система имеет низкую </w:t>
      </w:r>
      <w:r w:rsidRPr="00EB662C">
        <w:rPr>
          <w:sz w:val="28"/>
          <w:szCs w:val="28"/>
          <w:lang w:val="ru-RU"/>
        </w:rPr>
        <w:lastRenderedPageBreak/>
        <w:t>начальную стоимость, затраты на поддержку и устранение ошибок могут сделать её менее выгодной в перспективе.</w:t>
      </w:r>
    </w:p>
    <w:p w14:paraId="69C77430" w14:textId="77777777" w:rsidR="00EB662C" w:rsidRPr="00EB662C" w:rsidRDefault="00EB662C" w:rsidP="00EB662C">
      <w:pPr>
        <w:numPr>
          <w:ilvl w:val="0"/>
          <w:numId w:val="30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EB662C">
        <w:rPr>
          <w:sz w:val="28"/>
          <w:szCs w:val="28"/>
          <w:lang w:val="ru-RU"/>
        </w:rPr>
        <w:t>Влияние надежности системы на её итоговую стоимость владения.</w:t>
      </w:r>
      <w:r w:rsidRPr="00EB662C">
        <w:rPr>
          <w:sz w:val="28"/>
          <w:szCs w:val="28"/>
        </w:rPr>
        <w:t> </w:t>
      </w:r>
      <w:r w:rsidRPr="00EB662C">
        <w:rPr>
          <w:sz w:val="28"/>
          <w:szCs w:val="28"/>
          <w:lang w:val="ru-RU"/>
        </w:rPr>
        <w:t xml:space="preserve">Анализ КИС показал, что частота возникновения сбоев и трудоёмкость их устранения оказывают значительное влияние на итоговую стоимость владения. Например, у системы </w:t>
      </w:r>
      <w:r w:rsidRPr="00EB662C">
        <w:rPr>
          <w:sz w:val="28"/>
          <w:szCs w:val="28"/>
        </w:rPr>
        <w:t>SAP</w:t>
      </w:r>
      <w:r w:rsidRPr="00EB662C">
        <w:rPr>
          <w:sz w:val="28"/>
          <w:szCs w:val="28"/>
          <w:lang w:val="ru-RU"/>
        </w:rPr>
        <w:t xml:space="preserve"> вероятность сбоя составляет 0,001, что снижает затраты на устранение ошибок, но высокая стоимость поддержки компенсирует этот эффект.</w:t>
      </w:r>
    </w:p>
    <w:p w14:paraId="23C155DE" w14:textId="77777777" w:rsidR="00EB662C" w:rsidRPr="00EB662C" w:rsidRDefault="00EB662C" w:rsidP="00EB662C">
      <w:pPr>
        <w:numPr>
          <w:ilvl w:val="0"/>
          <w:numId w:val="30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EB662C">
        <w:rPr>
          <w:sz w:val="28"/>
          <w:szCs w:val="28"/>
          <w:lang w:val="ru-RU"/>
        </w:rPr>
        <w:t>Оптимизация затрат при выборе ИТ-системы.</w:t>
      </w:r>
      <w:r w:rsidRPr="00EB662C">
        <w:rPr>
          <w:sz w:val="28"/>
          <w:szCs w:val="28"/>
        </w:rPr>
        <w:t> </w:t>
      </w:r>
      <w:r w:rsidRPr="00EB662C">
        <w:rPr>
          <w:sz w:val="28"/>
          <w:szCs w:val="28"/>
          <w:lang w:val="ru-RU"/>
        </w:rPr>
        <w:t>При выборе КИС необходимо учитывать не только цену покупки, но и долгосрочные эксплуатационные затраты. В зависимости от потребностей организации можно выбирать решения с разными уровнями автоматизации и поддержки.</w:t>
      </w:r>
    </w:p>
    <w:p w14:paraId="4B07E5DD" w14:textId="77777777" w:rsidR="00EB662C" w:rsidRPr="00EB662C" w:rsidRDefault="00EB662C" w:rsidP="00EB662C">
      <w:pPr>
        <w:numPr>
          <w:ilvl w:val="0"/>
          <w:numId w:val="30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EB662C">
        <w:rPr>
          <w:sz w:val="28"/>
          <w:szCs w:val="28"/>
          <w:lang w:val="ru-RU"/>
        </w:rPr>
        <w:t>Учет простоев в ТСО для ИТ-сервисов.</w:t>
      </w:r>
      <w:r w:rsidRPr="00EB662C">
        <w:rPr>
          <w:sz w:val="28"/>
          <w:szCs w:val="28"/>
        </w:rPr>
        <w:t> </w:t>
      </w:r>
      <w:r w:rsidRPr="00EB662C">
        <w:rPr>
          <w:sz w:val="28"/>
          <w:szCs w:val="28"/>
          <w:lang w:val="ru-RU"/>
        </w:rPr>
        <w:t>Потери от простоев оказывают значительное влияние на стоимость владения. В случае с электронной почтой было зафиксировано 140 часов обычных простоев и 20 часов серьёзных сбоев клиентских рабочих мест, что привело к дополнительным финансовым потерям.</w:t>
      </w:r>
    </w:p>
    <w:p w14:paraId="090A1C51" w14:textId="77777777" w:rsidR="00EB662C" w:rsidRPr="00EB662C" w:rsidRDefault="00EB662C" w:rsidP="00EB662C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EB662C">
        <w:rPr>
          <w:sz w:val="28"/>
          <w:szCs w:val="28"/>
          <w:lang w:val="ru-RU"/>
        </w:rPr>
        <w:t>Таким образом, выполненная работа продемонстрировала практическую ценность модели совокупной стоимости владения (ССВ) для принятия обоснованных решений в области ИТ-менеджмента. Полученные результаты могут быть использованы для оптимизации ИТ-бюджета, повышения эффективности использования информационных систем и минимизации неоправданных затрат.</w:t>
      </w:r>
    </w:p>
    <w:sectPr w:rsidR="00EB662C" w:rsidRPr="00EB66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17626"/>
    <w:multiLevelType w:val="multilevel"/>
    <w:tmpl w:val="A4FA98BC"/>
    <w:lvl w:ilvl="0">
      <w:start w:val="2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  <w:lang w:val="ru-RU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" w15:restartNumberingAfterBreak="0">
    <w:nsid w:val="0AB44B98"/>
    <w:multiLevelType w:val="multilevel"/>
    <w:tmpl w:val="45F05F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0E2F4E2C"/>
    <w:multiLevelType w:val="multilevel"/>
    <w:tmpl w:val="52DAF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104F2"/>
    <w:multiLevelType w:val="multilevel"/>
    <w:tmpl w:val="C20E1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3C6AB2"/>
    <w:multiLevelType w:val="multilevel"/>
    <w:tmpl w:val="DB3A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C765F9"/>
    <w:multiLevelType w:val="hybridMultilevel"/>
    <w:tmpl w:val="ABD247F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16D140D"/>
    <w:multiLevelType w:val="hybridMultilevel"/>
    <w:tmpl w:val="D568B00A"/>
    <w:lvl w:ilvl="0" w:tplc="80AA6714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1E16DD3"/>
    <w:multiLevelType w:val="multilevel"/>
    <w:tmpl w:val="F5A677AA"/>
    <w:lvl w:ilvl="0">
      <w:start w:val="3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29322C9E"/>
    <w:multiLevelType w:val="hybridMultilevel"/>
    <w:tmpl w:val="CC4C38F2"/>
    <w:lvl w:ilvl="0" w:tplc="B3322ED4">
      <w:start w:val="1"/>
      <w:numFmt w:val="bullet"/>
      <w:lvlText w:val=""/>
      <w:lvlJc w:val="left"/>
      <w:pPr>
        <w:tabs>
          <w:tab w:val="num" w:pos="1040"/>
        </w:tabs>
        <w:ind w:left="1040" w:firstLine="0"/>
      </w:pPr>
      <w:rPr>
        <w:rFonts w:ascii="Symbol" w:hAnsi="Symbol" w:hint="default"/>
      </w:rPr>
    </w:lvl>
    <w:lvl w:ilvl="1" w:tplc="88D843C8">
      <w:start w:val="1"/>
      <w:numFmt w:val="bullet"/>
      <w:lvlText w:val="•"/>
      <w:lvlJc w:val="left"/>
      <w:pPr>
        <w:tabs>
          <w:tab w:val="num" w:pos="1760"/>
        </w:tabs>
        <w:ind w:left="1760" w:firstLine="0"/>
      </w:pPr>
      <w:rPr>
        <w:rFonts w:ascii="Arial" w:hAnsi="Aria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9" w15:restartNumberingAfterBreak="0">
    <w:nsid w:val="29D63DE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AC74A4F"/>
    <w:multiLevelType w:val="multilevel"/>
    <w:tmpl w:val="45F05F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1" w15:restartNumberingAfterBreak="0">
    <w:nsid w:val="2C7133A3"/>
    <w:multiLevelType w:val="hybridMultilevel"/>
    <w:tmpl w:val="47B8E1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2FD5551"/>
    <w:multiLevelType w:val="hybridMultilevel"/>
    <w:tmpl w:val="84E0F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FD00DA"/>
    <w:multiLevelType w:val="multilevel"/>
    <w:tmpl w:val="CAB05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FF469F"/>
    <w:multiLevelType w:val="multilevel"/>
    <w:tmpl w:val="E620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ED0D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7C9625D"/>
    <w:multiLevelType w:val="hybridMultilevel"/>
    <w:tmpl w:val="4382616C"/>
    <w:lvl w:ilvl="0" w:tplc="DA127B14">
      <w:start w:val="152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1A51D8"/>
    <w:multiLevelType w:val="hybridMultilevel"/>
    <w:tmpl w:val="0414B8D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D4B248D"/>
    <w:multiLevelType w:val="multilevel"/>
    <w:tmpl w:val="45F05F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9" w15:restartNumberingAfterBreak="0">
    <w:nsid w:val="411F0025"/>
    <w:multiLevelType w:val="multilevel"/>
    <w:tmpl w:val="C672A1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ED173EA"/>
    <w:multiLevelType w:val="multilevel"/>
    <w:tmpl w:val="77C68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873EE8"/>
    <w:multiLevelType w:val="multilevel"/>
    <w:tmpl w:val="FF143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7B0659"/>
    <w:multiLevelType w:val="multilevel"/>
    <w:tmpl w:val="45F05F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3" w15:restartNumberingAfterBreak="0">
    <w:nsid w:val="6A260D1C"/>
    <w:multiLevelType w:val="multilevel"/>
    <w:tmpl w:val="A4FA98BC"/>
    <w:lvl w:ilvl="0">
      <w:start w:val="2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  <w:lang w:val="ru-RU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4" w15:restartNumberingAfterBreak="0">
    <w:nsid w:val="6B94586B"/>
    <w:multiLevelType w:val="multilevel"/>
    <w:tmpl w:val="45F05F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5" w15:restartNumberingAfterBreak="0">
    <w:nsid w:val="6BAD1FFF"/>
    <w:multiLevelType w:val="hybridMultilevel"/>
    <w:tmpl w:val="68D87E1A"/>
    <w:lvl w:ilvl="0" w:tplc="ACBE6932">
      <w:start w:val="1"/>
      <w:numFmt w:val="bullet"/>
      <w:lvlText w:val="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6" w15:restartNumberingAfterBreak="0">
    <w:nsid w:val="6D96523C"/>
    <w:multiLevelType w:val="hybridMultilevel"/>
    <w:tmpl w:val="1C96EEF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77A53B6"/>
    <w:multiLevelType w:val="multilevel"/>
    <w:tmpl w:val="65606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E25BE4"/>
    <w:multiLevelType w:val="multilevel"/>
    <w:tmpl w:val="14C4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7"/>
  </w:num>
  <w:num w:numId="6">
    <w:abstractNumId w:val="24"/>
  </w:num>
  <w:num w:numId="7">
    <w:abstractNumId w:val="8"/>
  </w:num>
  <w:num w:numId="8">
    <w:abstractNumId w:val="18"/>
  </w:num>
  <w:num w:numId="9">
    <w:abstractNumId w:val="13"/>
  </w:num>
  <w:num w:numId="10">
    <w:abstractNumId w:val="21"/>
  </w:num>
  <w:num w:numId="11">
    <w:abstractNumId w:val="4"/>
  </w:num>
  <w:num w:numId="12">
    <w:abstractNumId w:val="0"/>
  </w:num>
  <w:num w:numId="13">
    <w:abstractNumId w:val="26"/>
  </w:num>
  <w:num w:numId="14">
    <w:abstractNumId w:val="5"/>
  </w:num>
  <w:num w:numId="15">
    <w:abstractNumId w:val="20"/>
  </w:num>
  <w:num w:numId="16">
    <w:abstractNumId w:val="3"/>
  </w:num>
  <w:num w:numId="17">
    <w:abstractNumId w:val="28"/>
  </w:num>
  <w:num w:numId="18">
    <w:abstractNumId w:val="23"/>
  </w:num>
  <w:num w:numId="19">
    <w:abstractNumId w:val="25"/>
  </w:num>
  <w:num w:numId="20">
    <w:abstractNumId w:val="22"/>
  </w:num>
  <w:num w:numId="21">
    <w:abstractNumId w:val="19"/>
  </w:num>
  <w:num w:numId="22">
    <w:abstractNumId w:val="9"/>
  </w:num>
  <w:num w:numId="23">
    <w:abstractNumId w:val="11"/>
  </w:num>
  <w:num w:numId="24">
    <w:abstractNumId w:val="7"/>
  </w:num>
  <w:num w:numId="25">
    <w:abstractNumId w:val="15"/>
  </w:num>
  <w:num w:numId="26">
    <w:abstractNumId w:val="16"/>
  </w:num>
  <w:num w:numId="27">
    <w:abstractNumId w:val="12"/>
  </w:num>
  <w:num w:numId="28">
    <w:abstractNumId w:val="17"/>
  </w:num>
  <w:num w:numId="29">
    <w:abstractNumId w:val="6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60E"/>
    <w:rsid w:val="00007B1B"/>
    <w:rsid w:val="000350F9"/>
    <w:rsid w:val="00046912"/>
    <w:rsid w:val="000553D2"/>
    <w:rsid w:val="001121DB"/>
    <w:rsid w:val="00114645"/>
    <w:rsid w:val="00120B22"/>
    <w:rsid w:val="001330E6"/>
    <w:rsid w:val="001368F3"/>
    <w:rsid w:val="00177A7A"/>
    <w:rsid w:val="001853FF"/>
    <w:rsid w:val="001942EB"/>
    <w:rsid w:val="001978FF"/>
    <w:rsid w:val="001A021A"/>
    <w:rsid w:val="001D4E98"/>
    <w:rsid w:val="0024232B"/>
    <w:rsid w:val="00246656"/>
    <w:rsid w:val="00255242"/>
    <w:rsid w:val="002618F0"/>
    <w:rsid w:val="00282EF5"/>
    <w:rsid w:val="002931D8"/>
    <w:rsid w:val="002A46CD"/>
    <w:rsid w:val="002B2221"/>
    <w:rsid w:val="002B66F8"/>
    <w:rsid w:val="002D14EA"/>
    <w:rsid w:val="002E0422"/>
    <w:rsid w:val="002E364F"/>
    <w:rsid w:val="00304609"/>
    <w:rsid w:val="00320E33"/>
    <w:rsid w:val="00324F97"/>
    <w:rsid w:val="00327DB6"/>
    <w:rsid w:val="003316E3"/>
    <w:rsid w:val="0033465C"/>
    <w:rsid w:val="00334AA0"/>
    <w:rsid w:val="00344AC2"/>
    <w:rsid w:val="003454FD"/>
    <w:rsid w:val="00350028"/>
    <w:rsid w:val="0036351F"/>
    <w:rsid w:val="00364529"/>
    <w:rsid w:val="00373B58"/>
    <w:rsid w:val="00375E0E"/>
    <w:rsid w:val="00383E95"/>
    <w:rsid w:val="003B43FA"/>
    <w:rsid w:val="003D7482"/>
    <w:rsid w:val="003E741A"/>
    <w:rsid w:val="0044060E"/>
    <w:rsid w:val="00443BBD"/>
    <w:rsid w:val="00465B08"/>
    <w:rsid w:val="00466E15"/>
    <w:rsid w:val="00475B99"/>
    <w:rsid w:val="004871C0"/>
    <w:rsid w:val="004877A7"/>
    <w:rsid w:val="004B317B"/>
    <w:rsid w:val="004C7B29"/>
    <w:rsid w:val="00506D5F"/>
    <w:rsid w:val="00507416"/>
    <w:rsid w:val="00507931"/>
    <w:rsid w:val="00526EE4"/>
    <w:rsid w:val="005301E9"/>
    <w:rsid w:val="005370ED"/>
    <w:rsid w:val="005444BD"/>
    <w:rsid w:val="00552EF4"/>
    <w:rsid w:val="005604DA"/>
    <w:rsid w:val="00565A86"/>
    <w:rsid w:val="005663AB"/>
    <w:rsid w:val="00570954"/>
    <w:rsid w:val="0057322C"/>
    <w:rsid w:val="00577A7C"/>
    <w:rsid w:val="005A6263"/>
    <w:rsid w:val="005D7A4E"/>
    <w:rsid w:val="005E0D3B"/>
    <w:rsid w:val="005E4A8C"/>
    <w:rsid w:val="00610217"/>
    <w:rsid w:val="00614750"/>
    <w:rsid w:val="00622989"/>
    <w:rsid w:val="0063574B"/>
    <w:rsid w:val="00636843"/>
    <w:rsid w:val="00676AE9"/>
    <w:rsid w:val="0068742E"/>
    <w:rsid w:val="006A2AF1"/>
    <w:rsid w:val="006B6D02"/>
    <w:rsid w:val="006C5306"/>
    <w:rsid w:val="006D4B32"/>
    <w:rsid w:val="006F4A27"/>
    <w:rsid w:val="0072237A"/>
    <w:rsid w:val="00725B35"/>
    <w:rsid w:val="007344E7"/>
    <w:rsid w:val="00747593"/>
    <w:rsid w:val="00755630"/>
    <w:rsid w:val="0077404E"/>
    <w:rsid w:val="007759BE"/>
    <w:rsid w:val="007973BD"/>
    <w:rsid w:val="007D1338"/>
    <w:rsid w:val="007D2BF6"/>
    <w:rsid w:val="007F4EA1"/>
    <w:rsid w:val="007F5622"/>
    <w:rsid w:val="0084446D"/>
    <w:rsid w:val="0085487E"/>
    <w:rsid w:val="00870D7C"/>
    <w:rsid w:val="00893601"/>
    <w:rsid w:val="008A1F0E"/>
    <w:rsid w:val="008A7A1F"/>
    <w:rsid w:val="008B15C7"/>
    <w:rsid w:val="008D4F68"/>
    <w:rsid w:val="008D5742"/>
    <w:rsid w:val="008D7D8F"/>
    <w:rsid w:val="009252B8"/>
    <w:rsid w:val="0093200A"/>
    <w:rsid w:val="00947CD9"/>
    <w:rsid w:val="00985F0B"/>
    <w:rsid w:val="00991BAD"/>
    <w:rsid w:val="009A34D7"/>
    <w:rsid w:val="009D042E"/>
    <w:rsid w:val="009D7A61"/>
    <w:rsid w:val="009E4430"/>
    <w:rsid w:val="009E63F0"/>
    <w:rsid w:val="009F52E1"/>
    <w:rsid w:val="00A30B75"/>
    <w:rsid w:val="00A333D5"/>
    <w:rsid w:val="00A43A90"/>
    <w:rsid w:val="00A520CD"/>
    <w:rsid w:val="00A54D7E"/>
    <w:rsid w:val="00A60F5A"/>
    <w:rsid w:val="00AB0E75"/>
    <w:rsid w:val="00AB6143"/>
    <w:rsid w:val="00AE48F2"/>
    <w:rsid w:val="00B03EEE"/>
    <w:rsid w:val="00B06759"/>
    <w:rsid w:val="00B25F47"/>
    <w:rsid w:val="00B50230"/>
    <w:rsid w:val="00B55115"/>
    <w:rsid w:val="00B74191"/>
    <w:rsid w:val="00B831E2"/>
    <w:rsid w:val="00B87B12"/>
    <w:rsid w:val="00B96C6D"/>
    <w:rsid w:val="00BA654C"/>
    <w:rsid w:val="00BC2DA6"/>
    <w:rsid w:val="00C0401E"/>
    <w:rsid w:val="00C20B40"/>
    <w:rsid w:val="00C815D0"/>
    <w:rsid w:val="00C83746"/>
    <w:rsid w:val="00C94E68"/>
    <w:rsid w:val="00CA4BB8"/>
    <w:rsid w:val="00CD6865"/>
    <w:rsid w:val="00CE09FA"/>
    <w:rsid w:val="00CE4473"/>
    <w:rsid w:val="00CF6FFC"/>
    <w:rsid w:val="00D15622"/>
    <w:rsid w:val="00D32DC1"/>
    <w:rsid w:val="00D352E6"/>
    <w:rsid w:val="00D43033"/>
    <w:rsid w:val="00D71A8E"/>
    <w:rsid w:val="00D81CE8"/>
    <w:rsid w:val="00DA698A"/>
    <w:rsid w:val="00DB1AA5"/>
    <w:rsid w:val="00DC3573"/>
    <w:rsid w:val="00DC5232"/>
    <w:rsid w:val="00DD1A4F"/>
    <w:rsid w:val="00DD4D6F"/>
    <w:rsid w:val="00DD63D4"/>
    <w:rsid w:val="00DD7DD7"/>
    <w:rsid w:val="00DF7CC2"/>
    <w:rsid w:val="00E05402"/>
    <w:rsid w:val="00E07DD1"/>
    <w:rsid w:val="00E158FB"/>
    <w:rsid w:val="00E32805"/>
    <w:rsid w:val="00E51DCE"/>
    <w:rsid w:val="00E643A0"/>
    <w:rsid w:val="00EA1E09"/>
    <w:rsid w:val="00EB662C"/>
    <w:rsid w:val="00EC4801"/>
    <w:rsid w:val="00ED2DDF"/>
    <w:rsid w:val="00EE47E7"/>
    <w:rsid w:val="00EE659F"/>
    <w:rsid w:val="00F129AC"/>
    <w:rsid w:val="00F16A79"/>
    <w:rsid w:val="00F21299"/>
    <w:rsid w:val="00F227E9"/>
    <w:rsid w:val="00F22EBE"/>
    <w:rsid w:val="00F5427F"/>
    <w:rsid w:val="00F67CFA"/>
    <w:rsid w:val="00F710F6"/>
    <w:rsid w:val="00F74BDE"/>
    <w:rsid w:val="00F76A7D"/>
    <w:rsid w:val="00F76FDC"/>
    <w:rsid w:val="00F87BF2"/>
    <w:rsid w:val="00FA7F2B"/>
    <w:rsid w:val="00FE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3EE95F"/>
  <w15:chartTrackingRefBased/>
  <w15:docId w15:val="{D23F1701-6FF3-434F-A9F4-28CB1F75B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14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060E"/>
    <w:pPr>
      <w:keepNext/>
      <w:keepLines/>
      <w:spacing w:before="360" w:after="80" w:line="360" w:lineRule="auto"/>
      <w:ind w:firstLine="709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RU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60E"/>
    <w:pPr>
      <w:keepNext/>
      <w:keepLines/>
      <w:spacing w:before="160" w:after="80" w:line="360" w:lineRule="auto"/>
      <w:ind w:firstLine="709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RU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60E"/>
    <w:pPr>
      <w:keepNext/>
      <w:keepLines/>
      <w:spacing w:before="160" w:after="80" w:line="360" w:lineRule="auto"/>
      <w:ind w:firstLine="709"/>
      <w:jc w:val="both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ru-RU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60E"/>
    <w:pPr>
      <w:keepNext/>
      <w:keepLines/>
      <w:spacing w:before="80" w:after="40" w:line="360" w:lineRule="auto"/>
      <w:ind w:firstLine="709"/>
      <w:jc w:val="both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8"/>
      <w:szCs w:val="22"/>
      <w:lang w:val="ru-RU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60E"/>
    <w:pPr>
      <w:keepNext/>
      <w:keepLines/>
      <w:spacing w:before="80" w:after="40" w:line="360" w:lineRule="auto"/>
      <w:ind w:firstLine="709"/>
      <w:jc w:val="both"/>
      <w:outlineLvl w:val="4"/>
    </w:pPr>
    <w:rPr>
      <w:rFonts w:eastAsiaTheme="majorEastAsia" w:cstheme="majorBidi"/>
      <w:color w:val="0F4761" w:themeColor="accent1" w:themeShade="BF"/>
      <w:kern w:val="2"/>
      <w:sz w:val="28"/>
      <w:szCs w:val="22"/>
      <w:lang w:val="ru-RU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60E"/>
    <w:pPr>
      <w:keepNext/>
      <w:keepLines/>
      <w:spacing w:before="40" w:line="360" w:lineRule="auto"/>
      <w:ind w:firstLine="709"/>
      <w:jc w:val="both"/>
      <w:outlineLvl w:val="5"/>
    </w:pPr>
    <w:rPr>
      <w:rFonts w:eastAsiaTheme="majorEastAsia" w:cstheme="majorBidi"/>
      <w:i/>
      <w:iCs/>
      <w:color w:val="595959" w:themeColor="text1" w:themeTint="A6"/>
      <w:kern w:val="2"/>
      <w:sz w:val="28"/>
      <w:szCs w:val="22"/>
      <w:lang w:val="ru-RU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60E"/>
    <w:pPr>
      <w:keepNext/>
      <w:keepLines/>
      <w:spacing w:before="40" w:line="360" w:lineRule="auto"/>
      <w:ind w:firstLine="709"/>
      <w:jc w:val="both"/>
      <w:outlineLvl w:val="6"/>
    </w:pPr>
    <w:rPr>
      <w:rFonts w:eastAsiaTheme="majorEastAsia" w:cstheme="majorBidi"/>
      <w:color w:val="595959" w:themeColor="text1" w:themeTint="A6"/>
      <w:kern w:val="2"/>
      <w:sz w:val="28"/>
      <w:szCs w:val="22"/>
      <w:lang w:val="ru-RU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60E"/>
    <w:pPr>
      <w:keepNext/>
      <w:keepLines/>
      <w:spacing w:line="360" w:lineRule="auto"/>
      <w:ind w:firstLine="709"/>
      <w:jc w:val="both"/>
      <w:outlineLvl w:val="7"/>
    </w:pPr>
    <w:rPr>
      <w:rFonts w:eastAsiaTheme="majorEastAsia" w:cstheme="majorBidi"/>
      <w:i/>
      <w:iCs/>
      <w:color w:val="272727" w:themeColor="text1" w:themeTint="D8"/>
      <w:kern w:val="2"/>
      <w:sz w:val="28"/>
      <w:szCs w:val="22"/>
      <w:lang w:val="ru-RU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60E"/>
    <w:pPr>
      <w:keepNext/>
      <w:keepLines/>
      <w:spacing w:line="360" w:lineRule="auto"/>
      <w:ind w:firstLine="709"/>
      <w:jc w:val="both"/>
      <w:outlineLvl w:val="8"/>
    </w:pPr>
    <w:rPr>
      <w:rFonts w:eastAsiaTheme="majorEastAsia" w:cstheme="majorBidi"/>
      <w:color w:val="272727" w:themeColor="text1" w:themeTint="D8"/>
      <w:kern w:val="2"/>
      <w:sz w:val="28"/>
      <w:szCs w:val="22"/>
      <w:lang w:val="ru-RU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6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6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6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6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6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6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6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6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6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60E"/>
    <w:pPr>
      <w:spacing w:after="80"/>
      <w:ind w:firstLine="709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40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60E"/>
    <w:pPr>
      <w:numPr>
        <w:ilvl w:val="1"/>
      </w:numPr>
      <w:spacing w:line="360" w:lineRule="auto"/>
      <w:ind w:firstLine="709"/>
      <w:jc w:val="both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ru-RU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406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60E"/>
    <w:pPr>
      <w:spacing w:before="160" w:line="360" w:lineRule="auto"/>
      <w:ind w:firstLine="709"/>
      <w:jc w:val="center"/>
    </w:pPr>
    <w:rPr>
      <w:rFonts w:eastAsiaTheme="minorHAnsi" w:cstheme="minorBidi"/>
      <w:i/>
      <w:iCs/>
      <w:color w:val="404040" w:themeColor="text1" w:themeTint="BF"/>
      <w:kern w:val="2"/>
      <w:sz w:val="28"/>
      <w:szCs w:val="22"/>
      <w:lang w:val="ru-RU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406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60E"/>
    <w:pPr>
      <w:spacing w:line="360" w:lineRule="auto"/>
      <w:ind w:left="720" w:firstLine="709"/>
      <w:contextualSpacing/>
      <w:jc w:val="both"/>
    </w:pPr>
    <w:rPr>
      <w:rFonts w:eastAsiaTheme="minorHAnsi" w:cstheme="minorBidi"/>
      <w:kern w:val="2"/>
      <w:sz w:val="28"/>
      <w:szCs w:val="22"/>
      <w:lang w:val="ru-RU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406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6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360" w:lineRule="auto"/>
      <w:ind w:left="864" w:right="864" w:firstLine="709"/>
      <w:jc w:val="center"/>
    </w:pPr>
    <w:rPr>
      <w:rFonts w:eastAsiaTheme="minorHAnsi" w:cstheme="minorBidi"/>
      <w:i/>
      <w:iCs/>
      <w:color w:val="0F4761" w:themeColor="accent1" w:themeShade="BF"/>
      <w:kern w:val="2"/>
      <w:sz w:val="28"/>
      <w:szCs w:val="22"/>
      <w:lang w:val="ru-RU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6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60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07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EE659F"/>
    <w:pPr>
      <w:spacing w:line="360" w:lineRule="auto"/>
    </w:pPr>
    <w:rPr>
      <w:iCs/>
      <w:color w:val="000000" w:themeColor="text1"/>
      <w:sz w:val="28"/>
      <w:szCs w:val="18"/>
      <w:lang w:val="ru-RU" w:eastAsia="ru-RU"/>
    </w:rPr>
  </w:style>
  <w:style w:type="paragraph" w:customStyle="1" w:styleId="Normal1">
    <w:name w:val="Normal1"/>
    <w:rsid w:val="00F74BDE"/>
    <w:pPr>
      <w:spacing w:after="0" w:line="260" w:lineRule="auto"/>
      <w:ind w:left="200" w:firstLine="260"/>
      <w:jc w:val="both"/>
    </w:pPr>
    <w:rPr>
      <w:rFonts w:ascii="Times New Roman" w:eastAsia="Times New Roman" w:hAnsi="Times New Roman" w:cs="Times New Roman"/>
      <w:snapToGrid w:val="0"/>
      <w:kern w:val="0"/>
      <w:sz w:val="18"/>
      <w:szCs w:val="20"/>
      <w:lang w:eastAsia="ru-RU"/>
      <w14:ligatures w14:val="none"/>
    </w:rPr>
  </w:style>
  <w:style w:type="character" w:styleId="Hyperlink">
    <w:name w:val="Hyperlink"/>
    <w:basedOn w:val="DefaultParagraphFont"/>
    <w:uiPriority w:val="99"/>
    <w:unhideWhenUsed/>
    <w:rsid w:val="00676AE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6AE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2237A"/>
    <w:pPr>
      <w:spacing w:line="360" w:lineRule="auto"/>
      <w:ind w:firstLine="709"/>
      <w:jc w:val="both"/>
    </w:pPr>
    <w:rPr>
      <w:rFonts w:eastAsiaTheme="minorHAnsi"/>
      <w:kern w:val="2"/>
      <w:lang w:val="ru-RU"/>
      <w14:ligatures w14:val="standardContextual"/>
    </w:rPr>
  </w:style>
  <w:style w:type="character" w:styleId="FollowedHyperlink">
    <w:name w:val="FollowedHyperlink"/>
    <w:basedOn w:val="DefaultParagraphFont"/>
    <w:uiPriority w:val="99"/>
    <w:semiHidden/>
    <w:unhideWhenUsed/>
    <w:rsid w:val="004877A7"/>
    <w:rPr>
      <w:color w:val="96607D" w:themeColor="followedHyperlink"/>
      <w:u w:val="single"/>
    </w:rPr>
  </w:style>
  <w:style w:type="paragraph" w:customStyle="1" w:styleId="BodyTextIndent21">
    <w:name w:val="Body Text Indent 21"/>
    <w:basedOn w:val="Normal1"/>
    <w:rsid w:val="00610217"/>
    <w:pPr>
      <w:widowControl w:val="0"/>
      <w:spacing w:line="240" w:lineRule="auto"/>
      <w:ind w:left="0" w:firstLine="567"/>
      <w:jc w:val="left"/>
    </w:pPr>
    <w:rPr>
      <w:sz w:val="24"/>
    </w:rPr>
  </w:style>
  <w:style w:type="paragraph" w:customStyle="1" w:styleId="a">
    <w:name w:val="Неразрывный основной текст"/>
    <w:basedOn w:val="BodyText"/>
    <w:rsid w:val="009E63F0"/>
    <w:pPr>
      <w:keepNext/>
      <w:tabs>
        <w:tab w:val="right" w:pos="8640"/>
      </w:tabs>
      <w:spacing w:after="280"/>
      <w:ind w:firstLine="0"/>
    </w:pPr>
    <w:rPr>
      <w:rFonts w:ascii="Garamond" w:eastAsia="Times New Roman" w:hAnsi="Garamond" w:cs="Times New Roman"/>
      <w:spacing w:val="-2"/>
      <w:kern w:val="0"/>
      <w:sz w:val="24"/>
      <w:szCs w:val="20"/>
      <w14:ligatures w14:val="none"/>
    </w:rPr>
  </w:style>
  <w:style w:type="paragraph" w:customStyle="1" w:styleId="Web">
    <w:name w:val="Обычный (Web)"/>
    <w:basedOn w:val="Normal"/>
    <w:rsid w:val="009E63F0"/>
    <w:pPr>
      <w:spacing w:before="100" w:beforeAutospacing="1" w:after="100" w:afterAutospacing="1"/>
    </w:pPr>
    <w:rPr>
      <w:lang w:val="ru-RU"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9E63F0"/>
    <w:pPr>
      <w:spacing w:after="120" w:line="360" w:lineRule="auto"/>
      <w:ind w:firstLine="709"/>
      <w:jc w:val="both"/>
    </w:pPr>
    <w:rPr>
      <w:rFonts w:eastAsiaTheme="minorHAnsi" w:cstheme="minorBidi"/>
      <w:kern w:val="2"/>
      <w:sz w:val="28"/>
      <w:szCs w:val="22"/>
      <w:lang w:val="ru-RU"/>
      <w14:ligatures w14:val="standardContextual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9E63F0"/>
    <w:rPr>
      <w:rFonts w:ascii="Times New Roman" w:hAnsi="Times New Roman"/>
      <w:sz w:val="28"/>
    </w:rPr>
  </w:style>
  <w:style w:type="paragraph" w:customStyle="1" w:styleId="p1">
    <w:name w:val="p1"/>
    <w:basedOn w:val="Normal"/>
    <w:rsid w:val="007344E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12</Pages>
  <Words>2163</Words>
  <Characters>12333</Characters>
  <Application>Microsoft Office Word</Application>
  <DocSecurity>0</DocSecurity>
  <Lines>102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Соломоненко Алексей Александрович</dc:creator>
  <cp:keywords/>
  <dc:description/>
  <cp:lastModifiedBy>Vladislav</cp:lastModifiedBy>
  <cp:revision>56</cp:revision>
  <dcterms:created xsi:type="dcterms:W3CDTF">2025-03-05T11:30:00Z</dcterms:created>
  <dcterms:modified xsi:type="dcterms:W3CDTF">2025-03-19T02:04:00Z</dcterms:modified>
</cp:coreProperties>
</file>