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15" w:vertAnchor="text" w:tblpXSpec="right" w:tblpYSpec="center"/>
        <w:tblW w:w="9821" w:type="dxa"/>
        <w:shd w:val="clear" w:color="auto" w:fill="FFFFFF"/>
        <w:tblLook w:val="04A0" w:firstRow="1" w:lastRow="0" w:firstColumn="1" w:lastColumn="0" w:noHBand="0" w:noVBand="1"/>
      </w:tblPr>
      <w:tblGrid>
        <w:gridCol w:w="4916"/>
        <w:gridCol w:w="4905"/>
      </w:tblGrid>
      <w:tr w:rsidR="00755630" w14:paraId="27F52ACD" w14:textId="77777777" w:rsidTr="0069009D">
        <w:trPr>
          <w:trHeight w:val="880"/>
        </w:trPr>
        <w:tc>
          <w:tcPr>
            <w:tcW w:w="9821" w:type="dxa"/>
            <w:gridSpan w:val="2"/>
            <w:shd w:val="clear" w:color="auto" w:fill="FFFFFF"/>
            <w:hideMark/>
          </w:tcPr>
          <w:p w14:paraId="0D76F72D" w14:textId="77777777" w:rsidR="00755630" w:rsidRDefault="00755630" w:rsidP="000014D3">
            <w:pPr>
              <w:spacing w:before="120"/>
              <w:ind w:right="-116"/>
              <w:jc w:val="center"/>
            </w:pPr>
            <w:bookmarkStart w:id="0" w:name="_Hlk70023571"/>
            <w:bookmarkEnd w:id="0"/>
            <w:r>
              <w:rPr>
                <w:noProof/>
                <w:color w:val="000000"/>
              </w:rPr>
              <w:drawing>
                <wp:inline distT="0" distB="0" distL="0" distR="0" wp14:anchorId="5BA9B11A" wp14:editId="17FC185A">
                  <wp:extent cx="365760" cy="708660"/>
                  <wp:effectExtent l="0" t="0" r="0" b="0"/>
                  <wp:docPr id="96498702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630" w14:paraId="266C5A7F" w14:textId="77777777" w:rsidTr="0069009D">
        <w:trPr>
          <w:trHeight w:val="88"/>
        </w:trPr>
        <w:tc>
          <w:tcPr>
            <w:tcW w:w="9821" w:type="dxa"/>
            <w:gridSpan w:val="2"/>
            <w:shd w:val="clear" w:color="auto" w:fill="FFFFFF"/>
            <w:vAlign w:val="center"/>
            <w:hideMark/>
          </w:tcPr>
          <w:p w14:paraId="0377CFD2" w14:textId="77777777" w:rsidR="00755630" w:rsidRDefault="00755630" w:rsidP="000014D3">
            <w:pPr>
              <w:spacing w:line="240" w:lineRule="auto"/>
              <w:jc w:val="center"/>
            </w:pPr>
            <w:r>
              <w:rPr>
                <w:color w:val="000000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 w:rsidR="00755630" w14:paraId="7D7014FE" w14:textId="77777777" w:rsidTr="0069009D">
        <w:trPr>
          <w:trHeight w:val="26"/>
        </w:trPr>
        <w:tc>
          <w:tcPr>
            <w:tcW w:w="9821" w:type="dxa"/>
            <w:gridSpan w:val="2"/>
            <w:shd w:val="clear" w:color="auto" w:fill="FFFFFF"/>
            <w:vAlign w:val="center"/>
            <w:hideMark/>
          </w:tcPr>
          <w:p w14:paraId="25D87E40" w14:textId="77777777" w:rsidR="00755630" w:rsidRDefault="00755630" w:rsidP="000014D3">
            <w:pPr>
              <w:spacing w:line="240" w:lineRule="auto"/>
              <w:jc w:val="center"/>
            </w:pPr>
            <w:r>
              <w:rPr>
                <w:color w:val="000000"/>
                <w:sz w:val="22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755630" w14:paraId="399E94C2" w14:textId="77777777" w:rsidTr="0069009D">
        <w:trPr>
          <w:trHeight w:val="470"/>
        </w:trPr>
        <w:tc>
          <w:tcPr>
            <w:tcW w:w="9821" w:type="dxa"/>
            <w:gridSpan w:val="2"/>
            <w:tcBorders>
              <w:top w:val="nil"/>
              <w:left w:val="nil"/>
              <w:bottom w:val="double" w:sz="12" w:space="0" w:color="auto"/>
              <w:right w:val="nil"/>
            </w:tcBorders>
            <w:shd w:val="clear" w:color="auto" w:fill="FFFFFF"/>
            <w:vAlign w:val="center"/>
            <w:hideMark/>
          </w:tcPr>
          <w:p w14:paraId="4FE259DF" w14:textId="061B1CC2" w:rsidR="00755630" w:rsidRDefault="00755630" w:rsidP="000014D3">
            <w:pPr>
              <w:spacing w:line="240" w:lineRule="auto"/>
              <w:jc w:val="center"/>
            </w:pPr>
            <w:bookmarkStart w:id="1" w:name="_Toc55895807"/>
            <w:r>
              <w:rPr>
                <w:b/>
                <w:bCs/>
                <w:color w:val="000000"/>
              </w:rPr>
              <w:t>«Дальневосточный федеральный университет»</w:t>
            </w:r>
            <w:r>
              <w:rPr>
                <w:b/>
                <w:bCs/>
                <w:color w:val="000000"/>
              </w:rPr>
              <w:br/>
              <w:t>(ДВФУ)</w:t>
            </w:r>
            <w:bookmarkEnd w:id="1"/>
          </w:p>
        </w:tc>
      </w:tr>
      <w:tr w:rsidR="00755630" w14:paraId="6BE32A78" w14:textId="77777777" w:rsidTr="0069009D">
        <w:trPr>
          <w:trHeight w:val="472"/>
        </w:trPr>
        <w:tc>
          <w:tcPr>
            <w:tcW w:w="9821" w:type="dxa"/>
            <w:gridSpan w:val="2"/>
            <w:shd w:val="clear" w:color="auto" w:fill="FFFFFF"/>
            <w:vAlign w:val="bottom"/>
            <w:hideMark/>
          </w:tcPr>
          <w:p w14:paraId="13BD9AAA" w14:textId="77777777" w:rsidR="00755630" w:rsidRDefault="00755630" w:rsidP="000014D3">
            <w:pPr>
              <w:spacing w:before="120"/>
              <w:jc w:val="center"/>
            </w:pPr>
            <w:r>
              <w:rPr>
                <w:b/>
                <w:bCs/>
                <w:color w:val="000000"/>
              </w:rPr>
              <w:t>Институт математики и компьютерных технологий</w:t>
            </w:r>
          </w:p>
        </w:tc>
      </w:tr>
      <w:tr w:rsidR="00755630" w14:paraId="503D6A95" w14:textId="77777777" w:rsidTr="0069009D">
        <w:trPr>
          <w:trHeight w:val="421"/>
        </w:trPr>
        <w:tc>
          <w:tcPr>
            <w:tcW w:w="9821" w:type="dxa"/>
            <w:gridSpan w:val="2"/>
            <w:shd w:val="clear" w:color="auto" w:fill="FFFFFF"/>
            <w:vAlign w:val="bottom"/>
            <w:hideMark/>
          </w:tcPr>
          <w:p w14:paraId="04E13F13" w14:textId="77777777" w:rsidR="00755630" w:rsidRDefault="00755630" w:rsidP="000014D3">
            <w:pPr>
              <w:jc w:val="center"/>
            </w:pPr>
            <w:r>
              <w:rPr>
                <w:b/>
                <w:bCs/>
                <w:color w:val="000000"/>
              </w:rPr>
              <w:t>Департамент информационных и компьютерных систем</w:t>
            </w:r>
          </w:p>
        </w:tc>
      </w:tr>
      <w:tr w:rsidR="00755630" w14:paraId="7F6493DD" w14:textId="77777777" w:rsidTr="0069009D">
        <w:trPr>
          <w:trHeight w:val="870"/>
        </w:trPr>
        <w:tc>
          <w:tcPr>
            <w:tcW w:w="9821" w:type="dxa"/>
            <w:gridSpan w:val="2"/>
            <w:shd w:val="clear" w:color="auto" w:fill="FFFFFF"/>
            <w:vAlign w:val="center"/>
            <w:hideMark/>
          </w:tcPr>
          <w:p w14:paraId="5F2EB62F" w14:textId="77777777" w:rsidR="00755630" w:rsidRDefault="00755630" w:rsidP="000014D3">
            <w:pPr>
              <w:spacing w:before="120"/>
              <w:jc w:val="center"/>
              <w:rPr>
                <w:b/>
                <w:bCs/>
                <w:color w:val="000000"/>
              </w:rPr>
            </w:pPr>
          </w:p>
          <w:p w14:paraId="6C432384" w14:textId="32FB02F7" w:rsidR="00755630" w:rsidRDefault="00755630" w:rsidP="00246656">
            <w:pPr>
              <w:spacing w:before="12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ОТЧЁТ</w:t>
            </w:r>
          </w:p>
          <w:p w14:paraId="66B66C45" w14:textId="77777777" w:rsidR="00755630" w:rsidRDefault="00755630" w:rsidP="000014D3">
            <w:pPr>
              <w:spacing w:before="120"/>
              <w:jc w:val="center"/>
            </w:pPr>
          </w:p>
        </w:tc>
      </w:tr>
      <w:tr w:rsidR="00755630" w14:paraId="1E794550" w14:textId="77777777" w:rsidTr="0069009D">
        <w:trPr>
          <w:trHeight w:val="714"/>
        </w:trPr>
        <w:tc>
          <w:tcPr>
            <w:tcW w:w="9821" w:type="dxa"/>
            <w:gridSpan w:val="2"/>
            <w:shd w:val="clear" w:color="auto" w:fill="FFFFFF"/>
            <w:vAlign w:val="bottom"/>
            <w:hideMark/>
          </w:tcPr>
          <w:p w14:paraId="50898EB4" w14:textId="2CACD244" w:rsidR="00755630" w:rsidRPr="00CC1A55" w:rsidRDefault="00755630" w:rsidP="000014D3">
            <w:pPr>
              <w:jc w:val="center"/>
            </w:pPr>
            <w:r>
              <w:rPr>
                <w:color w:val="000000"/>
              </w:rPr>
              <w:t>по лабораторной работе №</w:t>
            </w:r>
            <w:r w:rsidR="00361928">
              <w:rPr>
                <w:color w:val="000000"/>
              </w:rPr>
              <w:t>11</w:t>
            </w:r>
          </w:p>
          <w:p w14:paraId="48346E53" w14:textId="4EB67ACF" w:rsidR="00246656" w:rsidRPr="0069009D" w:rsidRDefault="00755630" w:rsidP="0069009D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color w:val="000000"/>
              </w:rPr>
              <w:t>«</w:t>
            </w:r>
            <w:r w:rsidR="0069009D" w:rsidRPr="00DF7B92">
              <w:rPr>
                <w:rFonts w:eastAsia="Times New Roman" w:cs="Times New Roman"/>
                <w:szCs w:val="28"/>
                <w:lang w:eastAsia="ru-RU"/>
              </w:rPr>
              <w:t>Формирование системы сбалансированных показателей для ИТ-подразделений</w:t>
            </w:r>
            <w:r>
              <w:rPr>
                <w:color w:val="000000"/>
              </w:rPr>
              <w:t>»</w:t>
            </w:r>
          </w:p>
        </w:tc>
      </w:tr>
      <w:tr w:rsidR="00755630" w14:paraId="114FAF8B" w14:textId="77777777" w:rsidTr="0069009D">
        <w:trPr>
          <w:trHeight w:val="254"/>
        </w:trPr>
        <w:tc>
          <w:tcPr>
            <w:tcW w:w="9821" w:type="dxa"/>
            <w:gridSpan w:val="2"/>
            <w:shd w:val="clear" w:color="auto" w:fill="FFFFFF"/>
            <w:hideMark/>
          </w:tcPr>
          <w:p w14:paraId="2D64DBC4" w14:textId="62AD8788" w:rsidR="00755630" w:rsidRPr="00246656" w:rsidRDefault="00755630" w:rsidP="0024665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 дисциплине «</w:t>
            </w:r>
            <w:r w:rsidR="00246656" w:rsidRPr="00246656">
              <w:rPr>
                <w:color w:val="000000"/>
              </w:rPr>
              <w:t>Экономическая эффективность информационных систем</w:t>
            </w:r>
            <w:r>
              <w:rPr>
                <w:color w:val="000000"/>
              </w:rPr>
              <w:t>»</w:t>
            </w:r>
          </w:p>
        </w:tc>
      </w:tr>
      <w:tr w:rsidR="00755630" w14:paraId="6F6C7A43" w14:textId="77777777" w:rsidTr="0069009D">
        <w:trPr>
          <w:trHeight w:val="317"/>
        </w:trPr>
        <w:tc>
          <w:tcPr>
            <w:tcW w:w="9821" w:type="dxa"/>
            <w:gridSpan w:val="2"/>
            <w:shd w:val="clear" w:color="auto" w:fill="FFFFFF"/>
            <w:hideMark/>
          </w:tcPr>
          <w:p w14:paraId="390E29F5" w14:textId="77777777" w:rsidR="00755630" w:rsidRDefault="00755630" w:rsidP="000014D3">
            <w:pPr>
              <w:jc w:val="center"/>
            </w:pPr>
            <w:r>
              <w:rPr>
                <w:color w:val="000000"/>
              </w:rPr>
              <w:t>направление «Прикладная информатика в экономике»</w:t>
            </w:r>
          </w:p>
        </w:tc>
      </w:tr>
      <w:tr w:rsidR="00755630" w14:paraId="735FF317" w14:textId="77777777" w:rsidTr="0069009D">
        <w:trPr>
          <w:trHeight w:val="570"/>
        </w:trPr>
        <w:tc>
          <w:tcPr>
            <w:tcW w:w="9821" w:type="dxa"/>
            <w:gridSpan w:val="2"/>
            <w:shd w:val="clear" w:color="auto" w:fill="FFFFFF"/>
            <w:vAlign w:val="center"/>
            <w:hideMark/>
          </w:tcPr>
          <w:p w14:paraId="2F9B4983" w14:textId="71037788" w:rsidR="00755630" w:rsidRDefault="00755630" w:rsidP="000014D3">
            <w:pPr>
              <w:spacing w:before="120"/>
              <w:jc w:val="center"/>
            </w:pPr>
            <w:r>
              <w:t> </w:t>
            </w:r>
          </w:p>
        </w:tc>
      </w:tr>
      <w:tr w:rsidR="00755630" w14:paraId="150BEC1F" w14:textId="77777777" w:rsidTr="0069009D">
        <w:trPr>
          <w:trHeight w:val="1076"/>
        </w:trPr>
        <w:tc>
          <w:tcPr>
            <w:tcW w:w="4916" w:type="dxa"/>
            <w:vMerge w:val="restart"/>
            <w:shd w:val="clear" w:color="auto" w:fill="FFFFFF"/>
            <w:hideMark/>
          </w:tcPr>
          <w:p w14:paraId="42FDA4A7" w14:textId="77777777" w:rsidR="00755630" w:rsidRDefault="00755630" w:rsidP="000014D3">
            <w:pPr>
              <w:spacing w:before="120"/>
            </w:pPr>
            <w:r>
              <w:t> </w:t>
            </w:r>
          </w:p>
        </w:tc>
        <w:tc>
          <w:tcPr>
            <w:tcW w:w="4905" w:type="dxa"/>
            <w:shd w:val="clear" w:color="auto" w:fill="FFFFFF"/>
            <w:vAlign w:val="center"/>
            <w:hideMark/>
          </w:tcPr>
          <w:p w14:paraId="17A278B5" w14:textId="59842C98" w:rsidR="00755630" w:rsidRDefault="00755630" w:rsidP="000014D3">
            <w:pPr>
              <w:spacing w:before="120" w:line="240" w:lineRule="auto"/>
              <w:ind w:hanging="9"/>
            </w:pPr>
            <w:r>
              <w:rPr>
                <w:color w:val="000000"/>
              </w:rPr>
              <w:t xml:space="preserve">Выполнил студент группы </w:t>
            </w:r>
          </w:p>
          <w:p w14:paraId="49755266" w14:textId="77777777" w:rsidR="00246656" w:rsidRDefault="00755630" w:rsidP="00246656">
            <w:pPr>
              <w:spacing w:before="120" w:line="240" w:lineRule="auto"/>
              <w:ind w:hanging="9"/>
              <w:rPr>
                <w:color w:val="000000"/>
              </w:rPr>
            </w:pPr>
            <w:r>
              <w:rPr>
                <w:color w:val="000000"/>
              </w:rPr>
              <w:t>Б9121–09.03.03пиэ/2</w:t>
            </w:r>
          </w:p>
          <w:p w14:paraId="3D44D77F" w14:textId="1880CA42" w:rsidR="00755630" w:rsidRDefault="00755630" w:rsidP="00246656">
            <w:pPr>
              <w:spacing w:before="120" w:line="240" w:lineRule="auto"/>
              <w:ind w:hanging="9"/>
            </w:pPr>
            <w:r w:rsidRPr="007175AE">
              <w:t>________________</w:t>
            </w:r>
            <w:r w:rsidR="003B43FA">
              <w:t xml:space="preserve"> Туровец </w:t>
            </w:r>
            <w:r>
              <w:t>В. Ю.</w:t>
            </w:r>
          </w:p>
        </w:tc>
      </w:tr>
      <w:tr w:rsidR="00755630" w14:paraId="7034B9A5" w14:textId="77777777" w:rsidTr="0069009D">
        <w:trPr>
          <w:trHeight w:val="1095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56E1198" w14:textId="77777777" w:rsidR="00755630" w:rsidRDefault="00755630" w:rsidP="000014D3">
            <w:pPr>
              <w:spacing w:line="256" w:lineRule="auto"/>
              <w:ind w:firstLine="0"/>
              <w:jc w:val="left"/>
            </w:pPr>
          </w:p>
        </w:tc>
        <w:tc>
          <w:tcPr>
            <w:tcW w:w="4905" w:type="dxa"/>
            <w:shd w:val="clear" w:color="auto" w:fill="FFFFFF"/>
            <w:vAlign w:val="center"/>
            <w:hideMark/>
          </w:tcPr>
          <w:p w14:paraId="6AA5ADC3" w14:textId="77777777" w:rsidR="00755630" w:rsidRDefault="00755630" w:rsidP="000014D3">
            <w:pPr>
              <w:spacing w:before="120" w:line="240" w:lineRule="auto"/>
              <w:ind w:hanging="9"/>
            </w:pPr>
            <w:r>
              <w:rPr>
                <w:color w:val="000000"/>
              </w:rPr>
              <w:t xml:space="preserve">Проверил профессор </w:t>
            </w:r>
          </w:p>
          <w:p w14:paraId="7107FEDC" w14:textId="2333E264" w:rsidR="00755630" w:rsidRDefault="00755630" w:rsidP="000014D3">
            <w:pPr>
              <w:spacing w:before="120" w:line="240" w:lineRule="auto"/>
              <w:ind w:hanging="9"/>
            </w:pPr>
            <w:r>
              <w:rPr>
                <w:color w:val="000000"/>
              </w:rPr>
              <w:t>________________</w:t>
            </w:r>
            <w:r w:rsidR="003B43FA">
              <w:rPr>
                <w:color w:val="000000"/>
              </w:rPr>
              <w:t xml:space="preserve"> Бедрина </w:t>
            </w:r>
            <w:r>
              <w:rPr>
                <w:color w:val="000000"/>
              </w:rPr>
              <w:t>С. Л.</w:t>
            </w:r>
          </w:p>
          <w:p w14:paraId="5AC922C6" w14:textId="77777777" w:rsidR="00755630" w:rsidRDefault="00755630" w:rsidP="000014D3">
            <w:pPr>
              <w:spacing w:line="240" w:lineRule="auto"/>
              <w:ind w:left="11" w:hanging="11"/>
            </w:pPr>
            <w:r>
              <w:rPr>
                <w:color w:val="000000"/>
              </w:rPr>
              <w:t>_______________________________</w:t>
            </w:r>
          </w:p>
          <w:p w14:paraId="7147F2A6" w14:textId="77777777" w:rsidR="00755630" w:rsidRDefault="00755630" w:rsidP="000014D3">
            <w:pPr>
              <w:spacing w:line="240" w:lineRule="auto"/>
              <w:ind w:hanging="11"/>
              <w:jc w:val="center"/>
            </w:pPr>
            <w:r>
              <w:rPr>
                <w:color w:val="000000"/>
                <w:sz w:val="24"/>
                <w:szCs w:val="24"/>
                <w:vertAlign w:val="superscript"/>
              </w:rPr>
              <w:t>оценка</w:t>
            </w:r>
          </w:p>
        </w:tc>
      </w:tr>
      <w:tr w:rsidR="00755630" w14:paraId="3D0DF62B" w14:textId="77777777" w:rsidTr="0069009D">
        <w:trPr>
          <w:trHeight w:val="2720"/>
        </w:trPr>
        <w:tc>
          <w:tcPr>
            <w:tcW w:w="9821" w:type="dxa"/>
            <w:gridSpan w:val="2"/>
            <w:shd w:val="clear" w:color="auto" w:fill="FFFFFF"/>
            <w:vAlign w:val="bottom"/>
            <w:hideMark/>
          </w:tcPr>
          <w:p w14:paraId="31C2EC26" w14:textId="77777777" w:rsidR="00755630" w:rsidRDefault="00755630" w:rsidP="000014D3">
            <w:pPr>
              <w:jc w:val="center"/>
            </w:pPr>
            <w:r>
              <w:rPr>
                <w:color w:val="000000"/>
              </w:rPr>
              <w:t>Г. Владивосток</w:t>
            </w:r>
          </w:p>
          <w:p w14:paraId="1DEA355D" w14:textId="316731F8" w:rsidR="00755630" w:rsidRDefault="00755630" w:rsidP="000014D3">
            <w:pPr>
              <w:ind w:left="360"/>
              <w:jc w:val="center"/>
            </w:pPr>
            <w:r>
              <w:rPr>
                <w:color w:val="000000"/>
              </w:rPr>
              <w:t>202</w:t>
            </w:r>
            <w:r w:rsidR="003316E3">
              <w:rPr>
                <w:color w:val="000000"/>
              </w:rPr>
              <w:t>5</w:t>
            </w:r>
            <w:r>
              <w:rPr>
                <w:color w:val="000000"/>
              </w:rPr>
              <w:t>г.</w:t>
            </w:r>
          </w:p>
        </w:tc>
      </w:tr>
    </w:tbl>
    <w:p w14:paraId="6895BE94" w14:textId="77777777" w:rsidR="00B74191" w:rsidRDefault="00B74191" w:rsidP="002644A5">
      <w:pPr>
        <w:pStyle w:val="ListParagraph"/>
        <w:numPr>
          <w:ilvl w:val="0"/>
          <w:numId w:val="1"/>
        </w:numPr>
        <w:ind w:left="0" w:firstLine="709"/>
        <w:rPr>
          <w:b/>
          <w:iCs/>
        </w:rPr>
      </w:pPr>
      <w:r w:rsidRPr="0076567A">
        <w:rPr>
          <w:b/>
          <w:iCs/>
        </w:rPr>
        <w:lastRenderedPageBreak/>
        <w:t>Условие задачи</w:t>
      </w:r>
    </w:p>
    <w:p w14:paraId="53A76119" w14:textId="335726B0" w:rsidR="00C94E68" w:rsidRDefault="00C94E68" w:rsidP="002644A5"/>
    <w:p w14:paraId="0DEC3BF4" w14:textId="77777777" w:rsidR="00361928" w:rsidRDefault="00DF7CC2" w:rsidP="00361928">
      <w:r>
        <w:t xml:space="preserve">Цель работы: </w:t>
      </w:r>
      <w:r w:rsidR="00361928" w:rsidRPr="00361928">
        <w:t xml:space="preserve">получить знания и сформировать навыки по разработке системы сбалансированных показателей для ИТ-подразделений. </w:t>
      </w:r>
    </w:p>
    <w:p w14:paraId="4C624E07" w14:textId="77777777" w:rsidR="00361928" w:rsidRPr="00361928" w:rsidRDefault="00361928" w:rsidP="00361928">
      <w:r w:rsidRPr="00361928">
        <w:t xml:space="preserve">Для предприятия сотовой связи разработан стратегический план развития, а именно </w:t>
      </w:r>
    </w:p>
    <w:p w14:paraId="72584EA9" w14:textId="77777777" w:rsidR="00361928" w:rsidRPr="00361928" w:rsidRDefault="00361928" w:rsidP="00361928">
      <w:r w:rsidRPr="00361928">
        <w:t>Сфера деятельности: сотовая связь.</w:t>
      </w:r>
    </w:p>
    <w:p w14:paraId="40CEADB8" w14:textId="77777777" w:rsidR="00361928" w:rsidRPr="00361928" w:rsidRDefault="00361928" w:rsidP="00361928">
      <w:r w:rsidRPr="00361928">
        <w:t xml:space="preserve">Миссия – удовлетворить потребность наших клиентов в общении, предоставляя им качественную и выгодную сотовую связь. </w:t>
      </w:r>
    </w:p>
    <w:p w14:paraId="53EB3D4A" w14:textId="77777777" w:rsidR="00361928" w:rsidRPr="00361928" w:rsidRDefault="00361928" w:rsidP="00361928">
      <w:r w:rsidRPr="00361928">
        <w:t xml:space="preserve">Стратегические задачи: </w:t>
      </w:r>
    </w:p>
    <w:p w14:paraId="029B2ABC" w14:textId="77777777" w:rsidR="00361928" w:rsidRPr="00361928" w:rsidRDefault="00361928" w:rsidP="00361928">
      <w:r w:rsidRPr="00361928">
        <w:t>- стать одним из лидеров на рынке услуг сотовой связи;</w:t>
      </w:r>
    </w:p>
    <w:p w14:paraId="15C32286" w14:textId="77777777" w:rsidR="00361928" w:rsidRPr="00361928" w:rsidRDefault="00361928" w:rsidP="00361928">
      <w:r w:rsidRPr="00361928">
        <w:t>- максимально расширить зону покрытия;</w:t>
      </w:r>
    </w:p>
    <w:p w14:paraId="7A10394F" w14:textId="77777777" w:rsidR="00361928" w:rsidRPr="00361928" w:rsidRDefault="00361928" w:rsidP="00361928">
      <w:r w:rsidRPr="00361928">
        <w:t>- открыть филиалы в различных городах РФ и странах ближнего и дальнего зарубежья.</w:t>
      </w:r>
    </w:p>
    <w:p w14:paraId="6B1C2CB5" w14:textId="44BD7303" w:rsidR="00B74191" w:rsidRDefault="00361928" w:rsidP="00361928">
      <w:r w:rsidRPr="00361928">
        <w:t>В соответствие с определенными стратегическими задачами основного бизнеса сформулировать стратегию развития ИТ-подразделения</w:t>
      </w:r>
      <w:r>
        <w:t>.</w:t>
      </w:r>
      <w:r w:rsidR="00B74191">
        <w:br w:type="page"/>
      </w:r>
    </w:p>
    <w:p w14:paraId="23ECE91A" w14:textId="236A7742" w:rsidR="00EE786E" w:rsidRPr="00EE786E" w:rsidRDefault="00DC3573" w:rsidP="008F7F9A">
      <w:pPr>
        <w:numPr>
          <w:ilvl w:val="0"/>
          <w:numId w:val="1"/>
        </w:numPr>
        <w:ind w:left="0" w:firstLine="709"/>
        <w:contextualSpacing/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14:ligatures w14:val="none"/>
        </w:rPr>
        <w:lastRenderedPageBreak/>
        <w:t>Порядок выполнения</w:t>
      </w:r>
    </w:p>
    <w:p w14:paraId="466DE256" w14:textId="4D8FDB0A" w:rsidR="00EE786E" w:rsidRDefault="00EE786E" w:rsidP="008F7F9A">
      <w:pPr>
        <w:ind w:left="709" w:firstLine="0"/>
        <w:contextualSpacing/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</w:pPr>
    </w:p>
    <w:p w14:paraId="22D2E51A" w14:textId="6DBB8DBB" w:rsidR="003B1D2B" w:rsidRPr="003B1D2B" w:rsidRDefault="003B1D2B" w:rsidP="003B1D2B">
      <w:pPr>
        <w:pStyle w:val="ListParagraph"/>
        <w:numPr>
          <w:ilvl w:val="1"/>
          <w:numId w:val="1"/>
        </w:numPr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14:ligatures w14:val="none"/>
        </w:rPr>
        <w:t>Стратегия развития ИТ-подразделения</w:t>
      </w:r>
    </w:p>
    <w:p w14:paraId="71BE3639" w14:textId="638ACBA0" w:rsidR="006D059F" w:rsidRPr="0018762A" w:rsidRDefault="00E40253" w:rsidP="00E40253">
      <w:r w:rsidRPr="00E40253">
        <w:t>Компания планирует расширение покрытия, открытие филиалов и выход на новые рынки, чтобы стать лидером в сфере сотовой связи. На основе этих целей сформирована стратегия ИТ-подразделения, включающая развитие надёжной ИТ-инфраструктуры, поддержку масштабируемости, автоматизацию процессов и внедрение аналитических систем для устойчивого роста бизнеса.</w:t>
      </w:r>
    </w:p>
    <w:p w14:paraId="628B4FA2" w14:textId="3164BF0C" w:rsidR="003B1D2B" w:rsidRDefault="003B1D2B" w:rsidP="008F7F9A"/>
    <w:p w14:paraId="46361A8D" w14:textId="227384FB" w:rsidR="003B1D2B" w:rsidRPr="003B1D2B" w:rsidRDefault="003B1D2B" w:rsidP="003B1D2B">
      <w:pPr>
        <w:pStyle w:val="ListParagraph"/>
        <w:numPr>
          <w:ilvl w:val="1"/>
          <w:numId w:val="1"/>
        </w:numPr>
        <w:rPr>
          <w:rFonts w:eastAsia="Times New Roman" w:cs="Times New Roman"/>
          <w:b/>
          <w:bCs/>
          <w:kern w:val="0"/>
          <w:szCs w:val="28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Основные </w:t>
      </w:r>
      <w:r w:rsidRPr="003B1D2B">
        <w:rPr>
          <w:rFonts w:eastAsia="Times New Roman" w:cs="Times New Roman"/>
          <w:b/>
          <w:bCs/>
          <w:kern w:val="0"/>
          <w:szCs w:val="28"/>
          <w14:ligatures w14:val="none"/>
        </w:rPr>
        <w:t>задачи реализации ИТ-стратегии</w:t>
      </w:r>
    </w:p>
    <w:p w14:paraId="01020994" w14:textId="39A56DF9" w:rsidR="003B1D2B" w:rsidRPr="0018762A" w:rsidRDefault="0018762A" w:rsidP="0018762A">
      <w:r w:rsidRPr="0018762A">
        <w:t>Основными задачами реализации ИТ-стратегии являются: обеспечение стабильной и масштабируемой ИТ-инфраструктуры, автоматизация ключевых бизнес-процессов, внедрение систем аналитики и мониторинга, поддержка филиалов за счёт единой цифровой среды, повышение надёжности связи и информационной безопасности, а также развитие внутренних ИТ-ресурсов и компетенций.</w:t>
      </w:r>
    </w:p>
    <w:p w14:paraId="291CE52A" w14:textId="0C43239B" w:rsidR="003B1D2B" w:rsidRDefault="003B1D2B" w:rsidP="008F7F9A"/>
    <w:p w14:paraId="3C299B24" w14:textId="3701B723" w:rsidR="003B1D2B" w:rsidRDefault="003B1D2B" w:rsidP="003B1D2B">
      <w:pPr>
        <w:pStyle w:val="ListParagraph"/>
        <w:numPr>
          <w:ilvl w:val="1"/>
          <w:numId w:val="1"/>
        </w:numPr>
        <w:rPr>
          <w:rFonts w:eastAsia="Times New Roman" w:cs="Times New Roman"/>
          <w:b/>
          <w:bCs/>
          <w:kern w:val="0"/>
          <w:szCs w:val="28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14:ligatures w14:val="none"/>
        </w:rPr>
        <w:t>О</w:t>
      </w:r>
      <w:r w:rsidRPr="003B1D2B">
        <w:rPr>
          <w:rFonts w:eastAsia="Times New Roman" w:cs="Times New Roman"/>
          <w:b/>
          <w:bCs/>
          <w:kern w:val="0"/>
          <w:szCs w:val="28"/>
          <w14:ligatures w14:val="none"/>
        </w:rPr>
        <w:t>сновные проекции ССП</w:t>
      </w:r>
    </w:p>
    <w:p w14:paraId="49F46537" w14:textId="77777777" w:rsidR="00947B75" w:rsidRPr="00947B75" w:rsidRDefault="00947B75" w:rsidP="00947B75">
      <w:r w:rsidRPr="00947B75">
        <w:t>Основными проекциями системы сбалансированных показателей для ИТ-подразделения являются:</w:t>
      </w:r>
    </w:p>
    <w:p w14:paraId="5572F555" w14:textId="77777777" w:rsidR="00947B75" w:rsidRPr="00947B75" w:rsidRDefault="00947B75" w:rsidP="00947B75">
      <w:r w:rsidRPr="00947B75">
        <w:t>Финансы — оценка эффективности затрат на ИТ и их влияние на бизнес-результаты.</w:t>
      </w:r>
    </w:p>
    <w:p w14:paraId="3E906986" w14:textId="77777777" w:rsidR="00947B75" w:rsidRPr="00947B75" w:rsidRDefault="00947B75" w:rsidP="00947B75">
      <w:r w:rsidRPr="00947B75">
        <w:t>Клиенты — уровень удовлетворённости внутренних пользователей и бизнес-подразделений качеством ИТ-услуг.</w:t>
      </w:r>
    </w:p>
    <w:p w14:paraId="22C2DE1D" w14:textId="77777777" w:rsidR="00947B75" w:rsidRPr="00947B75" w:rsidRDefault="00947B75" w:rsidP="00947B75">
      <w:r w:rsidRPr="00947B75">
        <w:t>Внутренние процессы — эффективность функционирования ИТ-систем, надёжность, доступность и скорость обработки запросов.</w:t>
      </w:r>
    </w:p>
    <w:p w14:paraId="06B9AA8F" w14:textId="28CFBC5A" w:rsidR="003B1D2B" w:rsidRPr="00947B75" w:rsidRDefault="00947B75" w:rsidP="00947B75">
      <w:r w:rsidRPr="00947B75">
        <w:t>Обучение и развитие — развитие профессиональных компетенций ИТ-сотрудников, внедрение инноваций и повышение технологической зрелости.</w:t>
      </w:r>
    </w:p>
    <w:p w14:paraId="4018B0B2" w14:textId="57DB9580" w:rsidR="003B1D2B" w:rsidRDefault="003B1D2B" w:rsidP="008F7F9A">
      <w:pPr>
        <w:rPr>
          <w:rFonts w:eastAsia="Times New Roman" w:cs="Times New Roman"/>
          <w:szCs w:val="28"/>
          <w:lang w:eastAsia="ru-RU"/>
        </w:rPr>
      </w:pPr>
    </w:p>
    <w:p w14:paraId="7CAC4A75" w14:textId="4D890FFF" w:rsidR="003B1D2B" w:rsidRDefault="003B1D2B" w:rsidP="003B1D2B">
      <w:pPr>
        <w:pStyle w:val="ListParagraph"/>
        <w:numPr>
          <w:ilvl w:val="1"/>
          <w:numId w:val="1"/>
        </w:numPr>
        <w:rPr>
          <w:rFonts w:eastAsia="Times New Roman" w:cs="Times New Roman"/>
          <w:b/>
          <w:bCs/>
          <w:kern w:val="0"/>
          <w:szCs w:val="28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14:ligatures w14:val="none"/>
        </w:rPr>
        <w:lastRenderedPageBreak/>
        <w:t>Цели проекций и карта СПП</w:t>
      </w:r>
    </w:p>
    <w:p w14:paraId="78AA6F57" w14:textId="77777777" w:rsidR="00EA1F17" w:rsidRPr="00EA1F17" w:rsidRDefault="00EA1F17" w:rsidP="00EA1F17">
      <w:pPr>
        <w:rPr>
          <w:rFonts w:eastAsia="Times New Roman" w:cs="Times New Roman"/>
          <w:szCs w:val="28"/>
          <w:lang w:eastAsia="ru-RU"/>
        </w:rPr>
      </w:pPr>
      <w:r w:rsidRPr="00EA1F17">
        <w:rPr>
          <w:rFonts w:eastAsia="Times New Roman" w:cs="Times New Roman"/>
          <w:szCs w:val="28"/>
          <w:lang w:eastAsia="ru-RU"/>
        </w:rPr>
        <w:t>Финансы</w:t>
      </w:r>
    </w:p>
    <w:p w14:paraId="5D441BF5" w14:textId="4D63B349" w:rsidR="00EA1F17" w:rsidRPr="00EA1F17" w:rsidRDefault="00EA1F17" w:rsidP="00EA1F17">
      <w:pPr>
        <w:pStyle w:val="ListParagraph"/>
        <w:numPr>
          <w:ilvl w:val="0"/>
          <w:numId w:val="32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A1F17">
        <w:rPr>
          <w:rFonts w:eastAsia="Times New Roman" w:cs="Times New Roman"/>
          <w:szCs w:val="28"/>
          <w:lang w:eastAsia="ru-RU"/>
        </w:rPr>
        <w:t>Снизить удельные затраты на ИТ на одного сотрудника.</w:t>
      </w:r>
    </w:p>
    <w:p w14:paraId="249C155F" w14:textId="777E8FE8" w:rsidR="00EA1F17" w:rsidRPr="00EA1F17" w:rsidRDefault="00EA1F17" w:rsidP="00EA1F17">
      <w:pPr>
        <w:pStyle w:val="ListParagraph"/>
        <w:numPr>
          <w:ilvl w:val="0"/>
          <w:numId w:val="32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A1F17">
        <w:rPr>
          <w:rFonts w:eastAsia="Times New Roman" w:cs="Times New Roman"/>
          <w:szCs w:val="28"/>
          <w:lang w:eastAsia="ru-RU"/>
        </w:rPr>
        <w:t>Повысить отдачу от инвестиций в ИТ-сервисы.</w:t>
      </w:r>
    </w:p>
    <w:p w14:paraId="6329ACA8" w14:textId="77777777" w:rsidR="00EA1F17" w:rsidRPr="00EA1F17" w:rsidRDefault="00EA1F17" w:rsidP="00EA1F17">
      <w:pPr>
        <w:rPr>
          <w:rFonts w:eastAsia="Times New Roman" w:cs="Times New Roman"/>
          <w:szCs w:val="28"/>
          <w:lang w:eastAsia="ru-RU"/>
        </w:rPr>
      </w:pPr>
      <w:r w:rsidRPr="00EA1F17">
        <w:rPr>
          <w:rFonts w:eastAsia="Times New Roman" w:cs="Times New Roman"/>
          <w:szCs w:val="28"/>
          <w:lang w:eastAsia="ru-RU"/>
        </w:rPr>
        <w:t>Клиенты</w:t>
      </w:r>
    </w:p>
    <w:p w14:paraId="341E05FE" w14:textId="4681AAB4" w:rsidR="00EA1F17" w:rsidRPr="00EA1F17" w:rsidRDefault="00EA1F17" w:rsidP="00EA1F17">
      <w:pPr>
        <w:pStyle w:val="ListParagraph"/>
        <w:numPr>
          <w:ilvl w:val="0"/>
          <w:numId w:val="32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A1F17">
        <w:rPr>
          <w:rFonts w:eastAsia="Times New Roman" w:cs="Times New Roman"/>
          <w:szCs w:val="28"/>
          <w:lang w:eastAsia="ru-RU"/>
        </w:rPr>
        <w:t>Повысить удовлетворённость внутренних пользователей качеством ИТ-услуг.</w:t>
      </w:r>
    </w:p>
    <w:p w14:paraId="12ECACCA" w14:textId="60916FFA" w:rsidR="00EA1F17" w:rsidRPr="00EA1F17" w:rsidRDefault="00EA1F17" w:rsidP="00EA1F17">
      <w:pPr>
        <w:pStyle w:val="ListParagraph"/>
        <w:numPr>
          <w:ilvl w:val="0"/>
          <w:numId w:val="32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A1F17">
        <w:rPr>
          <w:rFonts w:eastAsia="Times New Roman" w:cs="Times New Roman"/>
          <w:szCs w:val="28"/>
          <w:lang w:eastAsia="ru-RU"/>
        </w:rPr>
        <w:t>Сократить среднее время отклика на запросы пользователей.</w:t>
      </w:r>
    </w:p>
    <w:p w14:paraId="0578DEDE" w14:textId="77777777" w:rsidR="00EA1F17" w:rsidRPr="00EA1F17" w:rsidRDefault="00EA1F17" w:rsidP="00EA1F17">
      <w:pPr>
        <w:rPr>
          <w:rFonts w:eastAsia="Times New Roman" w:cs="Times New Roman"/>
          <w:szCs w:val="28"/>
          <w:lang w:eastAsia="ru-RU"/>
        </w:rPr>
      </w:pPr>
      <w:r w:rsidRPr="00EA1F17">
        <w:rPr>
          <w:rFonts w:eastAsia="Times New Roman" w:cs="Times New Roman"/>
          <w:szCs w:val="28"/>
          <w:lang w:eastAsia="ru-RU"/>
        </w:rPr>
        <w:t>Внутренние процессы</w:t>
      </w:r>
    </w:p>
    <w:p w14:paraId="1FE695D5" w14:textId="2D84F400" w:rsidR="00EA1F17" w:rsidRPr="00EA1F17" w:rsidRDefault="00EA1F17" w:rsidP="00EA1F17">
      <w:pPr>
        <w:pStyle w:val="ListParagraph"/>
        <w:numPr>
          <w:ilvl w:val="0"/>
          <w:numId w:val="32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A1F17">
        <w:rPr>
          <w:rFonts w:eastAsia="Times New Roman" w:cs="Times New Roman"/>
          <w:szCs w:val="28"/>
          <w:lang w:eastAsia="ru-RU"/>
        </w:rPr>
        <w:t>Повысить доступность и отказоустойчивость ИТ-инфраструктуры.</w:t>
      </w:r>
    </w:p>
    <w:p w14:paraId="23881211" w14:textId="341BE74B" w:rsidR="00EA1F17" w:rsidRPr="00EA1F17" w:rsidRDefault="00EA1F17" w:rsidP="00EA1F17">
      <w:pPr>
        <w:pStyle w:val="ListParagraph"/>
        <w:numPr>
          <w:ilvl w:val="0"/>
          <w:numId w:val="32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A1F17">
        <w:rPr>
          <w:rFonts w:eastAsia="Times New Roman" w:cs="Times New Roman"/>
          <w:szCs w:val="28"/>
          <w:lang w:eastAsia="ru-RU"/>
        </w:rPr>
        <w:t>Сократить время устранения технических инцидентов.</w:t>
      </w:r>
    </w:p>
    <w:p w14:paraId="1CAD7B9B" w14:textId="6BDDB955" w:rsidR="00EA1F17" w:rsidRPr="00EA1F17" w:rsidRDefault="00EA1F17" w:rsidP="00EA1F17">
      <w:pPr>
        <w:pStyle w:val="ListParagraph"/>
        <w:numPr>
          <w:ilvl w:val="0"/>
          <w:numId w:val="32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A1F17">
        <w:rPr>
          <w:rFonts w:eastAsia="Times New Roman" w:cs="Times New Roman"/>
          <w:szCs w:val="28"/>
          <w:lang w:eastAsia="ru-RU"/>
        </w:rPr>
        <w:t>Автоматизировать ключевые бизнес-процессы.</w:t>
      </w:r>
    </w:p>
    <w:p w14:paraId="26DFAC97" w14:textId="77777777" w:rsidR="00EA1F17" w:rsidRPr="00EA1F17" w:rsidRDefault="00EA1F17" w:rsidP="00EA1F17">
      <w:pPr>
        <w:rPr>
          <w:rFonts w:eastAsia="Times New Roman" w:cs="Times New Roman"/>
          <w:szCs w:val="28"/>
          <w:lang w:eastAsia="ru-RU"/>
        </w:rPr>
      </w:pPr>
      <w:r w:rsidRPr="00EA1F17">
        <w:rPr>
          <w:rFonts w:eastAsia="Times New Roman" w:cs="Times New Roman"/>
          <w:szCs w:val="28"/>
          <w:lang w:eastAsia="ru-RU"/>
        </w:rPr>
        <w:t>Обучение и развитие</w:t>
      </w:r>
    </w:p>
    <w:p w14:paraId="07683669" w14:textId="20424676" w:rsidR="00EA1F17" w:rsidRPr="00EA1F17" w:rsidRDefault="00EA1F17" w:rsidP="00EA1F17">
      <w:pPr>
        <w:pStyle w:val="ListParagraph"/>
        <w:numPr>
          <w:ilvl w:val="0"/>
          <w:numId w:val="33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A1F17">
        <w:rPr>
          <w:rFonts w:eastAsia="Times New Roman" w:cs="Times New Roman"/>
          <w:szCs w:val="28"/>
          <w:lang w:eastAsia="ru-RU"/>
        </w:rPr>
        <w:t>Повысить квалификацию ИТ-сотрудников.</w:t>
      </w:r>
    </w:p>
    <w:p w14:paraId="0B589E34" w14:textId="2995DFDB" w:rsidR="00EA1F17" w:rsidRPr="00EA1F17" w:rsidRDefault="00EA1F17" w:rsidP="00EA1F17">
      <w:pPr>
        <w:pStyle w:val="ListParagraph"/>
        <w:numPr>
          <w:ilvl w:val="0"/>
          <w:numId w:val="33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A1F17">
        <w:rPr>
          <w:rFonts w:eastAsia="Times New Roman" w:cs="Times New Roman"/>
          <w:szCs w:val="28"/>
          <w:lang w:eastAsia="ru-RU"/>
        </w:rPr>
        <w:t>Внедрить новые технологии и инструменты.</w:t>
      </w:r>
    </w:p>
    <w:p w14:paraId="401AC183" w14:textId="4EB47D30" w:rsidR="00EA1F17" w:rsidRPr="00EA1F17" w:rsidRDefault="00EA1F17" w:rsidP="00EA1F17">
      <w:pPr>
        <w:pStyle w:val="ListParagraph"/>
        <w:numPr>
          <w:ilvl w:val="0"/>
          <w:numId w:val="33"/>
        </w:numPr>
        <w:ind w:left="0" w:firstLine="709"/>
        <w:rPr>
          <w:rFonts w:eastAsia="Times New Roman" w:cs="Times New Roman"/>
          <w:szCs w:val="28"/>
          <w:lang w:eastAsia="ru-RU"/>
        </w:rPr>
      </w:pPr>
      <w:r w:rsidRPr="00EA1F17">
        <w:rPr>
          <w:rFonts w:eastAsia="Times New Roman" w:cs="Times New Roman"/>
          <w:szCs w:val="28"/>
          <w:lang w:eastAsia="ru-RU"/>
        </w:rPr>
        <w:t>Развивать культуру постоянного улучшения процессов.</w:t>
      </w:r>
    </w:p>
    <w:p w14:paraId="348832A6" w14:textId="2AAD9371" w:rsidR="003B1D2B" w:rsidRDefault="00EA1F17" w:rsidP="008F7F9A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Для лучшего понимания целей проекций была построена карта СПП представленная на рисунке 1.</w:t>
      </w:r>
    </w:p>
    <w:p w14:paraId="640934D6" w14:textId="08220DD9" w:rsidR="00EA1F17" w:rsidRDefault="000638D2" w:rsidP="00EA1F17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1D79F4C2" wp14:editId="6CCB4B79">
            <wp:extent cx="5996083" cy="613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112" cy="614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D172" w14:textId="55C7EED9" w:rsidR="00EA1F17" w:rsidRDefault="00EA1F17" w:rsidP="00EA1F17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1 – Карта СПП</w:t>
      </w:r>
    </w:p>
    <w:p w14:paraId="7206658E" w14:textId="77777777" w:rsidR="00EA1F17" w:rsidRDefault="00EA1F17" w:rsidP="008F7F9A">
      <w:pPr>
        <w:rPr>
          <w:rFonts w:eastAsia="Times New Roman" w:cs="Times New Roman"/>
          <w:szCs w:val="28"/>
          <w:lang w:eastAsia="ru-RU"/>
        </w:rPr>
      </w:pPr>
    </w:p>
    <w:p w14:paraId="1D0B58DC" w14:textId="3AF5CFCF" w:rsidR="003B1D2B" w:rsidRPr="003B1D2B" w:rsidRDefault="003B1D2B" w:rsidP="003B1D2B">
      <w:pPr>
        <w:pStyle w:val="ListParagraph"/>
        <w:numPr>
          <w:ilvl w:val="1"/>
          <w:numId w:val="1"/>
        </w:numPr>
        <w:rPr>
          <w:rFonts w:eastAsia="Times New Roman" w:cs="Times New Roman"/>
          <w:b/>
          <w:bCs/>
          <w:kern w:val="0"/>
          <w:szCs w:val="28"/>
          <w14:ligatures w14:val="none"/>
        </w:rPr>
      </w:pPr>
      <w:r>
        <w:rPr>
          <w:rFonts w:eastAsia="Times New Roman" w:cs="Times New Roman"/>
          <w:b/>
          <w:bCs/>
          <w:kern w:val="0"/>
          <w:szCs w:val="28"/>
          <w14:ligatures w14:val="none"/>
        </w:rPr>
        <w:t>П</w:t>
      </w:r>
      <w:r w:rsidRPr="003B1D2B">
        <w:rPr>
          <w:rFonts w:eastAsia="Times New Roman" w:cs="Times New Roman"/>
          <w:b/>
          <w:bCs/>
          <w:kern w:val="0"/>
          <w:szCs w:val="28"/>
          <w14:ligatures w14:val="none"/>
        </w:rPr>
        <w:t>оказатели для достижения целей</w:t>
      </w:r>
    </w:p>
    <w:p w14:paraId="26EC62C7" w14:textId="0BBBCE12" w:rsidR="003B1D2B" w:rsidRDefault="00400201" w:rsidP="008F7F9A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Для лучшего понимания все показатели были представлены в виде таблицы</w:t>
      </w:r>
    </w:p>
    <w:p w14:paraId="4BC83EAB" w14:textId="497F29AD" w:rsidR="001514EB" w:rsidRDefault="001514EB" w:rsidP="001514EB">
      <w:pPr>
        <w:ind w:firstLine="0"/>
      </w:pPr>
      <w:r>
        <w:t xml:space="preserve">Таблица </w:t>
      </w:r>
      <w:r w:rsidR="00400201">
        <w:t>1</w:t>
      </w:r>
      <w:r>
        <w:t xml:space="preserve"> – Показатели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3580"/>
        <w:gridCol w:w="4095"/>
      </w:tblGrid>
      <w:tr w:rsidR="000B4020" w:rsidRPr="000B4020" w14:paraId="6A516963" w14:textId="77777777" w:rsidTr="000B4020">
        <w:tc>
          <w:tcPr>
            <w:tcW w:w="0" w:type="auto"/>
            <w:vAlign w:val="center"/>
            <w:hideMark/>
          </w:tcPr>
          <w:p w14:paraId="34A0FD76" w14:textId="77777777" w:rsidR="000B4020" w:rsidRPr="000B4020" w:rsidRDefault="000B4020" w:rsidP="000B4020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B4020">
              <w:rPr>
                <w:rFonts w:eastAsia="Times New Roman" w:cs="Times New Roman"/>
                <w:sz w:val="24"/>
                <w:szCs w:val="24"/>
                <w:lang w:val="en-US" w:eastAsia="ru-RU"/>
              </w:rPr>
              <w:t>Проекция</w:t>
            </w:r>
          </w:p>
        </w:tc>
        <w:tc>
          <w:tcPr>
            <w:tcW w:w="0" w:type="auto"/>
            <w:vAlign w:val="center"/>
            <w:hideMark/>
          </w:tcPr>
          <w:p w14:paraId="1F286678" w14:textId="77777777" w:rsidR="000B4020" w:rsidRPr="000B4020" w:rsidRDefault="000B4020" w:rsidP="000B4020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B4020">
              <w:rPr>
                <w:rFonts w:eastAsia="Times New Roman" w:cs="Times New Roman"/>
                <w:sz w:val="24"/>
                <w:szCs w:val="24"/>
                <w:lang w:val="en-US" w:eastAsia="ru-RU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14:paraId="6BEFD1D3" w14:textId="77777777" w:rsidR="000B4020" w:rsidRPr="000B4020" w:rsidRDefault="000B4020" w:rsidP="000B4020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B4020">
              <w:rPr>
                <w:rFonts w:eastAsia="Times New Roman" w:cs="Times New Roman"/>
                <w:sz w:val="24"/>
                <w:szCs w:val="24"/>
                <w:lang w:val="en-US" w:eastAsia="ru-RU"/>
              </w:rPr>
              <w:t>Описание</w:t>
            </w:r>
          </w:p>
        </w:tc>
      </w:tr>
      <w:tr w:rsidR="000B4020" w:rsidRPr="000B4020" w14:paraId="4755EC08" w14:textId="77777777" w:rsidTr="000B4020">
        <w:tc>
          <w:tcPr>
            <w:tcW w:w="0" w:type="auto"/>
            <w:vMerge w:val="restart"/>
            <w:vAlign w:val="center"/>
            <w:hideMark/>
          </w:tcPr>
          <w:p w14:paraId="5044DDCB" w14:textId="77777777" w:rsidR="000B4020" w:rsidRPr="000B4020" w:rsidRDefault="000B4020" w:rsidP="000B4020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B4020">
              <w:rPr>
                <w:rFonts w:eastAsia="Times New Roman" w:cs="Times New Roman"/>
                <w:sz w:val="24"/>
                <w:szCs w:val="24"/>
                <w:lang w:val="en-US" w:eastAsia="ru-RU"/>
              </w:rPr>
              <w:t>Финансы</w:t>
            </w:r>
          </w:p>
        </w:tc>
        <w:tc>
          <w:tcPr>
            <w:tcW w:w="0" w:type="auto"/>
            <w:vAlign w:val="center"/>
            <w:hideMark/>
          </w:tcPr>
          <w:p w14:paraId="7CFDA4FC" w14:textId="77777777" w:rsidR="000B4020" w:rsidRPr="000B4020" w:rsidRDefault="000B4020" w:rsidP="000B4020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4020">
              <w:rPr>
                <w:rFonts w:eastAsia="Times New Roman" w:cs="Times New Roman"/>
                <w:sz w:val="24"/>
                <w:szCs w:val="24"/>
                <w:lang w:eastAsia="ru-RU"/>
              </w:rPr>
              <w:t>Удельные затраты на ИТ на одного сотрудника</w:t>
            </w:r>
          </w:p>
        </w:tc>
        <w:tc>
          <w:tcPr>
            <w:tcW w:w="0" w:type="auto"/>
            <w:vAlign w:val="center"/>
            <w:hideMark/>
          </w:tcPr>
          <w:p w14:paraId="29AF5B7F" w14:textId="77777777" w:rsidR="000B4020" w:rsidRPr="000B4020" w:rsidRDefault="000B4020" w:rsidP="000B4020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4020">
              <w:rPr>
                <w:rFonts w:eastAsia="Times New Roman" w:cs="Times New Roman"/>
                <w:sz w:val="24"/>
                <w:szCs w:val="24"/>
                <w:lang w:eastAsia="ru-RU"/>
              </w:rPr>
              <w:t>Общие ИТ-затраты, делённые на численность сотрудников компании</w:t>
            </w:r>
          </w:p>
        </w:tc>
      </w:tr>
      <w:tr w:rsidR="000B4020" w:rsidRPr="000B4020" w14:paraId="483B1A72" w14:textId="77777777" w:rsidTr="000B4020">
        <w:tc>
          <w:tcPr>
            <w:tcW w:w="0" w:type="auto"/>
            <w:vMerge/>
            <w:vAlign w:val="center"/>
            <w:hideMark/>
          </w:tcPr>
          <w:p w14:paraId="464CC107" w14:textId="77777777" w:rsidR="000B4020" w:rsidRPr="000B4020" w:rsidRDefault="000B4020" w:rsidP="000B4020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9960662" w14:textId="77777777" w:rsidR="000B4020" w:rsidRPr="000B4020" w:rsidRDefault="000B4020" w:rsidP="000B4020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B4020">
              <w:rPr>
                <w:rFonts w:eastAsia="Times New Roman" w:cs="Times New Roman"/>
                <w:sz w:val="24"/>
                <w:szCs w:val="24"/>
                <w:lang w:val="en-US" w:eastAsia="ru-RU"/>
              </w:rPr>
              <w:t>ROI ИТ-проектов</w:t>
            </w:r>
          </w:p>
        </w:tc>
        <w:tc>
          <w:tcPr>
            <w:tcW w:w="0" w:type="auto"/>
            <w:vAlign w:val="center"/>
            <w:hideMark/>
          </w:tcPr>
          <w:p w14:paraId="5B7F9319" w14:textId="77777777" w:rsidR="000B4020" w:rsidRPr="000B4020" w:rsidRDefault="000B4020" w:rsidP="000B4020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4020">
              <w:rPr>
                <w:rFonts w:eastAsia="Times New Roman" w:cs="Times New Roman"/>
                <w:sz w:val="24"/>
                <w:szCs w:val="24"/>
                <w:lang w:eastAsia="ru-RU"/>
              </w:rPr>
              <w:t>Отношение прибыли, полученной от ИТ-вложений, к объёму инвестиций</w:t>
            </w:r>
          </w:p>
        </w:tc>
      </w:tr>
      <w:tr w:rsidR="000B4020" w:rsidRPr="000B4020" w14:paraId="136102FF" w14:textId="77777777" w:rsidTr="000B4020">
        <w:tc>
          <w:tcPr>
            <w:tcW w:w="0" w:type="auto"/>
            <w:vMerge w:val="restart"/>
            <w:vAlign w:val="center"/>
            <w:hideMark/>
          </w:tcPr>
          <w:p w14:paraId="1E7264A1" w14:textId="77777777" w:rsidR="000B4020" w:rsidRPr="000B4020" w:rsidRDefault="000B4020" w:rsidP="000B4020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B4020">
              <w:rPr>
                <w:rFonts w:eastAsia="Times New Roman" w:cs="Times New Roman"/>
                <w:sz w:val="24"/>
                <w:szCs w:val="24"/>
                <w:lang w:val="en-US" w:eastAsia="ru-RU"/>
              </w:rPr>
              <w:t>Клиенты</w:t>
            </w:r>
          </w:p>
        </w:tc>
        <w:tc>
          <w:tcPr>
            <w:tcW w:w="0" w:type="auto"/>
            <w:vAlign w:val="center"/>
            <w:hideMark/>
          </w:tcPr>
          <w:p w14:paraId="258B2678" w14:textId="77777777" w:rsidR="000B4020" w:rsidRPr="000B4020" w:rsidRDefault="000B4020" w:rsidP="000B4020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B4020">
              <w:rPr>
                <w:rFonts w:eastAsia="Times New Roman" w:cs="Times New Roman"/>
                <w:sz w:val="24"/>
                <w:szCs w:val="24"/>
                <w:lang w:val="en-US" w:eastAsia="ru-RU"/>
              </w:rPr>
              <w:t>Уровень удовлетворённости пользователей</w:t>
            </w:r>
          </w:p>
        </w:tc>
        <w:tc>
          <w:tcPr>
            <w:tcW w:w="0" w:type="auto"/>
            <w:vAlign w:val="center"/>
            <w:hideMark/>
          </w:tcPr>
          <w:p w14:paraId="664F82FD" w14:textId="77777777" w:rsidR="000B4020" w:rsidRPr="000B4020" w:rsidRDefault="000B4020" w:rsidP="000B4020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4020">
              <w:rPr>
                <w:rFonts w:eastAsia="Times New Roman" w:cs="Times New Roman"/>
                <w:sz w:val="24"/>
                <w:szCs w:val="24"/>
                <w:lang w:eastAsia="ru-RU"/>
              </w:rPr>
              <w:t>Средняя оценка качества ИТ-услуг по результатам внутренних опросов</w:t>
            </w:r>
          </w:p>
        </w:tc>
      </w:tr>
      <w:tr w:rsidR="000B4020" w:rsidRPr="000B4020" w14:paraId="60969C47" w14:textId="77777777" w:rsidTr="000B4020">
        <w:tc>
          <w:tcPr>
            <w:tcW w:w="0" w:type="auto"/>
            <w:vMerge/>
            <w:vAlign w:val="center"/>
            <w:hideMark/>
          </w:tcPr>
          <w:p w14:paraId="0BBCB75F" w14:textId="77777777" w:rsidR="000B4020" w:rsidRPr="000B4020" w:rsidRDefault="000B4020" w:rsidP="000B4020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1D37CF8" w14:textId="77777777" w:rsidR="000B4020" w:rsidRPr="000B4020" w:rsidRDefault="000B4020" w:rsidP="000B4020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4020">
              <w:rPr>
                <w:rFonts w:eastAsia="Times New Roman" w:cs="Times New Roman"/>
                <w:sz w:val="24"/>
                <w:szCs w:val="24"/>
                <w:lang w:eastAsia="ru-RU"/>
              </w:rPr>
              <w:t>Среднее время отклика на запрос</w:t>
            </w:r>
          </w:p>
        </w:tc>
        <w:tc>
          <w:tcPr>
            <w:tcW w:w="0" w:type="auto"/>
            <w:vAlign w:val="center"/>
            <w:hideMark/>
          </w:tcPr>
          <w:p w14:paraId="096E1E8C" w14:textId="77777777" w:rsidR="000B4020" w:rsidRPr="000B4020" w:rsidRDefault="000B4020" w:rsidP="000B4020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4020">
              <w:rPr>
                <w:rFonts w:eastAsia="Times New Roman" w:cs="Times New Roman"/>
                <w:sz w:val="24"/>
                <w:szCs w:val="24"/>
                <w:lang w:eastAsia="ru-RU"/>
              </w:rPr>
              <w:t>Время между созданием заявки и первым ответом от ИТ-специалиста</w:t>
            </w:r>
          </w:p>
        </w:tc>
      </w:tr>
      <w:tr w:rsidR="000B4020" w:rsidRPr="00943EFF" w14:paraId="154B3006" w14:textId="77777777" w:rsidTr="000B4020">
        <w:tc>
          <w:tcPr>
            <w:tcW w:w="0" w:type="auto"/>
            <w:vMerge w:val="restart"/>
            <w:vAlign w:val="center"/>
            <w:hideMark/>
          </w:tcPr>
          <w:p w14:paraId="0CF62B35" w14:textId="77777777" w:rsidR="000B4020" w:rsidRPr="000B4020" w:rsidRDefault="000B4020" w:rsidP="000B4020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B4020">
              <w:rPr>
                <w:rFonts w:eastAsia="Times New Roman" w:cs="Times New Roman"/>
                <w:sz w:val="24"/>
                <w:szCs w:val="24"/>
                <w:lang w:val="en-US" w:eastAsia="ru-RU"/>
              </w:rPr>
              <w:t>Внутренние процессы</w:t>
            </w:r>
          </w:p>
        </w:tc>
        <w:tc>
          <w:tcPr>
            <w:tcW w:w="0" w:type="auto"/>
            <w:vAlign w:val="center"/>
            <w:hideMark/>
          </w:tcPr>
          <w:p w14:paraId="5AE45ACE" w14:textId="77777777" w:rsidR="000B4020" w:rsidRPr="000B4020" w:rsidRDefault="000B4020" w:rsidP="000B4020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B4020">
              <w:rPr>
                <w:rFonts w:eastAsia="Times New Roman" w:cs="Times New Roman"/>
                <w:sz w:val="24"/>
                <w:szCs w:val="24"/>
                <w:lang w:val="en-US" w:eastAsia="ru-RU"/>
              </w:rPr>
              <w:t>Время восстановления после сбоя</w:t>
            </w:r>
          </w:p>
        </w:tc>
        <w:tc>
          <w:tcPr>
            <w:tcW w:w="0" w:type="auto"/>
            <w:vAlign w:val="center"/>
            <w:hideMark/>
          </w:tcPr>
          <w:p w14:paraId="057C86C7" w14:textId="77777777" w:rsidR="000B4020" w:rsidRPr="000B4020" w:rsidRDefault="000B4020" w:rsidP="000B4020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4020">
              <w:rPr>
                <w:rFonts w:eastAsia="Times New Roman" w:cs="Times New Roman"/>
                <w:sz w:val="24"/>
                <w:szCs w:val="24"/>
                <w:lang w:eastAsia="ru-RU"/>
              </w:rPr>
              <w:t>Средняя продолжительность устранения инцидентов в ИТ-инфраструктуре</w:t>
            </w:r>
          </w:p>
        </w:tc>
      </w:tr>
      <w:tr w:rsidR="000B4020" w:rsidRPr="00943EFF" w14:paraId="4C43D094" w14:textId="77777777" w:rsidTr="000B4020">
        <w:tc>
          <w:tcPr>
            <w:tcW w:w="0" w:type="auto"/>
            <w:vMerge/>
            <w:vAlign w:val="center"/>
            <w:hideMark/>
          </w:tcPr>
          <w:p w14:paraId="007E24B5" w14:textId="77777777" w:rsidR="000B4020" w:rsidRPr="000B4020" w:rsidRDefault="000B4020" w:rsidP="000B4020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252F505" w14:textId="77777777" w:rsidR="000B4020" w:rsidRPr="000B4020" w:rsidRDefault="000B4020" w:rsidP="000B4020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B4020">
              <w:rPr>
                <w:rFonts w:eastAsia="Times New Roman" w:cs="Times New Roman"/>
                <w:sz w:val="24"/>
                <w:szCs w:val="24"/>
                <w:lang w:val="en-US" w:eastAsia="ru-RU"/>
              </w:rPr>
              <w:t>Доля автоматизированных процессов</w:t>
            </w:r>
          </w:p>
        </w:tc>
        <w:tc>
          <w:tcPr>
            <w:tcW w:w="0" w:type="auto"/>
            <w:vAlign w:val="center"/>
            <w:hideMark/>
          </w:tcPr>
          <w:p w14:paraId="438E7C50" w14:textId="77777777" w:rsidR="000B4020" w:rsidRPr="000B4020" w:rsidRDefault="000B4020" w:rsidP="000B4020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4020">
              <w:rPr>
                <w:rFonts w:eastAsia="Times New Roman" w:cs="Times New Roman"/>
                <w:sz w:val="24"/>
                <w:szCs w:val="24"/>
                <w:lang w:eastAsia="ru-RU"/>
              </w:rPr>
              <w:t>Процент бизнес-процессов, реализованных через ИТ-системы</w:t>
            </w:r>
          </w:p>
        </w:tc>
      </w:tr>
      <w:tr w:rsidR="000B4020" w:rsidRPr="00943EFF" w14:paraId="24EFC66C" w14:textId="77777777" w:rsidTr="000B4020">
        <w:tc>
          <w:tcPr>
            <w:tcW w:w="0" w:type="auto"/>
            <w:vMerge/>
            <w:vAlign w:val="center"/>
            <w:hideMark/>
          </w:tcPr>
          <w:p w14:paraId="60A5A23E" w14:textId="77777777" w:rsidR="000B4020" w:rsidRPr="000B4020" w:rsidRDefault="000B4020" w:rsidP="000B4020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D4E149E" w14:textId="77777777" w:rsidR="000B4020" w:rsidRPr="000B4020" w:rsidRDefault="000B4020" w:rsidP="000B4020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B4020">
              <w:rPr>
                <w:rFonts w:eastAsia="Times New Roman" w:cs="Times New Roman"/>
                <w:sz w:val="24"/>
                <w:szCs w:val="24"/>
                <w:lang w:val="en-US" w:eastAsia="ru-RU"/>
              </w:rPr>
              <w:t>Доступность ключевых ИТ-сервисов</w:t>
            </w:r>
          </w:p>
        </w:tc>
        <w:tc>
          <w:tcPr>
            <w:tcW w:w="0" w:type="auto"/>
            <w:vAlign w:val="center"/>
            <w:hideMark/>
          </w:tcPr>
          <w:p w14:paraId="4779C10C" w14:textId="77777777" w:rsidR="000B4020" w:rsidRPr="000B4020" w:rsidRDefault="000B4020" w:rsidP="000B4020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4020">
              <w:rPr>
                <w:rFonts w:eastAsia="Times New Roman" w:cs="Times New Roman"/>
                <w:sz w:val="24"/>
                <w:szCs w:val="24"/>
                <w:lang w:eastAsia="ru-RU"/>
              </w:rPr>
              <w:t>Среднее значение времени доступности критически важных систем (% в месяц)</w:t>
            </w:r>
          </w:p>
        </w:tc>
      </w:tr>
      <w:tr w:rsidR="000B4020" w:rsidRPr="00943EFF" w14:paraId="24805D34" w14:textId="77777777" w:rsidTr="000B4020">
        <w:tc>
          <w:tcPr>
            <w:tcW w:w="0" w:type="auto"/>
            <w:vMerge w:val="restart"/>
            <w:vAlign w:val="center"/>
            <w:hideMark/>
          </w:tcPr>
          <w:p w14:paraId="1D9BE7A4" w14:textId="77777777" w:rsidR="000B4020" w:rsidRPr="000B4020" w:rsidRDefault="000B4020" w:rsidP="000B4020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B4020">
              <w:rPr>
                <w:rFonts w:eastAsia="Times New Roman" w:cs="Times New Roman"/>
                <w:sz w:val="24"/>
                <w:szCs w:val="24"/>
                <w:lang w:val="en-US" w:eastAsia="ru-RU"/>
              </w:rPr>
              <w:t>Обучение и развитие</w:t>
            </w:r>
          </w:p>
        </w:tc>
        <w:tc>
          <w:tcPr>
            <w:tcW w:w="0" w:type="auto"/>
            <w:vAlign w:val="center"/>
            <w:hideMark/>
          </w:tcPr>
          <w:p w14:paraId="01124038" w14:textId="4E0B7CBF" w:rsidR="000B4020" w:rsidRPr="000B4020" w:rsidRDefault="000E0ADC" w:rsidP="000B4020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0ADC">
              <w:rPr>
                <w:rFonts w:eastAsia="Times New Roman" w:cs="Times New Roman"/>
                <w:sz w:val="24"/>
                <w:szCs w:val="24"/>
                <w:lang w:eastAsia="ru-RU"/>
              </w:rPr>
              <w:t>Среднее количество обучающих мероприятий на одного ИТ-сотрудника</w:t>
            </w:r>
          </w:p>
        </w:tc>
        <w:tc>
          <w:tcPr>
            <w:tcW w:w="0" w:type="auto"/>
            <w:vAlign w:val="center"/>
            <w:hideMark/>
          </w:tcPr>
          <w:p w14:paraId="34365C51" w14:textId="27E31963" w:rsidR="000B4020" w:rsidRPr="000B4020" w:rsidRDefault="0048231F" w:rsidP="000B4020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8231F">
              <w:rPr>
                <w:rFonts w:eastAsia="Times New Roman" w:cs="Times New Roman"/>
                <w:sz w:val="24"/>
                <w:szCs w:val="24"/>
                <w:lang w:eastAsia="ru-RU"/>
              </w:rPr>
              <w:t>Отношение общего числа обучающих программ к количеству сотрудников ИТ-подразделения</w:t>
            </w:r>
          </w:p>
        </w:tc>
      </w:tr>
      <w:tr w:rsidR="000B4020" w:rsidRPr="00943EFF" w14:paraId="5120AFDD" w14:textId="77777777" w:rsidTr="000B4020">
        <w:tc>
          <w:tcPr>
            <w:tcW w:w="0" w:type="auto"/>
            <w:vMerge/>
            <w:vAlign w:val="center"/>
            <w:hideMark/>
          </w:tcPr>
          <w:p w14:paraId="6B8467B2" w14:textId="77777777" w:rsidR="000B4020" w:rsidRPr="000B4020" w:rsidRDefault="000B4020" w:rsidP="000B4020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18B0B04" w14:textId="6FBABA15" w:rsidR="000B4020" w:rsidRPr="000B4020" w:rsidRDefault="000E0ADC" w:rsidP="000B4020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0ADC">
              <w:rPr>
                <w:rFonts w:eastAsia="Times New Roman" w:cs="Times New Roman"/>
                <w:sz w:val="24"/>
                <w:szCs w:val="24"/>
                <w:lang w:eastAsia="ru-RU"/>
              </w:rPr>
              <w:t>Количество новых ИТ-решений, внедрённых в расчёте на ключевые процессы</w:t>
            </w:r>
          </w:p>
        </w:tc>
        <w:tc>
          <w:tcPr>
            <w:tcW w:w="0" w:type="auto"/>
            <w:vAlign w:val="center"/>
            <w:hideMark/>
          </w:tcPr>
          <w:p w14:paraId="5E327789" w14:textId="46CB2382" w:rsidR="000B4020" w:rsidRPr="000B4020" w:rsidRDefault="000E0ADC" w:rsidP="000B4020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0ADC">
              <w:rPr>
                <w:rFonts w:eastAsia="Times New Roman" w:cs="Times New Roman"/>
                <w:sz w:val="24"/>
                <w:szCs w:val="24"/>
                <w:lang w:eastAsia="ru-RU"/>
              </w:rPr>
              <w:t>Отражает интенсивность технологического обновления с точки зрения влияния на процессы</w:t>
            </w:r>
          </w:p>
        </w:tc>
      </w:tr>
      <w:tr w:rsidR="000B4020" w:rsidRPr="00943EFF" w14:paraId="23F4E3A2" w14:textId="77777777" w:rsidTr="000B4020">
        <w:tc>
          <w:tcPr>
            <w:tcW w:w="0" w:type="auto"/>
            <w:vMerge/>
            <w:vAlign w:val="center"/>
            <w:hideMark/>
          </w:tcPr>
          <w:p w14:paraId="6E079D1B" w14:textId="77777777" w:rsidR="000B4020" w:rsidRPr="000B4020" w:rsidRDefault="000B4020" w:rsidP="000B4020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522FD42" w14:textId="538BD8E0" w:rsidR="000B4020" w:rsidRPr="000B4020" w:rsidRDefault="000E0ADC" w:rsidP="000B4020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0ADC">
              <w:rPr>
                <w:rFonts w:eastAsia="Times New Roman" w:cs="Times New Roman"/>
                <w:sz w:val="24"/>
                <w:szCs w:val="24"/>
                <w:lang w:eastAsia="ru-RU"/>
              </w:rPr>
              <w:t>Темп роста зрелости ИТ-процессов</w:t>
            </w:r>
          </w:p>
        </w:tc>
        <w:tc>
          <w:tcPr>
            <w:tcW w:w="0" w:type="auto"/>
            <w:vAlign w:val="center"/>
            <w:hideMark/>
          </w:tcPr>
          <w:p w14:paraId="1A5AAEE9" w14:textId="0470C369" w:rsidR="000B4020" w:rsidRPr="000B4020" w:rsidRDefault="000E0ADC" w:rsidP="000B4020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0AD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Отношение изменения уровня зрелости по шкале (например, </w:t>
            </w:r>
            <w:r w:rsidRPr="000E0ADC">
              <w:rPr>
                <w:rFonts w:eastAsia="Times New Roman" w:cs="Times New Roman"/>
                <w:sz w:val="24"/>
                <w:szCs w:val="24"/>
                <w:lang w:val="en-US" w:eastAsia="ru-RU"/>
              </w:rPr>
              <w:t>COBIT</w:t>
            </w:r>
            <w:r w:rsidRPr="000E0ADC">
              <w:rPr>
                <w:rFonts w:eastAsia="Times New Roman" w:cs="Times New Roman"/>
                <w:sz w:val="24"/>
                <w:szCs w:val="24"/>
                <w:lang w:eastAsia="ru-RU"/>
              </w:rPr>
              <w:t>) за период к предыдущему значению</w:t>
            </w:r>
          </w:p>
        </w:tc>
      </w:tr>
    </w:tbl>
    <w:p w14:paraId="2755D43B" w14:textId="77777777" w:rsidR="000B4020" w:rsidRDefault="000B4020" w:rsidP="008F7F9A">
      <w:pPr>
        <w:rPr>
          <w:rFonts w:eastAsia="Times New Roman" w:cs="Times New Roman"/>
          <w:szCs w:val="28"/>
          <w:lang w:eastAsia="ru-RU"/>
        </w:rPr>
      </w:pPr>
    </w:p>
    <w:p w14:paraId="3C4F9685" w14:textId="14971F47" w:rsidR="003B1D2B" w:rsidRPr="00400201" w:rsidRDefault="003B1D2B" w:rsidP="00400201">
      <w:pPr>
        <w:numPr>
          <w:ilvl w:val="1"/>
          <w:numId w:val="1"/>
        </w:numPr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П</w:t>
      </w:r>
      <w:r w:rsidRPr="003B1D2B">
        <w:rPr>
          <w:rFonts w:eastAsia="Times New Roman" w:cs="Times New Roman"/>
          <w:b/>
          <w:bCs/>
          <w:szCs w:val="28"/>
          <w:lang w:eastAsia="ru-RU"/>
        </w:rPr>
        <w:t>роцедуры измерения и расчета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показателей</w:t>
      </w:r>
    </w:p>
    <w:p w14:paraId="78C1C8C7" w14:textId="741679A7" w:rsidR="00E549A3" w:rsidRDefault="002C717B" w:rsidP="008F7F9A">
      <w:r w:rsidRPr="002C717B">
        <w:t xml:space="preserve">Спецификации показателей </w:t>
      </w:r>
      <w:r>
        <w:t>для п</w:t>
      </w:r>
      <w:r w:rsidR="001514EB" w:rsidRPr="001514EB">
        <w:t>роцедур измерения и расчета показателей</w:t>
      </w:r>
      <w:r w:rsidR="00E549A3">
        <w:t xml:space="preserve"> представлены в таблице 2.</w:t>
      </w:r>
    </w:p>
    <w:p w14:paraId="0DA801CA" w14:textId="0748129D" w:rsidR="001514EB" w:rsidRDefault="001514EB" w:rsidP="001514EB">
      <w:pPr>
        <w:ind w:firstLine="0"/>
      </w:pPr>
      <w:r>
        <w:t xml:space="preserve">Таблица </w:t>
      </w:r>
      <w:r w:rsidR="00400201">
        <w:t>2</w:t>
      </w:r>
      <w:r>
        <w:t xml:space="preserve"> – </w:t>
      </w:r>
      <w:r w:rsidR="002C717B">
        <w:t>Спецификации показателей</w:t>
      </w:r>
    </w:p>
    <w:tbl>
      <w:tblPr>
        <w:tblpPr w:leftFromText="195" w:rightFromText="195" w:vertAnchor="text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2169"/>
        <w:gridCol w:w="15"/>
        <w:gridCol w:w="1239"/>
        <w:gridCol w:w="1258"/>
        <w:gridCol w:w="2405"/>
      </w:tblGrid>
      <w:tr w:rsidR="00690E58" w:rsidRPr="00DF7B92" w14:paraId="28017249" w14:textId="77777777" w:rsidTr="00690E58">
        <w:trPr>
          <w:cantSplit/>
        </w:trPr>
        <w:tc>
          <w:tcPr>
            <w:tcW w:w="2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6AD9C" w14:textId="59B6F6FB" w:rsidR="001514EB" w:rsidRPr="003C1ECE" w:rsidRDefault="001514EB" w:rsidP="00B014B8">
            <w:pPr>
              <w:ind w:firstLine="0"/>
              <w:jc w:val="left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1ECE">
              <w:rPr>
                <w:rFonts w:eastAsia="Times New Roman" w:cs="Times New Roman"/>
                <w:sz w:val="24"/>
                <w:szCs w:val="24"/>
                <w:lang w:eastAsia="ru-RU"/>
              </w:rPr>
              <w:t>Название показателя</w:t>
            </w:r>
          </w:p>
        </w:tc>
        <w:tc>
          <w:tcPr>
            <w:tcW w:w="218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5EF8D7" w14:textId="77777777" w:rsidR="001514EB" w:rsidRPr="003C1ECE" w:rsidRDefault="001514EB" w:rsidP="003C1ECE">
            <w:pPr>
              <w:ind w:firstLine="0"/>
              <w:jc w:val="center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1ECE">
              <w:rPr>
                <w:rFonts w:eastAsia="Times New Roman" w:cs="Times New Roman"/>
                <w:sz w:val="24"/>
                <w:szCs w:val="24"/>
                <w:lang w:eastAsia="ru-RU"/>
              </w:rPr>
              <w:t>Цель</w:t>
            </w:r>
          </w:p>
        </w:tc>
        <w:tc>
          <w:tcPr>
            <w:tcW w:w="12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7D084D" w14:textId="77777777" w:rsidR="001514EB" w:rsidRPr="003C1ECE" w:rsidRDefault="001514EB" w:rsidP="003C1ECE">
            <w:pPr>
              <w:ind w:firstLine="0"/>
              <w:jc w:val="center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1ECE">
              <w:rPr>
                <w:rFonts w:eastAsia="Times New Roman" w:cs="Times New Roman"/>
                <w:sz w:val="24"/>
                <w:szCs w:val="24"/>
                <w:lang w:eastAsia="ru-RU"/>
              </w:rPr>
              <w:t>Ед. измерения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B454A8" w14:textId="77777777" w:rsidR="001514EB" w:rsidRPr="003C1ECE" w:rsidRDefault="001514EB" w:rsidP="003C1ECE">
            <w:pPr>
              <w:ind w:firstLine="0"/>
              <w:jc w:val="center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1ECE">
              <w:rPr>
                <w:rFonts w:eastAsia="Times New Roman" w:cs="Times New Roman"/>
                <w:sz w:val="24"/>
                <w:szCs w:val="24"/>
                <w:lang w:eastAsia="ru-RU"/>
              </w:rPr>
              <w:t>Период оценки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06CF9" w14:textId="77777777" w:rsidR="001514EB" w:rsidRPr="003C1ECE" w:rsidRDefault="001514EB" w:rsidP="00690E58">
            <w:pPr>
              <w:ind w:right="163" w:firstLine="0"/>
              <w:jc w:val="left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C1ECE">
              <w:rPr>
                <w:rFonts w:eastAsia="Times New Roman" w:cs="Times New Roman"/>
                <w:sz w:val="24"/>
                <w:szCs w:val="24"/>
                <w:lang w:eastAsia="ru-RU"/>
              </w:rPr>
              <w:t>Формула для расчета показателя</w:t>
            </w:r>
          </w:p>
        </w:tc>
      </w:tr>
      <w:tr w:rsidR="002C717B" w:rsidRPr="00DF7B92" w14:paraId="74F6C8AE" w14:textId="77777777" w:rsidTr="00690E58">
        <w:trPr>
          <w:cantSplit/>
        </w:trPr>
        <w:tc>
          <w:tcPr>
            <w:tcW w:w="933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46389D" w14:textId="49DB3F0C" w:rsidR="002C717B" w:rsidRPr="001C0114" w:rsidRDefault="002C717B" w:rsidP="00690E58">
            <w:pPr>
              <w:ind w:right="163" w:firstLine="0"/>
              <w:jc w:val="center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C0114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Финансы</w:t>
            </w:r>
          </w:p>
        </w:tc>
      </w:tr>
      <w:tr w:rsidR="00690E58" w:rsidRPr="00DF7B92" w14:paraId="409D7E4D" w14:textId="77777777" w:rsidTr="00690E58">
        <w:trPr>
          <w:cantSplit/>
        </w:trPr>
        <w:tc>
          <w:tcPr>
            <w:tcW w:w="2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3F2DF4" w14:textId="4720C982" w:rsidR="00B014B8" w:rsidRPr="003C1ECE" w:rsidRDefault="00EE375D" w:rsidP="00B014B8">
            <w:pPr>
              <w:ind w:firstLine="0"/>
              <w:jc w:val="left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4020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Удельные затраты на ИТ на одного сотрудника</w:t>
            </w:r>
          </w:p>
        </w:tc>
        <w:tc>
          <w:tcPr>
            <w:tcW w:w="21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D2AB59" w14:textId="2CE285D3" w:rsidR="00B014B8" w:rsidRPr="00B01E13" w:rsidRDefault="00B01E13" w:rsidP="00B01E13">
            <w:pPr>
              <w:ind w:firstLine="0"/>
              <w:jc w:val="center"/>
              <w:outlineLvl w:val="2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B01E13">
              <w:rPr>
                <w:rFonts w:eastAsia="Times New Roman" w:cs="Times New Roman"/>
                <w:sz w:val="24"/>
                <w:szCs w:val="24"/>
                <w:lang w:val="en-US" w:eastAsia="ru-RU"/>
              </w:rPr>
              <w:t>Снижение затрат</w:t>
            </w:r>
          </w:p>
        </w:tc>
        <w:tc>
          <w:tcPr>
            <w:tcW w:w="12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048100" w14:textId="1B9167CC" w:rsidR="00B014B8" w:rsidRPr="003C1ECE" w:rsidRDefault="00B01E13" w:rsidP="003C1ECE">
            <w:pPr>
              <w:ind w:firstLine="0"/>
              <w:jc w:val="center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D5A6A8" w14:textId="589AB630" w:rsidR="00B014B8" w:rsidRPr="003C1ECE" w:rsidRDefault="00B01E13" w:rsidP="003C1ECE">
            <w:pPr>
              <w:ind w:firstLine="0"/>
              <w:jc w:val="center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Квартал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6743B7" w14:textId="3A89BBE7" w:rsidR="00B014B8" w:rsidRPr="003C1ECE" w:rsidRDefault="00B01E13" w:rsidP="00690E58">
            <w:pPr>
              <w:ind w:right="21" w:firstLine="0"/>
              <w:jc w:val="left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01E13">
              <w:rPr>
                <w:rFonts w:eastAsia="Times New Roman" w:cs="Times New Roman"/>
                <w:sz w:val="24"/>
                <w:szCs w:val="24"/>
                <w:lang w:eastAsia="ru-RU"/>
              </w:rPr>
              <w:t>Суммарные ИТ-затраты / Кол-во сотрудников</w:t>
            </w:r>
          </w:p>
        </w:tc>
      </w:tr>
      <w:tr w:rsidR="00690E58" w:rsidRPr="00DF7B92" w14:paraId="282A6AA7" w14:textId="77777777" w:rsidTr="00690E58">
        <w:trPr>
          <w:cantSplit/>
        </w:trPr>
        <w:tc>
          <w:tcPr>
            <w:tcW w:w="2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619584" w14:textId="5FF974EF" w:rsidR="00B014B8" w:rsidRPr="003C1ECE" w:rsidRDefault="00EE375D" w:rsidP="00B014B8">
            <w:pPr>
              <w:ind w:firstLine="0"/>
              <w:jc w:val="left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4020">
              <w:rPr>
                <w:rFonts w:eastAsia="Times New Roman" w:cs="Times New Roman"/>
                <w:sz w:val="24"/>
                <w:szCs w:val="24"/>
                <w:lang w:val="en-US" w:eastAsia="ru-RU"/>
              </w:rPr>
              <w:t>ROI ИТ-проектов</w:t>
            </w:r>
          </w:p>
        </w:tc>
        <w:tc>
          <w:tcPr>
            <w:tcW w:w="21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B19456" w14:textId="11CADBA9" w:rsidR="00B014B8" w:rsidRPr="00B01E13" w:rsidRDefault="00B01E13" w:rsidP="00B01E13">
            <w:pPr>
              <w:ind w:firstLine="0"/>
              <w:jc w:val="center"/>
              <w:outlineLvl w:val="2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B01E13">
              <w:rPr>
                <w:rFonts w:eastAsia="Times New Roman" w:cs="Times New Roman"/>
                <w:sz w:val="24"/>
                <w:szCs w:val="24"/>
                <w:lang w:val="en-US" w:eastAsia="ru-RU"/>
              </w:rPr>
              <w:t>Повышение эффективности инвестиций</w:t>
            </w:r>
          </w:p>
        </w:tc>
        <w:tc>
          <w:tcPr>
            <w:tcW w:w="12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94879A" w14:textId="284A567C" w:rsidR="00B014B8" w:rsidRPr="003C1ECE" w:rsidRDefault="00B01E13" w:rsidP="003C1ECE">
            <w:pPr>
              <w:ind w:firstLine="0"/>
              <w:jc w:val="center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2E90C" w14:textId="6BFE1611" w:rsidR="00B014B8" w:rsidRPr="003C1ECE" w:rsidRDefault="00B01E13" w:rsidP="003C1ECE">
            <w:pPr>
              <w:ind w:firstLine="0"/>
              <w:jc w:val="center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Год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5363D9" w14:textId="6DD9FEB8" w:rsidR="00B014B8" w:rsidRPr="00B01E13" w:rsidRDefault="00B01E13" w:rsidP="00690E58">
            <w:pPr>
              <w:ind w:right="163" w:firstLine="0"/>
              <w:jc w:val="left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01E13">
              <w:rPr>
                <w:rFonts w:eastAsia="Times New Roman" w:cs="Times New Roman"/>
                <w:sz w:val="24"/>
                <w:szCs w:val="24"/>
                <w:lang w:eastAsia="ru-RU"/>
              </w:rPr>
              <w:t>(Доход от ИТ-проектов – Инвестиции) / Инвестиции × 100</w:t>
            </w:r>
          </w:p>
        </w:tc>
      </w:tr>
      <w:tr w:rsidR="002C717B" w:rsidRPr="00DF7B92" w14:paraId="10E8EFB8" w14:textId="77777777" w:rsidTr="00690E58">
        <w:trPr>
          <w:cantSplit/>
        </w:trPr>
        <w:tc>
          <w:tcPr>
            <w:tcW w:w="933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BB91B" w14:textId="3D95FAA1" w:rsidR="002C717B" w:rsidRPr="001C0114" w:rsidRDefault="002C717B" w:rsidP="00690E58">
            <w:pPr>
              <w:ind w:right="163" w:firstLine="0"/>
              <w:jc w:val="center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C0114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Клиенты</w:t>
            </w:r>
          </w:p>
        </w:tc>
      </w:tr>
      <w:tr w:rsidR="002C717B" w:rsidRPr="00DF7B92" w14:paraId="025E6E7F" w14:textId="77777777" w:rsidTr="00690E58">
        <w:trPr>
          <w:cantSplit/>
        </w:trPr>
        <w:tc>
          <w:tcPr>
            <w:tcW w:w="2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85C68B" w14:textId="094F569F" w:rsidR="002C717B" w:rsidRPr="003C1ECE" w:rsidRDefault="00EE375D" w:rsidP="00B014B8">
            <w:pPr>
              <w:ind w:firstLine="0"/>
              <w:jc w:val="left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4020">
              <w:rPr>
                <w:rFonts w:eastAsia="Times New Roman" w:cs="Times New Roman"/>
                <w:sz w:val="24"/>
                <w:szCs w:val="24"/>
                <w:lang w:val="en-US" w:eastAsia="ru-RU"/>
              </w:rPr>
              <w:t>Уровень удовлетворённости пользователей</w:t>
            </w:r>
          </w:p>
        </w:tc>
        <w:tc>
          <w:tcPr>
            <w:tcW w:w="21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1E9CDC" w14:textId="664D938C" w:rsidR="002C717B" w:rsidRPr="00B01E13" w:rsidRDefault="00B01E13" w:rsidP="00B01E13">
            <w:pPr>
              <w:ind w:firstLine="0"/>
              <w:jc w:val="center"/>
              <w:outlineLvl w:val="2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B01E13">
              <w:rPr>
                <w:rFonts w:eastAsia="Times New Roman" w:cs="Times New Roman"/>
                <w:sz w:val="24"/>
                <w:szCs w:val="24"/>
                <w:lang w:val="en-US" w:eastAsia="ru-RU"/>
              </w:rPr>
              <w:t>Повышение качества обслуживания</w:t>
            </w:r>
          </w:p>
        </w:tc>
        <w:tc>
          <w:tcPr>
            <w:tcW w:w="12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748002" w14:textId="1CA6063F" w:rsidR="002C717B" w:rsidRPr="003C1ECE" w:rsidRDefault="00B01E13" w:rsidP="003C1ECE">
            <w:pPr>
              <w:ind w:firstLine="0"/>
              <w:jc w:val="center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5FAFA2" w14:textId="76A661BB" w:rsidR="002C717B" w:rsidRPr="003C1ECE" w:rsidRDefault="00B01E13" w:rsidP="003C1ECE">
            <w:pPr>
              <w:ind w:firstLine="0"/>
              <w:jc w:val="center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Полугодие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E1AAB4" w14:textId="759FA476" w:rsidR="002C717B" w:rsidRPr="00B01E13" w:rsidRDefault="00B01E13" w:rsidP="00690E58">
            <w:pPr>
              <w:ind w:right="163" w:firstLine="0"/>
              <w:jc w:val="left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01E13">
              <w:rPr>
                <w:rFonts w:eastAsia="Times New Roman" w:cs="Times New Roman"/>
                <w:sz w:val="24"/>
                <w:szCs w:val="24"/>
                <w:lang w:eastAsia="ru-RU"/>
              </w:rPr>
              <w:t>Средняя оценка по результатам опросов</w:t>
            </w:r>
          </w:p>
        </w:tc>
      </w:tr>
      <w:tr w:rsidR="002C717B" w:rsidRPr="00DF7B92" w14:paraId="7C3A1694" w14:textId="77777777" w:rsidTr="00690E58">
        <w:trPr>
          <w:cantSplit/>
        </w:trPr>
        <w:tc>
          <w:tcPr>
            <w:tcW w:w="2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EF99B" w14:textId="4B633E39" w:rsidR="002C717B" w:rsidRPr="003C1ECE" w:rsidRDefault="00EE375D" w:rsidP="00B014B8">
            <w:pPr>
              <w:ind w:firstLine="0"/>
              <w:jc w:val="left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4020">
              <w:rPr>
                <w:rFonts w:eastAsia="Times New Roman" w:cs="Times New Roman"/>
                <w:sz w:val="24"/>
                <w:szCs w:val="24"/>
                <w:lang w:eastAsia="ru-RU"/>
              </w:rPr>
              <w:t>Среднее время отклика на запрос</w:t>
            </w:r>
          </w:p>
        </w:tc>
        <w:tc>
          <w:tcPr>
            <w:tcW w:w="21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1A84A7" w14:textId="062EB291" w:rsidR="002C717B" w:rsidRPr="00B01E13" w:rsidRDefault="00B01E13" w:rsidP="00B01E13">
            <w:pPr>
              <w:ind w:firstLine="0"/>
              <w:jc w:val="center"/>
              <w:outlineLvl w:val="2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B01E13">
              <w:rPr>
                <w:rFonts w:eastAsia="Times New Roman" w:cs="Times New Roman"/>
                <w:sz w:val="24"/>
                <w:szCs w:val="24"/>
                <w:lang w:val="en-US" w:eastAsia="ru-RU"/>
              </w:rPr>
              <w:t>Сокращение времени реагирования</w:t>
            </w:r>
          </w:p>
        </w:tc>
        <w:tc>
          <w:tcPr>
            <w:tcW w:w="12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5FD03D" w14:textId="77740A3D" w:rsidR="002C717B" w:rsidRPr="003C1ECE" w:rsidRDefault="00B01E13" w:rsidP="003C1ECE">
            <w:pPr>
              <w:ind w:firstLine="0"/>
              <w:jc w:val="center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Час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C47846" w14:textId="4C5AC8C2" w:rsidR="002C717B" w:rsidRPr="003C1ECE" w:rsidRDefault="00B01E13" w:rsidP="003C1ECE">
            <w:pPr>
              <w:ind w:firstLine="0"/>
              <w:jc w:val="center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Месяц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6CD2E" w14:textId="4184FE30" w:rsidR="002C717B" w:rsidRPr="00B01E13" w:rsidRDefault="00B01E13" w:rsidP="00690E58">
            <w:pPr>
              <w:ind w:right="163" w:firstLine="0"/>
              <w:jc w:val="left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01E13">
              <w:rPr>
                <w:rFonts w:eastAsia="Times New Roman" w:cs="Times New Roman"/>
                <w:sz w:val="24"/>
                <w:szCs w:val="24"/>
                <w:lang w:eastAsia="ru-RU"/>
              </w:rPr>
              <w:t>Общее время до первого ответа / Кол-во обращений</w:t>
            </w:r>
          </w:p>
        </w:tc>
      </w:tr>
      <w:tr w:rsidR="002C717B" w:rsidRPr="00DF7B92" w14:paraId="1690173D" w14:textId="77777777" w:rsidTr="00690E58">
        <w:trPr>
          <w:cantSplit/>
        </w:trPr>
        <w:tc>
          <w:tcPr>
            <w:tcW w:w="933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D5FE77" w14:textId="19CD521C" w:rsidR="002C717B" w:rsidRPr="001C0114" w:rsidRDefault="002C717B" w:rsidP="00690E58">
            <w:pPr>
              <w:ind w:right="163" w:firstLine="0"/>
              <w:jc w:val="center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C0114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Внутренние процессы</w:t>
            </w:r>
          </w:p>
        </w:tc>
      </w:tr>
      <w:tr w:rsidR="00EE375D" w:rsidRPr="00DF7B92" w14:paraId="6832F3F6" w14:textId="77777777" w:rsidTr="00690E58">
        <w:trPr>
          <w:cantSplit/>
        </w:trPr>
        <w:tc>
          <w:tcPr>
            <w:tcW w:w="2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FD8A3B" w14:textId="3FBEC212" w:rsidR="00EE375D" w:rsidRPr="003C1ECE" w:rsidRDefault="00EE375D" w:rsidP="00EE375D">
            <w:pPr>
              <w:ind w:firstLine="0"/>
              <w:jc w:val="left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4020">
              <w:rPr>
                <w:rFonts w:eastAsia="Times New Roman" w:cs="Times New Roman"/>
                <w:sz w:val="24"/>
                <w:szCs w:val="24"/>
                <w:lang w:val="en-US" w:eastAsia="ru-RU"/>
              </w:rPr>
              <w:t>Время восстановления после сбоя</w:t>
            </w:r>
          </w:p>
        </w:tc>
        <w:tc>
          <w:tcPr>
            <w:tcW w:w="21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ACEB2D" w14:textId="3E8AE7C1" w:rsidR="00EE375D" w:rsidRPr="00B01E13" w:rsidRDefault="00B01E13" w:rsidP="00B01E13">
            <w:pPr>
              <w:ind w:firstLine="0"/>
              <w:jc w:val="center"/>
              <w:outlineLvl w:val="2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B01E13">
              <w:rPr>
                <w:rFonts w:eastAsia="Times New Roman" w:cs="Times New Roman"/>
                <w:sz w:val="24"/>
                <w:szCs w:val="24"/>
                <w:lang w:val="en-US" w:eastAsia="ru-RU"/>
              </w:rPr>
              <w:t>Повышение отказоустойчивости</w:t>
            </w:r>
          </w:p>
        </w:tc>
        <w:tc>
          <w:tcPr>
            <w:tcW w:w="12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C6ECFF" w14:textId="723344BA" w:rsidR="00EE375D" w:rsidRPr="003C1ECE" w:rsidRDefault="00B01E13" w:rsidP="00EE375D">
            <w:pPr>
              <w:ind w:firstLine="0"/>
              <w:jc w:val="center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Час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7ECFB3" w14:textId="0203ED0F" w:rsidR="00EE375D" w:rsidRPr="003C1ECE" w:rsidRDefault="00B01E13" w:rsidP="00EE375D">
            <w:pPr>
              <w:ind w:firstLine="0"/>
              <w:jc w:val="center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Месяц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F2D06E" w14:textId="2F309450" w:rsidR="00EE375D" w:rsidRPr="00B01E13" w:rsidRDefault="00B01E13" w:rsidP="00690E58">
            <w:pPr>
              <w:ind w:right="163" w:firstLine="0"/>
              <w:jc w:val="left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01E13">
              <w:rPr>
                <w:rFonts w:eastAsia="Times New Roman" w:cs="Times New Roman"/>
                <w:sz w:val="24"/>
                <w:szCs w:val="24"/>
                <w:lang w:eastAsia="ru-RU"/>
              </w:rPr>
              <w:t>Общее время на восстановление / Кол-во инцидентов</w:t>
            </w:r>
          </w:p>
        </w:tc>
      </w:tr>
      <w:tr w:rsidR="00EE375D" w:rsidRPr="00DF7B92" w14:paraId="3BA55B2E" w14:textId="77777777" w:rsidTr="00690E58">
        <w:trPr>
          <w:cantSplit/>
        </w:trPr>
        <w:tc>
          <w:tcPr>
            <w:tcW w:w="2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000086" w14:textId="74A5513A" w:rsidR="00EE375D" w:rsidRPr="003C1ECE" w:rsidRDefault="00EE375D" w:rsidP="00EE375D">
            <w:pPr>
              <w:ind w:firstLine="0"/>
              <w:jc w:val="left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4020">
              <w:rPr>
                <w:rFonts w:eastAsia="Times New Roman" w:cs="Times New Roman"/>
                <w:sz w:val="24"/>
                <w:szCs w:val="24"/>
                <w:lang w:val="en-US" w:eastAsia="ru-RU"/>
              </w:rPr>
              <w:t>Доля автоматизированных процессов</w:t>
            </w:r>
          </w:p>
        </w:tc>
        <w:tc>
          <w:tcPr>
            <w:tcW w:w="21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20E801" w14:textId="2616F269" w:rsidR="00EE375D" w:rsidRPr="00B01E13" w:rsidRDefault="00B01E13" w:rsidP="00B01E13">
            <w:pPr>
              <w:ind w:firstLine="0"/>
              <w:jc w:val="center"/>
              <w:outlineLvl w:val="2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B01E13">
              <w:rPr>
                <w:rFonts w:eastAsia="Times New Roman" w:cs="Times New Roman"/>
                <w:sz w:val="24"/>
                <w:szCs w:val="24"/>
                <w:lang w:val="en-US" w:eastAsia="ru-RU"/>
              </w:rPr>
              <w:t>Повышение эффективности</w:t>
            </w:r>
          </w:p>
        </w:tc>
        <w:tc>
          <w:tcPr>
            <w:tcW w:w="12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71213E" w14:textId="7C1B106B" w:rsidR="00EE375D" w:rsidRPr="003C1ECE" w:rsidRDefault="00B01E13" w:rsidP="00EE375D">
            <w:pPr>
              <w:ind w:firstLine="0"/>
              <w:jc w:val="center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1507D1" w14:textId="0B542193" w:rsidR="00EE375D" w:rsidRPr="003C1ECE" w:rsidRDefault="00B01E13" w:rsidP="00EE375D">
            <w:pPr>
              <w:ind w:firstLine="0"/>
              <w:jc w:val="center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Год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D98A8F" w14:textId="0D282128" w:rsidR="00EE375D" w:rsidRPr="00B01E13" w:rsidRDefault="00B01E13" w:rsidP="00690E58">
            <w:pPr>
              <w:ind w:right="163" w:firstLine="0"/>
              <w:jc w:val="left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01E13">
              <w:rPr>
                <w:rFonts w:eastAsia="Times New Roman" w:cs="Times New Roman"/>
                <w:sz w:val="24"/>
                <w:szCs w:val="24"/>
                <w:lang w:eastAsia="ru-RU"/>
              </w:rPr>
              <w:t>Кол-во автоматизированных процессов / Общее кол-во процессов × 100</w:t>
            </w:r>
          </w:p>
        </w:tc>
      </w:tr>
      <w:tr w:rsidR="00EE375D" w:rsidRPr="00DF7B92" w14:paraId="5C4ECAAD" w14:textId="77777777" w:rsidTr="00690E58">
        <w:trPr>
          <w:cantSplit/>
        </w:trPr>
        <w:tc>
          <w:tcPr>
            <w:tcW w:w="2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121EDB" w14:textId="77409248" w:rsidR="00EE375D" w:rsidRPr="003C1ECE" w:rsidRDefault="00EE375D" w:rsidP="00EE375D">
            <w:pPr>
              <w:ind w:firstLine="0"/>
              <w:jc w:val="left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B4020">
              <w:rPr>
                <w:rFonts w:eastAsia="Times New Roman" w:cs="Times New Roman"/>
                <w:sz w:val="24"/>
                <w:szCs w:val="24"/>
                <w:lang w:val="en-US" w:eastAsia="ru-RU"/>
              </w:rPr>
              <w:t>Доступность ключевых ИТ-сервисов</w:t>
            </w:r>
          </w:p>
        </w:tc>
        <w:tc>
          <w:tcPr>
            <w:tcW w:w="21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3678F8" w14:textId="110AB38A" w:rsidR="00EE375D" w:rsidRPr="00B01E13" w:rsidRDefault="00B01E13" w:rsidP="00B01E13">
            <w:pPr>
              <w:ind w:firstLine="0"/>
              <w:jc w:val="center"/>
              <w:outlineLvl w:val="2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B01E13">
              <w:rPr>
                <w:rFonts w:eastAsia="Times New Roman" w:cs="Times New Roman"/>
                <w:sz w:val="24"/>
                <w:szCs w:val="24"/>
                <w:lang w:val="en-US" w:eastAsia="ru-RU"/>
              </w:rPr>
              <w:t>Поддержание стабильной работы систем</w:t>
            </w:r>
          </w:p>
        </w:tc>
        <w:tc>
          <w:tcPr>
            <w:tcW w:w="12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CBB1E3" w14:textId="3551C2AC" w:rsidR="00EE375D" w:rsidRPr="003C1ECE" w:rsidRDefault="00B01E13" w:rsidP="00EE375D">
            <w:pPr>
              <w:ind w:firstLine="0"/>
              <w:jc w:val="center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42B9B" w14:textId="568D0C3B" w:rsidR="00EE375D" w:rsidRPr="003C1ECE" w:rsidRDefault="00B01E13" w:rsidP="00EE375D">
            <w:pPr>
              <w:ind w:firstLine="0"/>
              <w:jc w:val="center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Месяц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B9A07E" w14:textId="1879BBFB" w:rsidR="00EE375D" w:rsidRPr="00B01E13" w:rsidRDefault="00B01E13" w:rsidP="00690E58">
            <w:pPr>
              <w:ind w:right="163" w:firstLine="0"/>
              <w:jc w:val="left"/>
              <w:outlineLvl w:val="2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B01E13">
              <w:rPr>
                <w:rFonts w:eastAsia="Times New Roman" w:cs="Times New Roman"/>
                <w:sz w:val="24"/>
                <w:szCs w:val="24"/>
                <w:lang w:val="en-US" w:eastAsia="ru-RU"/>
              </w:rPr>
              <w:t>(Время доступности / Общее время) × 100</w:t>
            </w:r>
          </w:p>
        </w:tc>
      </w:tr>
      <w:tr w:rsidR="00EE375D" w:rsidRPr="00DF7B92" w14:paraId="6C30C9A3" w14:textId="77777777" w:rsidTr="00690E58">
        <w:trPr>
          <w:cantSplit/>
        </w:trPr>
        <w:tc>
          <w:tcPr>
            <w:tcW w:w="933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A6E1CA" w14:textId="2EC9229A" w:rsidR="00EE375D" w:rsidRPr="001C0114" w:rsidRDefault="00EE375D" w:rsidP="00690E58">
            <w:pPr>
              <w:ind w:right="163" w:firstLine="0"/>
              <w:jc w:val="center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B4020">
              <w:rPr>
                <w:rFonts w:eastAsia="Times New Roman" w:cs="Times New Roman"/>
                <w:b/>
                <w:bCs/>
                <w:sz w:val="24"/>
                <w:szCs w:val="24"/>
                <w:lang w:val="en-US" w:eastAsia="ru-RU"/>
              </w:rPr>
              <w:t>Обучение и развитие</w:t>
            </w:r>
          </w:p>
        </w:tc>
      </w:tr>
      <w:tr w:rsidR="00EE375D" w:rsidRPr="00DF7B92" w14:paraId="6A27102A" w14:textId="77777777" w:rsidTr="00690E58">
        <w:trPr>
          <w:cantSplit/>
        </w:trPr>
        <w:tc>
          <w:tcPr>
            <w:tcW w:w="2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D83606" w14:textId="4B767F58" w:rsidR="00EE375D" w:rsidRPr="0048231F" w:rsidRDefault="0048231F" w:rsidP="00EE375D">
            <w:pPr>
              <w:ind w:firstLine="0"/>
              <w:jc w:val="left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8231F">
              <w:rPr>
                <w:rFonts w:eastAsia="Times New Roman" w:cs="Times New Roman"/>
                <w:sz w:val="24"/>
                <w:szCs w:val="24"/>
                <w:lang w:eastAsia="ru-RU"/>
              </w:rPr>
              <w:t>Среднее количество обучающих мероприятий на одного ИТ-сотрудника</w:t>
            </w:r>
          </w:p>
        </w:tc>
        <w:tc>
          <w:tcPr>
            <w:tcW w:w="21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9D7671" w14:textId="38D11E6F" w:rsidR="00EE375D" w:rsidRPr="00BE2EF4" w:rsidRDefault="000E0ADC" w:rsidP="000E0ADC">
            <w:pPr>
              <w:ind w:firstLine="0"/>
              <w:jc w:val="center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E2EF4">
              <w:rPr>
                <w:rFonts w:eastAsia="Times New Roman" w:cs="Times New Roman"/>
                <w:sz w:val="24"/>
                <w:szCs w:val="24"/>
                <w:lang w:eastAsia="ru-RU"/>
              </w:rPr>
              <w:t>Повышение охвата сотрудников обучающими программами</w:t>
            </w:r>
          </w:p>
        </w:tc>
        <w:tc>
          <w:tcPr>
            <w:tcW w:w="12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5CD68" w14:textId="5FFD3ACE" w:rsidR="00EE375D" w:rsidRPr="003C1ECE" w:rsidRDefault="00B01E13" w:rsidP="00EE375D">
            <w:pPr>
              <w:ind w:firstLine="0"/>
              <w:jc w:val="center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Кол-во</w:t>
            </w:r>
            <w:r w:rsidR="0048231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/ чел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35C81A" w14:textId="12B83B98" w:rsidR="00EE375D" w:rsidRPr="003C1ECE" w:rsidRDefault="00B01E13" w:rsidP="00EE375D">
            <w:pPr>
              <w:ind w:firstLine="0"/>
              <w:jc w:val="center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Год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4A6590" w14:textId="1E5353F6" w:rsidR="00EE375D" w:rsidRPr="0048231F" w:rsidRDefault="0048231F" w:rsidP="00690E58">
            <w:pPr>
              <w:ind w:right="163" w:firstLine="0"/>
              <w:jc w:val="left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8231F">
              <w:rPr>
                <w:rFonts w:eastAsia="Times New Roman" w:cs="Times New Roman"/>
                <w:sz w:val="24"/>
                <w:szCs w:val="24"/>
                <w:lang w:eastAsia="ru-RU"/>
              </w:rPr>
              <w:t>Количество обучающих мероприятий / Количество ИТ-сотрудников</w:t>
            </w:r>
          </w:p>
        </w:tc>
      </w:tr>
      <w:tr w:rsidR="00EE375D" w:rsidRPr="00DF7B92" w14:paraId="59E5CA62" w14:textId="77777777" w:rsidTr="00690E58">
        <w:trPr>
          <w:cantSplit/>
        </w:trPr>
        <w:tc>
          <w:tcPr>
            <w:tcW w:w="2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4DF470" w14:textId="378CE5A8" w:rsidR="00EE375D" w:rsidRPr="000E0ADC" w:rsidRDefault="000E0ADC" w:rsidP="00EE375D">
            <w:pPr>
              <w:ind w:firstLine="0"/>
              <w:jc w:val="left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0ADC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Количество новых ИТ-решений, внедрённых в расчёте на ключевые процессы</w:t>
            </w:r>
          </w:p>
        </w:tc>
        <w:tc>
          <w:tcPr>
            <w:tcW w:w="21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A76339" w14:textId="5E394EEE" w:rsidR="00EE375D" w:rsidRPr="00B01E13" w:rsidRDefault="000E0ADC" w:rsidP="000E0ADC">
            <w:pPr>
              <w:ind w:firstLine="0"/>
              <w:jc w:val="center"/>
              <w:outlineLvl w:val="2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E0ADC">
              <w:rPr>
                <w:rFonts w:eastAsia="Times New Roman" w:cs="Times New Roman"/>
                <w:sz w:val="24"/>
                <w:szCs w:val="24"/>
                <w:lang w:val="en-US" w:eastAsia="ru-RU"/>
              </w:rPr>
              <w:t>Повышение технологической адаптивности процессов</w:t>
            </w:r>
          </w:p>
        </w:tc>
        <w:tc>
          <w:tcPr>
            <w:tcW w:w="12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66955" w14:textId="6CD60C30" w:rsidR="00EE375D" w:rsidRPr="003C1ECE" w:rsidRDefault="00B01E13" w:rsidP="00EE375D">
            <w:pPr>
              <w:ind w:firstLine="0"/>
              <w:jc w:val="center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Кол-во</w:t>
            </w:r>
            <w:r w:rsidR="000E0AD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/ процесс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53C3BD" w14:textId="6B75DA10" w:rsidR="00EE375D" w:rsidRPr="003C1ECE" w:rsidRDefault="00B01E13" w:rsidP="00EE375D">
            <w:pPr>
              <w:ind w:firstLine="0"/>
              <w:jc w:val="center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Год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88E5D3" w14:textId="4382B9BD" w:rsidR="00EE375D" w:rsidRPr="000E0ADC" w:rsidRDefault="000E0ADC" w:rsidP="00690E58">
            <w:pPr>
              <w:ind w:right="163" w:firstLine="0"/>
              <w:jc w:val="left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0ADC">
              <w:rPr>
                <w:rFonts w:eastAsia="Times New Roman" w:cs="Times New Roman"/>
                <w:sz w:val="24"/>
                <w:szCs w:val="24"/>
                <w:lang w:eastAsia="ru-RU"/>
              </w:rPr>
              <w:t>Количество внедрённых решений / Количество ключевых бизнес-процессов</w:t>
            </w:r>
          </w:p>
        </w:tc>
      </w:tr>
      <w:tr w:rsidR="00EE375D" w:rsidRPr="00DF7B92" w14:paraId="15AF5DC8" w14:textId="77777777" w:rsidTr="00690E58">
        <w:trPr>
          <w:cantSplit/>
        </w:trPr>
        <w:tc>
          <w:tcPr>
            <w:tcW w:w="2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56910" w14:textId="0C0F4D2A" w:rsidR="00EE375D" w:rsidRPr="000E0ADC" w:rsidRDefault="000E0ADC" w:rsidP="00EE375D">
            <w:pPr>
              <w:ind w:firstLine="0"/>
              <w:jc w:val="left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0ADC">
              <w:rPr>
                <w:rFonts w:eastAsia="Times New Roman" w:cs="Times New Roman"/>
                <w:sz w:val="24"/>
                <w:szCs w:val="24"/>
                <w:lang w:eastAsia="ru-RU"/>
              </w:rPr>
              <w:t>Темп роста зрелости ИТ-процессов</w:t>
            </w:r>
          </w:p>
        </w:tc>
        <w:tc>
          <w:tcPr>
            <w:tcW w:w="21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6C507F" w14:textId="2C21AF91" w:rsidR="00EE375D" w:rsidRPr="00BE2EF4" w:rsidRDefault="000E0ADC" w:rsidP="000E0ADC">
            <w:pPr>
              <w:ind w:firstLine="0"/>
              <w:jc w:val="center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E2EF4">
              <w:rPr>
                <w:rFonts w:eastAsia="Times New Roman" w:cs="Times New Roman"/>
                <w:sz w:val="24"/>
                <w:szCs w:val="24"/>
                <w:lang w:eastAsia="ru-RU"/>
              </w:rPr>
              <w:t>Динамичное развитие управляемости и зрелости ИТ-функции</w:t>
            </w:r>
          </w:p>
        </w:tc>
        <w:tc>
          <w:tcPr>
            <w:tcW w:w="12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58EF21" w14:textId="0A92D3CE" w:rsidR="00EE375D" w:rsidRPr="000E0ADC" w:rsidRDefault="000E0ADC" w:rsidP="00B01E13">
            <w:pPr>
              <w:ind w:firstLine="0"/>
              <w:jc w:val="center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DA9A68" w14:textId="0D116311" w:rsidR="00EE375D" w:rsidRPr="00B01E13" w:rsidRDefault="00B01E13" w:rsidP="00EE375D">
            <w:pPr>
              <w:ind w:firstLine="0"/>
              <w:jc w:val="center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Год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626451" w14:textId="7D5520A3" w:rsidR="00EE375D" w:rsidRPr="000E0ADC" w:rsidRDefault="000E0ADC" w:rsidP="00690E58">
            <w:pPr>
              <w:ind w:right="163" w:firstLine="0"/>
              <w:jc w:val="left"/>
              <w:outlineLvl w:val="2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0ADC">
              <w:rPr>
                <w:rFonts w:eastAsia="Times New Roman" w:cs="Times New Roman"/>
                <w:sz w:val="24"/>
                <w:szCs w:val="24"/>
                <w:lang w:eastAsia="ru-RU"/>
              </w:rPr>
              <w:t>(Значение текущего года – значение прошлого года) / Значение прошлого года × 100</w:t>
            </w:r>
          </w:p>
        </w:tc>
      </w:tr>
    </w:tbl>
    <w:p w14:paraId="14159CFB" w14:textId="70D9419C" w:rsidR="006D059F" w:rsidRDefault="006D059F">
      <w:pPr>
        <w:spacing w:after="160" w:line="259" w:lineRule="auto"/>
        <w:ind w:firstLine="0"/>
        <w:jc w:val="left"/>
      </w:pPr>
      <w:r>
        <w:br w:type="page"/>
      </w:r>
    </w:p>
    <w:p w14:paraId="50A5229C" w14:textId="77777777" w:rsidR="006D059F" w:rsidRPr="006D059F" w:rsidRDefault="006D059F" w:rsidP="006D059F"/>
    <w:p w14:paraId="5E80FFDF" w14:textId="1A750641" w:rsidR="00622989" w:rsidRPr="00622989" w:rsidRDefault="00622989" w:rsidP="00E32805">
      <w:pPr>
        <w:pStyle w:val="ListParagraph"/>
        <w:numPr>
          <w:ilvl w:val="0"/>
          <w:numId w:val="1"/>
        </w:numPr>
        <w:ind w:left="0" w:firstLine="709"/>
        <w:jc w:val="left"/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</w:pPr>
      <w:r w:rsidRPr="00622989">
        <w:rPr>
          <w:rFonts w:eastAsia="Times New Roman" w:cs="Times New Roman"/>
          <w:b/>
          <w:bCs/>
          <w:kern w:val="0"/>
          <w:szCs w:val="28"/>
          <w14:ligatures w14:val="none"/>
        </w:rPr>
        <w:t>Полученные результаты</w:t>
      </w:r>
    </w:p>
    <w:p w14:paraId="57BF3C81" w14:textId="77777777" w:rsidR="00DF7CC2" w:rsidRPr="00DF7CC2" w:rsidRDefault="00DF7CC2" w:rsidP="00E32805">
      <w:pPr>
        <w:contextualSpacing/>
        <w:jc w:val="left"/>
        <w:rPr>
          <w:rFonts w:eastAsia="Times New Roman" w:cs="Times New Roman"/>
          <w:kern w:val="0"/>
          <w:szCs w:val="28"/>
          <w14:ligatures w14:val="none"/>
        </w:rPr>
      </w:pPr>
    </w:p>
    <w:p w14:paraId="7E888A50" w14:textId="77777777" w:rsidR="004F2715" w:rsidRPr="004F2715" w:rsidRDefault="004F2715" w:rsidP="004F2715">
      <w:pPr>
        <w:numPr>
          <w:ilvl w:val="1"/>
          <w:numId w:val="1"/>
        </w:numPr>
        <w:ind w:left="0" w:firstLine="709"/>
        <w:contextualSpacing/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</w:pPr>
      <w:r w:rsidRPr="004F2715">
        <w:rPr>
          <w:rFonts w:eastAsia="Times New Roman" w:cs="Times New Roman"/>
          <w:b/>
          <w:bCs/>
          <w:kern w:val="0"/>
          <w:szCs w:val="28"/>
          <w:lang w:val="en-US"/>
          <w14:ligatures w14:val="none"/>
        </w:rPr>
        <w:t>Работа в Balanced Scorecard Designer</w:t>
      </w:r>
    </w:p>
    <w:p w14:paraId="2B7FB745" w14:textId="5C6028FF" w:rsidR="00817477" w:rsidRDefault="00817477" w:rsidP="00817477">
      <w:r w:rsidRPr="00817477">
        <w:t>Для лучшего понимания и оценки эффективности реализации стратегии ИТ-подразделения, а также отслеживания динамики ключевых метрик, показатели достижения целей были добавлены в программный продукт</w:t>
      </w:r>
      <w:r>
        <w:t xml:space="preserve"> </w:t>
      </w:r>
      <w:r w:rsidRPr="00817477">
        <w:rPr>
          <w:lang w:val="en-US"/>
        </w:rPr>
        <w:t>Balanced</w:t>
      </w:r>
      <w:r w:rsidRPr="00817477">
        <w:t xml:space="preserve"> </w:t>
      </w:r>
      <w:r w:rsidRPr="00817477">
        <w:rPr>
          <w:lang w:val="en-US"/>
        </w:rPr>
        <w:t>Scorecard</w:t>
      </w:r>
      <w:r w:rsidRPr="00817477">
        <w:t xml:space="preserve"> </w:t>
      </w:r>
      <w:r w:rsidRPr="00817477">
        <w:rPr>
          <w:lang w:val="en-US"/>
        </w:rPr>
        <w:t>Designer</w:t>
      </w:r>
      <w:r w:rsidRPr="00817477">
        <w:t>. В систему внесены значения, отражающие статус выполнения по четырём проекциям: финансы, клиенты, внутренние процессы и обучение. Анализ проведён на основе двух контрольных срезов:</w:t>
      </w:r>
      <w:r>
        <w:t xml:space="preserve"> </w:t>
      </w:r>
      <w:r w:rsidRPr="00817477">
        <w:t>на 31.01.2025 и на 30.06.2025.</w:t>
      </w:r>
    </w:p>
    <w:p w14:paraId="7011B0FA" w14:textId="2C0B8D4A" w:rsidR="00817477" w:rsidRDefault="00817477" w:rsidP="00817477">
      <w:pPr>
        <w:rPr>
          <w:lang w:val="en-US"/>
        </w:rPr>
      </w:pPr>
      <w:r w:rsidRPr="00817477">
        <w:t>В период с января по июнь общее значение интегрального показателя снизилось с</w:t>
      </w:r>
      <w:r>
        <w:t xml:space="preserve"> </w:t>
      </w:r>
      <w:r w:rsidRPr="00817477">
        <w:t>12.625% до 11.45%, что указывает на</w:t>
      </w:r>
      <w:r w:rsidRPr="00817477">
        <w:t xml:space="preserve"> </w:t>
      </w:r>
      <w:r w:rsidRPr="00817477">
        <w:t xml:space="preserve">снижение степени достижения поставленных целей. </w:t>
      </w:r>
      <w:r w:rsidRPr="00817477">
        <w:rPr>
          <w:lang w:val="en-US"/>
        </w:rPr>
        <w:t>Основные колебания зафиксированы в области клиентской перспективы и финансов.</w:t>
      </w:r>
    </w:p>
    <w:p w14:paraId="0C39930A" w14:textId="77777777" w:rsidR="00817477" w:rsidRPr="00817477" w:rsidRDefault="00817477" w:rsidP="00817477">
      <w:pPr>
        <w:rPr>
          <w:lang w:val="en-US"/>
        </w:rPr>
      </w:pPr>
      <w:r w:rsidRPr="00817477">
        <w:rPr>
          <w:lang w:val="en-US"/>
        </w:rPr>
        <w:t>Перспектива «Клиенты» характеризуется ухудшением одного из ключевых показателей — времени обработки заявок. Комплексная оценка снизилась с 2.0 до 1.3 балла, несмотря на сокращение общего времени обработки с 800 до 533 минут. Количество заявок увеличилось с 400 до 410, что, вероятно, повысило нагрузку на службу поддержки и могло повлиять на снижение оценки. В то же время уровень удовлетворённости пользователей остаётся стабильно высоким — 8.5 баллов при целевом значении 8.5, с достижением цели на уровне 100%. Количество опрошенных пользователей увеличилось, что подтверждает устойчивость положительного результата.</w:t>
      </w:r>
    </w:p>
    <w:p w14:paraId="523817BD" w14:textId="32FFC9F2" w:rsidR="00817477" w:rsidRPr="00817477" w:rsidRDefault="00817477" w:rsidP="00817477">
      <w:pPr>
        <w:rPr>
          <w:lang w:val="en-US"/>
        </w:rPr>
      </w:pPr>
      <w:r w:rsidRPr="00817477">
        <w:rPr>
          <w:lang w:val="en-US"/>
        </w:rPr>
        <w:t xml:space="preserve">Перспектива «Финансы» демонстрирует отсутствие прогресса по стратегической цели снижения затрат. Балльная оценка осталась на нулевом уровне при целевом значении 18. Однако по фактическим данным наблюдается снижение затрат после внедрения изменений: расходы сократились с 500 до 410 тысяч рублей, что соответствует прогрессу в 82% по данному показателю. Это говорит о частичном достижении финансовых целей, но при этом </w:t>
      </w:r>
      <w:r w:rsidRPr="00817477">
        <w:rPr>
          <w:lang w:val="en-US"/>
        </w:rPr>
        <w:lastRenderedPageBreak/>
        <w:t>формализованные метрики эффективности не зафиксировали положительной динамики.</w:t>
      </w:r>
    </w:p>
    <w:p w14:paraId="50CAA61F" w14:textId="29106578" w:rsidR="00D77816" w:rsidRDefault="00D77816" w:rsidP="004F2715">
      <w:pPr>
        <w:rPr>
          <w:lang w:val="en-US"/>
        </w:rPr>
      </w:pPr>
      <w:r>
        <w:t>Показатели 31.01.2025</w:t>
      </w:r>
      <w:r>
        <w:t xml:space="preserve"> представлены на рисунке 2.</w:t>
      </w:r>
    </w:p>
    <w:p w14:paraId="50AF31D5" w14:textId="059496DD" w:rsidR="00BE2EF4" w:rsidRDefault="00BE2EF4" w:rsidP="00BE2EF4">
      <w:pPr>
        <w:ind w:firstLine="0"/>
        <w:jc w:val="center"/>
        <w:rPr>
          <w:lang w:val="en-US"/>
        </w:rPr>
      </w:pPr>
      <w:r w:rsidRPr="00BE2EF4">
        <w:rPr>
          <w:lang w:val="en-US"/>
        </w:rPr>
        <w:drawing>
          <wp:inline distT="0" distB="0" distL="0" distR="0" wp14:anchorId="3A77D0D1" wp14:editId="2CDF177B">
            <wp:extent cx="5940425" cy="168465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A495" w14:textId="2748B9C5" w:rsidR="00D77816" w:rsidRDefault="00BE2EF4" w:rsidP="00817477">
      <w:pPr>
        <w:ind w:firstLine="0"/>
        <w:jc w:val="center"/>
      </w:pPr>
      <w:r>
        <w:t>Рисунок 2 – Показатели 31.01.2025</w:t>
      </w:r>
    </w:p>
    <w:p w14:paraId="422CEB71" w14:textId="751184EE" w:rsidR="00BE2EF4" w:rsidRPr="00D77816" w:rsidRDefault="00D77816" w:rsidP="00D77816">
      <w:r>
        <w:t>Показатели 30.06.2025</w:t>
      </w:r>
      <w:r w:rsidRPr="00D77816">
        <w:t xml:space="preserve"> </w:t>
      </w:r>
      <w:r>
        <w:t>представлены на рисунке 3.</w:t>
      </w:r>
    </w:p>
    <w:p w14:paraId="539C9133" w14:textId="6049BF7D" w:rsidR="00BE2EF4" w:rsidRDefault="00BE2EF4" w:rsidP="00BE2EF4">
      <w:pPr>
        <w:ind w:firstLine="0"/>
        <w:jc w:val="center"/>
        <w:rPr>
          <w:lang w:val="en-US"/>
        </w:rPr>
      </w:pPr>
      <w:r w:rsidRPr="00BE2EF4">
        <w:rPr>
          <w:lang w:val="en-US"/>
        </w:rPr>
        <w:drawing>
          <wp:inline distT="0" distB="0" distL="0" distR="0" wp14:anchorId="6E4BB0A8" wp14:editId="675FC65D">
            <wp:extent cx="5940425" cy="169100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747C" w14:textId="0615B8B9" w:rsidR="00974661" w:rsidRPr="00D77816" w:rsidRDefault="00BE2EF4" w:rsidP="00D77816">
      <w:pPr>
        <w:ind w:firstLine="0"/>
        <w:jc w:val="center"/>
      </w:pPr>
      <w:r>
        <w:t>Рисунок 3 – Показатели 30.06.2025</w:t>
      </w:r>
    </w:p>
    <w:p w14:paraId="4E7FFC3F" w14:textId="119D4C34" w:rsidR="003B1D2B" w:rsidRPr="00817477" w:rsidRDefault="00817477" w:rsidP="00817477">
      <w:pPr>
        <w:spacing w:after="160"/>
      </w:pPr>
      <w:r w:rsidRPr="00817477">
        <w:t>В ходе анализа установлено, что</w:t>
      </w:r>
      <w:r>
        <w:t xml:space="preserve"> </w:t>
      </w:r>
      <w:r w:rsidRPr="00817477">
        <w:t>качество клиентского сервиса частично сохраняется, но</w:t>
      </w:r>
      <w:r>
        <w:t xml:space="preserve"> </w:t>
      </w:r>
      <w:r w:rsidRPr="00817477">
        <w:t>показатели эффективности обработки заявок ухудшились, несмотря на рост нагрузки. Финансовая перспектива пока не демонстрирует устойчивого прогресса по стратегической цели сокращения затрат. Это может говорить о необходимости</w:t>
      </w:r>
      <w:r>
        <w:t xml:space="preserve"> </w:t>
      </w:r>
      <w:r w:rsidRPr="00817477">
        <w:t>доработки внутренних процессов,</w:t>
      </w:r>
      <w:r>
        <w:t xml:space="preserve"> </w:t>
      </w:r>
      <w:r w:rsidRPr="00817477">
        <w:t>автоматизации, а также</w:t>
      </w:r>
      <w:r>
        <w:t xml:space="preserve"> </w:t>
      </w:r>
      <w:r w:rsidRPr="00817477">
        <w:t>оптимизации нагрузки на исполнителей.</w:t>
      </w:r>
    </w:p>
    <w:p w14:paraId="317B8D59" w14:textId="539B2A66" w:rsidR="00304609" w:rsidRDefault="00304609" w:rsidP="002B7820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57991387" w14:textId="77777777" w:rsidR="00304609" w:rsidRPr="00401301" w:rsidRDefault="00304609" w:rsidP="002644A5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Заключение</w:t>
      </w:r>
    </w:p>
    <w:p w14:paraId="268EFA4F" w14:textId="77777777" w:rsidR="00304609" w:rsidRDefault="00304609" w:rsidP="002644A5"/>
    <w:p w14:paraId="42C7F12D" w14:textId="15E24A80" w:rsidR="00CE09FA" w:rsidRPr="00790558" w:rsidRDefault="00D77816" w:rsidP="00D77816">
      <w:r>
        <w:t xml:space="preserve">В ходе работы были </w:t>
      </w:r>
      <w:r w:rsidRPr="00361928">
        <w:t>получ</w:t>
      </w:r>
      <w:r>
        <w:t xml:space="preserve">ены </w:t>
      </w:r>
      <w:r w:rsidRPr="00361928">
        <w:t>знания и сформирова</w:t>
      </w:r>
      <w:r>
        <w:t>ны</w:t>
      </w:r>
      <w:r w:rsidRPr="00361928">
        <w:t xml:space="preserve"> навыки по разработке системы сбалансированных показателей для ИТ-подразделений. </w:t>
      </w:r>
    </w:p>
    <w:sectPr w:rsidR="00CE09FA" w:rsidRPr="00790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69B5"/>
    <w:multiLevelType w:val="hybridMultilevel"/>
    <w:tmpl w:val="AEC0799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B17626"/>
    <w:multiLevelType w:val="multilevel"/>
    <w:tmpl w:val="A4FA98BC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lang w:val="ru-RU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" w15:restartNumberingAfterBreak="0">
    <w:nsid w:val="0AB44B98"/>
    <w:multiLevelType w:val="multilevel"/>
    <w:tmpl w:val="45F05F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23104F2"/>
    <w:multiLevelType w:val="multilevel"/>
    <w:tmpl w:val="C20E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C6AB2"/>
    <w:multiLevelType w:val="multilevel"/>
    <w:tmpl w:val="DB3A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765F9"/>
    <w:multiLevelType w:val="hybridMultilevel"/>
    <w:tmpl w:val="ABD247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E16DD3"/>
    <w:multiLevelType w:val="multilevel"/>
    <w:tmpl w:val="F5A677AA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29322C9E"/>
    <w:multiLevelType w:val="hybridMultilevel"/>
    <w:tmpl w:val="CC4C38F2"/>
    <w:lvl w:ilvl="0" w:tplc="B3322ED4">
      <w:start w:val="1"/>
      <w:numFmt w:val="bullet"/>
      <w:lvlText w:val=""/>
      <w:lvlJc w:val="left"/>
      <w:pPr>
        <w:tabs>
          <w:tab w:val="num" w:pos="1040"/>
        </w:tabs>
        <w:ind w:left="1040" w:firstLine="0"/>
      </w:pPr>
      <w:rPr>
        <w:rFonts w:ascii="Symbol" w:hAnsi="Symbol" w:hint="default"/>
      </w:rPr>
    </w:lvl>
    <w:lvl w:ilvl="1" w:tplc="88D843C8">
      <w:start w:val="1"/>
      <w:numFmt w:val="bullet"/>
      <w:lvlText w:val="•"/>
      <w:lvlJc w:val="left"/>
      <w:pPr>
        <w:tabs>
          <w:tab w:val="num" w:pos="1760"/>
        </w:tabs>
        <w:ind w:left="1760" w:firstLine="0"/>
      </w:pPr>
      <w:rPr>
        <w:rFonts w:ascii="Arial" w:hAnsi="Aria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8" w15:restartNumberingAfterBreak="0">
    <w:nsid w:val="29D63D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C74A4F"/>
    <w:multiLevelType w:val="multilevel"/>
    <w:tmpl w:val="45F05F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2C7133A3"/>
    <w:multiLevelType w:val="hybridMultilevel"/>
    <w:tmpl w:val="47B8E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4FD00DA"/>
    <w:multiLevelType w:val="multilevel"/>
    <w:tmpl w:val="CAB0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FF469F"/>
    <w:multiLevelType w:val="multilevel"/>
    <w:tmpl w:val="E620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ED0D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7C9625D"/>
    <w:multiLevelType w:val="hybridMultilevel"/>
    <w:tmpl w:val="4382616C"/>
    <w:lvl w:ilvl="0" w:tplc="DA127B14">
      <w:start w:val="152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4B248D"/>
    <w:multiLevelType w:val="multilevel"/>
    <w:tmpl w:val="45F05F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3D7D3525"/>
    <w:multiLevelType w:val="hybridMultilevel"/>
    <w:tmpl w:val="F156053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0443C04"/>
    <w:multiLevelType w:val="multilevel"/>
    <w:tmpl w:val="47E80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1F0025"/>
    <w:multiLevelType w:val="multilevel"/>
    <w:tmpl w:val="C672A1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ED173EA"/>
    <w:multiLevelType w:val="multilevel"/>
    <w:tmpl w:val="77C6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CA2265"/>
    <w:multiLevelType w:val="hybridMultilevel"/>
    <w:tmpl w:val="58B0F42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3CF78B5"/>
    <w:multiLevelType w:val="multilevel"/>
    <w:tmpl w:val="1FBE11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5D873EE8"/>
    <w:multiLevelType w:val="multilevel"/>
    <w:tmpl w:val="FF14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1F7958"/>
    <w:multiLevelType w:val="multilevel"/>
    <w:tmpl w:val="E7AE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7B0659"/>
    <w:multiLevelType w:val="multilevel"/>
    <w:tmpl w:val="45F05F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5" w15:restartNumberingAfterBreak="0">
    <w:nsid w:val="6A260D1C"/>
    <w:multiLevelType w:val="multilevel"/>
    <w:tmpl w:val="A4FA98BC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lang w:val="ru-RU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6" w15:restartNumberingAfterBreak="0">
    <w:nsid w:val="6B94586B"/>
    <w:multiLevelType w:val="multilevel"/>
    <w:tmpl w:val="45F05F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7" w15:restartNumberingAfterBreak="0">
    <w:nsid w:val="6BAD1FFF"/>
    <w:multiLevelType w:val="hybridMultilevel"/>
    <w:tmpl w:val="68D87E1A"/>
    <w:lvl w:ilvl="0" w:tplc="ACBE6932">
      <w:start w:val="1"/>
      <w:numFmt w:val="bullet"/>
      <w:lvlText w:val="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8" w15:restartNumberingAfterBreak="0">
    <w:nsid w:val="6D96523C"/>
    <w:multiLevelType w:val="hybridMultilevel"/>
    <w:tmpl w:val="1C96EE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2C37401"/>
    <w:multiLevelType w:val="multilevel"/>
    <w:tmpl w:val="3140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7A53B6"/>
    <w:multiLevelType w:val="multilevel"/>
    <w:tmpl w:val="6560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E25BE4"/>
    <w:multiLevelType w:val="multilevel"/>
    <w:tmpl w:val="14C4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30"/>
  </w:num>
  <w:num w:numId="6">
    <w:abstractNumId w:val="26"/>
  </w:num>
  <w:num w:numId="7">
    <w:abstractNumId w:val="7"/>
  </w:num>
  <w:num w:numId="8">
    <w:abstractNumId w:val="15"/>
  </w:num>
  <w:num w:numId="9">
    <w:abstractNumId w:val="11"/>
  </w:num>
  <w:num w:numId="10">
    <w:abstractNumId w:val="22"/>
  </w:num>
  <w:num w:numId="11">
    <w:abstractNumId w:val="4"/>
  </w:num>
  <w:num w:numId="12">
    <w:abstractNumId w:val="1"/>
  </w:num>
  <w:num w:numId="13">
    <w:abstractNumId w:val="28"/>
  </w:num>
  <w:num w:numId="14">
    <w:abstractNumId w:val="5"/>
  </w:num>
  <w:num w:numId="15">
    <w:abstractNumId w:val="19"/>
  </w:num>
  <w:num w:numId="16">
    <w:abstractNumId w:val="3"/>
  </w:num>
  <w:num w:numId="17">
    <w:abstractNumId w:val="31"/>
  </w:num>
  <w:num w:numId="18">
    <w:abstractNumId w:val="25"/>
  </w:num>
  <w:num w:numId="19">
    <w:abstractNumId w:val="27"/>
  </w:num>
  <w:num w:numId="20">
    <w:abstractNumId w:val="24"/>
  </w:num>
  <w:num w:numId="21">
    <w:abstractNumId w:val="18"/>
  </w:num>
  <w:num w:numId="22">
    <w:abstractNumId w:val="8"/>
  </w:num>
  <w:num w:numId="23">
    <w:abstractNumId w:val="10"/>
  </w:num>
  <w:num w:numId="24">
    <w:abstractNumId w:val="6"/>
  </w:num>
  <w:num w:numId="25">
    <w:abstractNumId w:val="13"/>
  </w:num>
  <w:num w:numId="26">
    <w:abstractNumId w:val="14"/>
  </w:num>
  <w:num w:numId="27">
    <w:abstractNumId w:val="21"/>
  </w:num>
  <w:num w:numId="28">
    <w:abstractNumId w:val="23"/>
  </w:num>
  <w:num w:numId="29">
    <w:abstractNumId w:val="29"/>
  </w:num>
  <w:num w:numId="30">
    <w:abstractNumId w:val="17"/>
  </w:num>
  <w:num w:numId="31">
    <w:abstractNumId w:val="16"/>
  </w:num>
  <w:num w:numId="32">
    <w:abstractNumId w:val="0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0E"/>
    <w:rsid w:val="00007B1B"/>
    <w:rsid w:val="0001588A"/>
    <w:rsid w:val="000350F9"/>
    <w:rsid w:val="000553D2"/>
    <w:rsid w:val="000638D2"/>
    <w:rsid w:val="000B4020"/>
    <w:rsid w:val="000E0ADC"/>
    <w:rsid w:val="00114645"/>
    <w:rsid w:val="00120B22"/>
    <w:rsid w:val="001330E6"/>
    <w:rsid w:val="001368F3"/>
    <w:rsid w:val="00150E55"/>
    <w:rsid w:val="001514EB"/>
    <w:rsid w:val="00177A7A"/>
    <w:rsid w:val="001853FF"/>
    <w:rsid w:val="0018762A"/>
    <w:rsid w:val="00192F7B"/>
    <w:rsid w:val="001942EB"/>
    <w:rsid w:val="001978FF"/>
    <w:rsid w:val="00197DD5"/>
    <w:rsid w:val="001A021A"/>
    <w:rsid w:val="001C0114"/>
    <w:rsid w:val="001D4E98"/>
    <w:rsid w:val="0021006B"/>
    <w:rsid w:val="00230445"/>
    <w:rsid w:val="00246656"/>
    <w:rsid w:val="00255242"/>
    <w:rsid w:val="002564E6"/>
    <w:rsid w:val="002618F0"/>
    <w:rsid w:val="002644A5"/>
    <w:rsid w:val="00282EF5"/>
    <w:rsid w:val="002931D8"/>
    <w:rsid w:val="002A46CD"/>
    <w:rsid w:val="002B2221"/>
    <w:rsid w:val="002B66F8"/>
    <w:rsid w:val="002B7820"/>
    <w:rsid w:val="002C6C83"/>
    <w:rsid w:val="002C717B"/>
    <w:rsid w:val="002D14EA"/>
    <w:rsid w:val="002E364F"/>
    <w:rsid w:val="00304609"/>
    <w:rsid w:val="00320E33"/>
    <w:rsid w:val="00327DB6"/>
    <w:rsid w:val="003316E3"/>
    <w:rsid w:val="0033465C"/>
    <w:rsid w:val="00344AC2"/>
    <w:rsid w:val="003454FD"/>
    <w:rsid w:val="00350028"/>
    <w:rsid w:val="00361928"/>
    <w:rsid w:val="0036351F"/>
    <w:rsid w:val="00364529"/>
    <w:rsid w:val="00373B58"/>
    <w:rsid w:val="003B1D2B"/>
    <w:rsid w:val="003B43FA"/>
    <w:rsid w:val="003C1ECE"/>
    <w:rsid w:val="003C6F24"/>
    <w:rsid w:val="003D7482"/>
    <w:rsid w:val="00400201"/>
    <w:rsid w:val="0044060E"/>
    <w:rsid w:val="00465B08"/>
    <w:rsid w:val="00466E15"/>
    <w:rsid w:val="004674A7"/>
    <w:rsid w:val="00475B99"/>
    <w:rsid w:val="0048231F"/>
    <w:rsid w:val="004871C0"/>
    <w:rsid w:val="004877A7"/>
    <w:rsid w:val="004B317B"/>
    <w:rsid w:val="004C7B29"/>
    <w:rsid w:val="004D310D"/>
    <w:rsid w:val="004F2715"/>
    <w:rsid w:val="00506D5F"/>
    <w:rsid w:val="00507416"/>
    <w:rsid w:val="00507931"/>
    <w:rsid w:val="00526EE4"/>
    <w:rsid w:val="005301E9"/>
    <w:rsid w:val="00536066"/>
    <w:rsid w:val="005370ED"/>
    <w:rsid w:val="005444BD"/>
    <w:rsid w:val="00552EF4"/>
    <w:rsid w:val="005604DA"/>
    <w:rsid w:val="005663AB"/>
    <w:rsid w:val="00570954"/>
    <w:rsid w:val="0057322C"/>
    <w:rsid w:val="00577A7C"/>
    <w:rsid w:val="005A6263"/>
    <w:rsid w:val="005D7A4E"/>
    <w:rsid w:val="005E0D3B"/>
    <w:rsid w:val="005E4A8C"/>
    <w:rsid w:val="00610217"/>
    <w:rsid w:val="00614750"/>
    <w:rsid w:val="00622989"/>
    <w:rsid w:val="0063574B"/>
    <w:rsid w:val="00636843"/>
    <w:rsid w:val="00676AE9"/>
    <w:rsid w:val="0069009D"/>
    <w:rsid w:val="00690E58"/>
    <w:rsid w:val="006A2AF1"/>
    <w:rsid w:val="006B6D02"/>
    <w:rsid w:val="006C5306"/>
    <w:rsid w:val="006D059F"/>
    <w:rsid w:val="006D4B32"/>
    <w:rsid w:val="006F4A27"/>
    <w:rsid w:val="0072237A"/>
    <w:rsid w:val="00725B35"/>
    <w:rsid w:val="007344E7"/>
    <w:rsid w:val="00747593"/>
    <w:rsid w:val="00755630"/>
    <w:rsid w:val="0077404E"/>
    <w:rsid w:val="007759BE"/>
    <w:rsid w:val="00790558"/>
    <w:rsid w:val="00793FDA"/>
    <w:rsid w:val="007973BD"/>
    <w:rsid w:val="007D1338"/>
    <w:rsid w:val="007D2BF6"/>
    <w:rsid w:val="007F37E9"/>
    <w:rsid w:val="007F4EA1"/>
    <w:rsid w:val="00817477"/>
    <w:rsid w:val="0084446D"/>
    <w:rsid w:val="0085487E"/>
    <w:rsid w:val="00870D7C"/>
    <w:rsid w:val="00893601"/>
    <w:rsid w:val="008A1F0E"/>
    <w:rsid w:val="008A7A1F"/>
    <w:rsid w:val="008B15C7"/>
    <w:rsid w:val="008B4926"/>
    <w:rsid w:val="008C2C78"/>
    <w:rsid w:val="008D4F68"/>
    <w:rsid w:val="008D5742"/>
    <w:rsid w:val="008D7D8F"/>
    <w:rsid w:val="008F7F9A"/>
    <w:rsid w:val="009145B3"/>
    <w:rsid w:val="009252B8"/>
    <w:rsid w:val="0093200A"/>
    <w:rsid w:val="00943EFF"/>
    <w:rsid w:val="00947B75"/>
    <w:rsid w:val="00947CD9"/>
    <w:rsid w:val="00974661"/>
    <w:rsid w:val="00985F0B"/>
    <w:rsid w:val="00991BAD"/>
    <w:rsid w:val="009A34D7"/>
    <w:rsid w:val="009D7A61"/>
    <w:rsid w:val="009E63F0"/>
    <w:rsid w:val="009F52E1"/>
    <w:rsid w:val="00A068AE"/>
    <w:rsid w:val="00A30B75"/>
    <w:rsid w:val="00A333D5"/>
    <w:rsid w:val="00A43A90"/>
    <w:rsid w:val="00A520CD"/>
    <w:rsid w:val="00A54D7E"/>
    <w:rsid w:val="00A60F5A"/>
    <w:rsid w:val="00AB0E75"/>
    <w:rsid w:val="00AE48F2"/>
    <w:rsid w:val="00B014B8"/>
    <w:rsid w:val="00B01E13"/>
    <w:rsid w:val="00B06759"/>
    <w:rsid w:val="00B50230"/>
    <w:rsid w:val="00B55115"/>
    <w:rsid w:val="00B56F99"/>
    <w:rsid w:val="00B74191"/>
    <w:rsid w:val="00B831E2"/>
    <w:rsid w:val="00B96C6D"/>
    <w:rsid w:val="00BA654C"/>
    <w:rsid w:val="00BB5FE3"/>
    <w:rsid w:val="00BC2DA6"/>
    <w:rsid w:val="00BE2EF4"/>
    <w:rsid w:val="00C0401E"/>
    <w:rsid w:val="00C2160F"/>
    <w:rsid w:val="00C56803"/>
    <w:rsid w:val="00C83746"/>
    <w:rsid w:val="00C94E68"/>
    <w:rsid w:val="00CA2B1C"/>
    <w:rsid w:val="00CA4BB8"/>
    <w:rsid w:val="00CC0CC6"/>
    <w:rsid w:val="00CD6865"/>
    <w:rsid w:val="00CE09FA"/>
    <w:rsid w:val="00CE4473"/>
    <w:rsid w:val="00CF6FFC"/>
    <w:rsid w:val="00D10EAC"/>
    <w:rsid w:val="00D11B83"/>
    <w:rsid w:val="00D3265D"/>
    <w:rsid w:val="00D32DC1"/>
    <w:rsid w:val="00D352E6"/>
    <w:rsid w:val="00D43033"/>
    <w:rsid w:val="00D71A8E"/>
    <w:rsid w:val="00D77816"/>
    <w:rsid w:val="00DA698A"/>
    <w:rsid w:val="00DB1AA5"/>
    <w:rsid w:val="00DC3573"/>
    <w:rsid w:val="00DC5232"/>
    <w:rsid w:val="00DD4D6F"/>
    <w:rsid w:val="00DD63D4"/>
    <w:rsid w:val="00DF7CC2"/>
    <w:rsid w:val="00E05402"/>
    <w:rsid w:val="00E158FB"/>
    <w:rsid w:val="00E32805"/>
    <w:rsid w:val="00E40253"/>
    <w:rsid w:val="00E51DCE"/>
    <w:rsid w:val="00E549A3"/>
    <w:rsid w:val="00E643A0"/>
    <w:rsid w:val="00EA1E09"/>
    <w:rsid w:val="00EA1F17"/>
    <w:rsid w:val="00EC4801"/>
    <w:rsid w:val="00ED2DDF"/>
    <w:rsid w:val="00EE375D"/>
    <w:rsid w:val="00EE47E7"/>
    <w:rsid w:val="00EE659F"/>
    <w:rsid w:val="00EE786E"/>
    <w:rsid w:val="00F129AC"/>
    <w:rsid w:val="00F16A79"/>
    <w:rsid w:val="00F21299"/>
    <w:rsid w:val="00F227E9"/>
    <w:rsid w:val="00F22EBE"/>
    <w:rsid w:val="00F46D21"/>
    <w:rsid w:val="00F5427F"/>
    <w:rsid w:val="00F67CFA"/>
    <w:rsid w:val="00F710F6"/>
    <w:rsid w:val="00F737C7"/>
    <w:rsid w:val="00F74BDE"/>
    <w:rsid w:val="00F76A7D"/>
    <w:rsid w:val="00F76FDC"/>
    <w:rsid w:val="00F87BF2"/>
    <w:rsid w:val="00FA7F2B"/>
    <w:rsid w:val="00FE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3EE95F"/>
  <w15:chartTrackingRefBased/>
  <w15:docId w15:val="{D23F1701-6FF3-434F-A9F4-28CB1F75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D2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6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6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6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6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60E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6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07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EE659F"/>
    <w:pPr>
      <w:ind w:firstLine="0"/>
      <w:jc w:val="left"/>
    </w:pPr>
    <w:rPr>
      <w:rFonts w:eastAsia="Times New Roman" w:cs="Times New Roman"/>
      <w:iCs/>
      <w:color w:val="000000" w:themeColor="text1"/>
      <w:kern w:val="0"/>
      <w:szCs w:val="18"/>
      <w:lang w:eastAsia="ru-RU"/>
      <w14:ligatures w14:val="none"/>
    </w:rPr>
  </w:style>
  <w:style w:type="paragraph" w:customStyle="1" w:styleId="Normal1">
    <w:name w:val="Normal1"/>
    <w:rsid w:val="00F74BDE"/>
    <w:pPr>
      <w:spacing w:after="0" w:line="260" w:lineRule="auto"/>
      <w:ind w:left="200" w:firstLine="260"/>
      <w:jc w:val="both"/>
    </w:pPr>
    <w:rPr>
      <w:rFonts w:ascii="Times New Roman" w:eastAsia="Times New Roman" w:hAnsi="Times New Roman" w:cs="Times New Roman"/>
      <w:snapToGrid w:val="0"/>
      <w:kern w:val="0"/>
      <w:sz w:val="18"/>
      <w:szCs w:val="20"/>
      <w:lang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676A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AE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2237A"/>
    <w:rPr>
      <w:rFonts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877A7"/>
    <w:rPr>
      <w:color w:val="96607D" w:themeColor="followedHyperlink"/>
      <w:u w:val="single"/>
    </w:rPr>
  </w:style>
  <w:style w:type="paragraph" w:customStyle="1" w:styleId="BodyTextIndent21">
    <w:name w:val="Body Text Indent 21"/>
    <w:basedOn w:val="Normal1"/>
    <w:rsid w:val="00610217"/>
    <w:pPr>
      <w:widowControl w:val="0"/>
      <w:spacing w:line="240" w:lineRule="auto"/>
      <w:ind w:left="0" w:firstLine="567"/>
      <w:jc w:val="left"/>
    </w:pPr>
    <w:rPr>
      <w:sz w:val="24"/>
    </w:rPr>
  </w:style>
  <w:style w:type="paragraph" w:customStyle="1" w:styleId="a">
    <w:name w:val="Неразрывный основной текст"/>
    <w:basedOn w:val="BodyText"/>
    <w:rsid w:val="009E63F0"/>
    <w:pPr>
      <w:keepNext/>
      <w:tabs>
        <w:tab w:val="right" w:pos="8640"/>
      </w:tabs>
      <w:spacing w:after="280"/>
      <w:ind w:firstLine="0"/>
    </w:pPr>
    <w:rPr>
      <w:rFonts w:ascii="Garamond" w:eastAsia="Times New Roman" w:hAnsi="Garamond" w:cs="Times New Roman"/>
      <w:spacing w:val="-2"/>
      <w:kern w:val="0"/>
      <w:sz w:val="24"/>
      <w:szCs w:val="20"/>
      <w14:ligatures w14:val="none"/>
    </w:rPr>
  </w:style>
  <w:style w:type="paragraph" w:customStyle="1" w:styleId="Web">
    <w:name w:val="Обычный (Web)"/>
    <w:basedOn w:val="Normal"/>
    <w:rsid w:val="009E63F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9E63F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E63F0"/>
    <w:rPr>
      <w:rFonts w:ascii="Times New Roman" w:hAnsi="Times New Roman"/>
      <w:sz w:val="28"/>
    </w:rPr>
  </w:style>
  <w:style w:type="paragraph" w:customStyle="1" w:styleId="p1">
    <w:name w:val="p1"/>
    <w:basedOn w:val="Normal"/>
    <w:rsid w:val="007344E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val="en-US"/>
      <w14:ligatures w14:val="none"/>
    </w:rPr>
  </w:style>
  <w:style w:type="paragraph" w:customStyle="1" w:styleId="ajus">
    <w:name w:val="ajus"/>
    <w:basedOn w:val="Normal"/>
    <w:rsid w:val="004674A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D970AB-F0F5-1F4C-AFE0-E3994F1CE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11</Pages>
  <Words>1369</Words>
  <Characters>7804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Соломоненко Алексей Александрович</dc:creator>
  <cp:keywords/>
  <dc:description/>
  <cp:lastModifiedBy>Vladislav</cp:lastModifiedBy>
  <cp:revision>106</cp:revision>
  <dcterms:created xsi:type="dcterms:W3CDTF">2025-03-05T11:30:00Z</dcterms:created>
  <dcterms:modified xsi:type="dcterms:W3CDTF">2025-03-27T06:30:00Z</dcterms:modified>
</cp:coreProperties>
</file>