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929" w:type="dxa"/>
        <w:shd w:val="clear" w:color="auto" w:fill="FFFFFF"/>
        <w:tblLook w:val="04A0" w:firstRow="1" w:lastRow="0" w:firstColumn="1" w:lastColumn="0" w:noHBand="0" w:noVBand="1"/>
      </w:tblPr>
      <w:tblGrid>
        <w:gridCol w:w="4970"/>
        <w:gridCol w:w="4959"/>
      </w:tblGrid>
      <w:tr w:rsidR="00755630" w14:paraId="27F52ACD" w14:textId="77777777" w:rsidTr="00E643A0">
        <w:trPr>
          <w:trHeight w:val="1049"/>
        </w:trPr>
        <w:tc>
          <w:tcPr>
            <w:tcW w:w="9929" w:type="dxa"/>
            <w:gridSpan w:val="2"/>
            <w:shd w:val="clear" w:color="auto" w:fill="FFFFFF"/>
            <w:hideMark/>
          </w:tcPr>
          <w:p w14:paraId="0D76F72D" w14:textId="77777777" w:rsidR="00755630" w:rsidRDefault="00755630" w:rsidP="000014D3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5BA9B11A" wp14:editId="17FC185A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630" w14:paraId="266C5A7F" w14:textId="77777777" w:rsidTr="00E643A0">
        <w:trPr>
          <w:trHeight w:val="105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0377CFD2" w14:textId="77777777" w:rsidR="00755630" w:rsidRDefault="00755630" w:rsidP="000014D3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755630" w14:paraId="7D7014FE" w14:textId="77777777" w:rsidTr="00E643A0">
        <w:trPr>
          <w:trHeight w:val="32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25D87E40" w14:textId="77777777" w:rsidR="00755630" w:rsidRDefault="00755630" w:rsidP="000014D3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55630" w14:paraId="399E94C2" w14:textId="77777777" w:rsidTr="00E643A0">
        <w:trPr>
          <w:trHeight w:val="561"/>
        </w:trPr>
        <w:tc>
          <w:tcPr>
            <w:tcW w:w="9929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FE259DF" w14:textId="15F532E9" w:rsidR="00755630" w:rsidRDefault="00755630" w:rsidP="000014D3">
            <w:pPr>
              <w:spacing w:line="240" w:lineRule="auto"/>
              <w:jc w:val="center"/>
            </w:pPr>
            <w:bookmarkStart w:id="1" w:name="_Toc55895807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1"/>
          </w:p>
        </w:tc>
      </w:tr>
      <w:tr w:rsidR="00755630" w14:paraId="6BE32A78" w14:textId="77777777" w:rsidTr="00E643A0">
        <w:trPr>
          <w:trHeight w:val="56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13BD9AAA" w14:textId="77777777" w:rsidR="00755630" w:rsidRDefault="00755630" w:rsidP="000014D3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755630" w14:paraId="503D6A95" w14:textId="77777777" w:rsidTr="00E643A0">
        <w:trPr>
          <w:trHeight w:val="50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04E13F13" w14:textId="77777777" w:rsidR="00755630" w:rsidRDefault="00755630" w:rsidP="000014D3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755630" w14:paraId="7F6493DD" w14:textId="77777777" w:rsidTr="00E643A0">
        <w:trPr>
          <w:trHeight w:val="1038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5F2EB62F" w14:textId="77777777" w:rsidR="00755630" w:rsidRDefault="00755630" w:rsidP="000014D3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6C432384" w14:textId="32FB02F7" w:rsidR="00755630" w:rsidRDefault="00755630" w:rsidP="00246656">
            <w:pPr>
              <w:spacing w:before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ОТЧЁТ</w:t>
            </w:r>
          </w:p>
          <w:p w14:paraId="66B66C45" w14:textId="77777777" w:rsidR="00755630" w:rsidRDefault="00755630" w:rsidP="000014D3">
            <w:pPr>
              <w:spacing w:before="120"/>
              <w:jc w:val="center"/>
            </w:pPr>
          </w:p>
        </w:tc>
      </w:tr>
      <w:tr w:rsidR="00755630" w14:paraId="1E794550" w14:textId="77777777" w:rsidTr="00E643A0">
        <w:trPr>
          <w:trHeight w:val="852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50898EB4" w14:textId="0E131CAF" w:rsidR="00755630" w:rsidRPr="00CC1A55" w:rsidRDefault="00755630" w:rsidP="000014D3">
            <w:pPr>
              <w:jc w:val="center"/>
            </w:pPr>
            <w:r>
              <w:rPr>
                <w:color w:val="000000"/>
              </w:rPr>
              <w:t>по лабораторной работе №</w:t>
            </w:r>
            <w:r w:rsidR="004674A7">
              <w:rPr>
                <w:color w:val="000000"/>
              </w:rPr>
              <w:t>8</w:t>
            </w:r>
          </w:p>
          <w:p w14:paraId="48346E53" w14:textId="0CA2C3E5" w:rsidR="00246656" w:rsidRPr="004674A7" w:rsidRDefault="00755630" w:rsidP="004674A7">
            <w:pPr>
              <w:pStyle w:val="ajus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</w:rPr>
              <w:t>«</w:t>
            </w:r>
            <w:r w:rsidR="004674A7" w:rsidRPr="006C34A3">
              <w:rPr>
                <w:sz w:val="28"/>
                <w:szCs w:val="28"/>
              </w:rPr>
              <w:t>Стоимостной анализ (АВС) для оценки ИТ-технологий предприятия</w:t>
            </w:r>
            <w:r>
              <w:rPr>
                <w:color w:val="000000"/>
              </w:rPr>
              <w:t>»</w:t>
            </w:r>
          </w:p>
        </w:tc>
      </w:tr>
      <w:tr w:rsidR="00755630" w14:paraId="114FAF8B" w14:textId="77777777" w:rsidTr="00E643A0">
        <w:trPr>
          <w:trHeight w:val="303"/>
        </w:trPr>
        <w:tc>
          <w:tcPr>
            <w:tcW w:w="9929" w:type="dxa"/>
            <w:gridSpan w:val="2"/>
            <w:shd w:val="clear" w:color="auto" w:fill="FFFFFF"/>
            <w:hideMark/>
          </w:tcPr>
          <w:p w14:paraId="2D64DBC4" w14:textId="62AD8788" w:rsidR="00755630" w:rsidRPr="00246656" w:rsidRDefault="00755630" w:rsidP="002466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</w:t>
            </w:r>
            <w:r w:rsidR="00246656" w:rsidRPr="00246656">
              <w:rPr>
                <w:color w:val="000000"/>
              </w:rPr>
              <w:t>Экономическая эффективность информационных систем</w:t>
            </w:r>
            <w:r>
              <w:rPr>
                <w:color w:val="000000"/>
              </w:rPr>
              <w:t>»</w:t>
            </w:r>
          </w:p>
        </w:tc>
      </w:tr>
      <w:tr w:rsidR="00755630" w14:paraId="6F6C7A43" w14:textId="77777777" w:rsidTr="00E643A0">
        <w:trPr>
          <w:trHeight w:val="379"/>
        </w:trPr>
        <w:tc>
          <w:tcPr>
            <w:tcW w:w="9929" w:type="dxa"/>
            <w:gridSpan w:val="2"/>
            <w:shd w:val="clear" w:color="auto" w:fill="FFFFFF"/>
            <w:hideMark/>
          </w:tcPr>
          <w:p w14:paraId="390E29F5" w14:textId="77777777" w:rsidR="00755630" w:rsidRDefault="00755630" w:rsidP="000014D3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755630" w14:paraId="735FF317" w14:textId="77777777" w:rsidTr="00E643A0">
        <w:trPr>
          <w:trHeight w:val="680"/>
        </w:trPr>
        <w:tc>
          <w:tcPr>
            <w:tcW w:w="9929" w:type="dxa"/>
            <w:gridSpan w:val="2"/>
            <w:shd w:val="clear" w:color="auto" w:fill="FFFFFF"/>
            <w:vAlign w:val="center"/>
            <w:hideMark/>
          </w:tcPr>
          <w:p w14:paraId="2F9B4983" w14:textId="71037788" w:rsidR="00755630" w:rsidRDefault="00755630" w:rsidP="000014D3">
            <w:pPr>
              <w:spacing w:before="120"/>
              <w:jc w:val="center"/>
            </w:pPr>
            <w:r>
              <w:t> </w:t>
            </w:r>
          </w:p>
        </w:tc>
      </w:tr>
      <w:tr w:rsidR="00755630" w14:paraId="150BEC1F" w14:textId="77777777" w:rsidTr="00E643A0">
        <w:trPr>
          <w:trHeight w:val="1283"/>
        </w:trPr>
        <w:tc>
          <w:tcPr>
            <w:tcW w:w="4970" w:type="dxa"/>
            <w:vMerge w:val="restart"/>
            <w:shd w:val="clear" w:color="auto" w:fill="FFFFFF"/>
            <w:hideMark/>
          </w:tcPr>
          <w:p w14:paraId="42FDA4A7" w14:textId="77777777" w:rsidR="00755630" w:rsidRDefault="00755630" w:rsidP="000014D3">
            <w:pPr>
              <w:spacing w:before="120"/>
            </w:pPr>
            <w:r>
              <w:t> </w:t>
            </w:r>
          </w:p>
        </w:tc>
        <w:tc>
          <w:tcPr>
            <w:tcW w:w="4958" w:type="dxa"/>
            <w:shd w:val="clear" w:color="auto" w:fill="FFFFFF"/>
            <w:vAlign w:val="center"/>
            <w:hideMark/>
          </w:tcPr>
          <w:p w14:paraId="17A278B5" w14:textId="59842C98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49755266" w14:textId="77777777" w:rsidR="00246656" w:rsidRDefault="00755630" w:rsidP="00246656">
            <w:pPr>
              <w:spacing w:before="120" w:line="240" w:lineRule="auto"/>
              <w:ind w:hanging="9"/>
              <w:rPr>
                <w:color w:val="000000"/>
              </w:rPr>
            </w:pPr>
            <w:r>
              <w:rPr>
                <w:color w:val="000000"/>
              </w:rPr>
              <w:t>Б9121–09.03.03пиэ/2</w:t>
            </w:r>
          </w:p>
          <w:p w14:paraId="3D44D77F" w14:textId="1880CA42" w:rsidR="00755630" w:rsidRDefault="00755630" w:rsidP="00246656">
            <w:pPr>
              <w:spacing w:before="120" w:line="240" w:lineRule="auto"/>
              <w:ind w:hanging="9"/>
            </w:pPr>
            <w:r w:rsidRPr="007175AE">
              <w:t>________________</w:t>
            </w:r>
            <w:r w:rsidR="003B43FA">
              <w:t xml:space="preserve"> Туровец </w:t>
            </w:r>
            <w:r>
              <w:t>В. Ю.</w:t>
            </w:r>
          </w:p>
        </w:tc>
      </w:tr>
      <w:tr w:rsidR="00755630" w14:paraId="7034B9A5" w14:textId="77777777" w:rsidTr="00E643A0">
        <w:trPr>
          <w:trHeight w:val="1306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6E1198" w14:textId="77777777" w:rsidR="00755630" w:rsidRDefault="00755630" w:rsidP="000014D3">
            <w:pPr>
              <w:spacing w:line="256" w:lineRule="auto"/>
              <w:ind w:firstLine="0"/>
              <w:jc w:val="left"/>
            </w:pPr>
          </w:p>
        </w:tc>
        <w:tc>
          <w:tcPr>
            <w:tcW w:w="4958" w:type="dxa"/>
            <w:shd w:val="clear" w:color="auto" w:fill="FFFFFF"/>
            <w:vAlign w:val="center"/>
            <w:hideMark/>
          </w:tcPr>
          <w:p w14:paraId="6AA5ADC3" w14:textId="77777777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7107FEDC" w14:textId="2333E264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3B43FA">
              <w:rPr>
                <w:color w:val="000000"/>
              </w:rPr>
              <w:t xml:space="preserve"> Бедрина </w:t>
            </w:r>
            <w:r>
              <w:rPr>
                <w:color w:val="000000"/>
              </w:rPr>
              <w:t>С. Л.</w:t>
            </w:r>
          </w:p>
          <w:p w14:paraId="5AC922C6" w14:textId="77777777" w:rsidR="00755630" w:rsidRDefault="00755630" w:rsidP="000014D3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7147F2A6" w14:textId="77777777" w:rsidR="00755630" w:rsidRDefault="00755630" w:rsidP="000014D3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755630" w14:paraId="3D0DF62B" w14:textId="77777777" w:rsidTr="00E643A0">
        <w:trPr>
          <w:trHeight w:val="3243"/>
        </w:trPr>
        <w:tc>
          <w:tcPr>
            <w:tcW w:w="9929" w:type="dxa"/>
            <w:gridSpan w:val="2"/>
            <w:shd w:val="clear" w:color="auto" w:fill="FFFFFF"/>
            <w:vAlign w:val="bottom"/>
            <w:hideMark/>
          </w:tcPr>
          <w:p w14:paraId="31C2EC26" w14:textId="77777777" w:rsidR="00755630" w:rsidRDefault="00755630" w:rsidP="000014D3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1DEA355D" w14:textId="316731F8" w:rsidR="00755630" w:rsidRDefault="00755630" w:rsidP="000014D3">
            <w:pPr>
              <w:ind w:left="360"/>
              <w:jc w:val="center"/>
            </w:pPr>
            <w:r>
              <w:rPr>
                <w:color w:val="000000"/>
              </w:rPr>
              <w:t>202</w:t>
            </w:r>
            <w:r w:rsidR="003316E3">
              <w:rPr>
                <w:color w:val="000000"/>
              </w:rPr>
              <w:t>5</w:t>
            </w:r>
            <w:r>
              <w:rPr>
                <w:color w:val="000000"/>
              </w:rPr>
              <w:t>г.</w:t>
            </w:r>
          </w:p>
        </w:tc>
      </w:tr>
    </w:tbl>
    <w:p w14:paraId="6895BE94" w14:textId="77777777" w:rsidR="00B74191" w:rsidRDefault="00B74191" w:rsidP="002644A5">
      <w:pPr>
        <w:pStyle w:val="ListParagraph"/>
        <w:numPr>
          <w:ilvl w:val="0"/>
          <w:numId w:val="1"/>
        </w:numPr>
        <w:ind w:left="0" w:firstLine="709"/>
        <w:rPr>
          <w:b/>
          <w:iCs/>
        </w:rPr>
      </w:pPr>
      <w:r w:rsidRPr="0076567A">
        <w:rPr>
          <w:b/>
          <w:iCs/>
        </w:rPr>
        <w:lastRenderedPageBreak/>
        <w:t>Условие задачи</w:t>
      </w:r>
    </w:p>
    <w:p w14:paraId="53A76119" w14:textId="335726B0" w:rsidR="00C94E68" w:rsidRDefault="00C94E68" w:rsidP="002644A5"/>
    <w:p w14:paraId="6B1C2CB5" w14:textId="0AAF00A1" w:rsidR="00B74191" w:rsidRDefault="00DF7CC2" w:rsidP="002644A5">
      <w:r>
        <w:t xml:space="preserve">Цель работы: </w:t>
      </w:r>
      <w:r w:rsidR="00197DD5" w:rsidRPr="00197DD5">
        <w:t>приобрести навык проектирования функциональных моделей и определение стоимости бизнес-процессов при применении ИТ-технологий</w:t>
      </w:r>
      <w:r w:rsidR="008B4926">
        <w:t xml:space="preserve">. </w:t>
      </w:r>
      <w:r w:rsidR="00B74191">
        <w:br w:type="page"/>
      </w:r>
    </w:p>
    <w:p w14:paraId="23ECE91A" w14:textId="236A7742" w:rsidR="00EE786E" w:rsidRPr="00EE786E" w:rsidRDefault="00DC3573" w:rsidP="002644A5">
      <w:pPr>
        <w:numPr>
          <w:ilvl w:val="0"/>
          <w:numId w:val="1"/>
        </w:numPr>
        <w:ind w:left="0" w:firstLine="709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Порядок выполнения</w:t>
      </w:r>
    </w:p>
    <w:p w14:paraId="466DE256" w14:textId="77777777" w:rsidR="00EE786E" w:rsidRDefault="00EE786E" w:rsidP="002644A5">
      <w:pPr>
        <w:ind w:left="709" w:firstLine="0"/>
        <w:contextualSpacing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</w:p>
    <w:p w14:paraId="14EBD23F" w14:textId="3A7D3D36" w:rsidR="00D3265D" w:rsidRPr="00D3265D" w:rsidRDefault="00EE786E" w:rsidP="002644A5">
      <w:pPr>
        <w:pStyle w:val="ListParagraph"/>
        <w:numPr>
          <w:ilvl w:val="1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>Расчёты затрат на 1 минут</w:t>
      </w:r>
      <w:r w:rsidR="003C6F24">
        <w:rPr>
          <w:rFonts w:eastAsia="Times New Roman" w:cs="Times New Roman"/>
          <w:b/>
          <w:bCs/>
          <w:kern w:val="0"/>
          <w:szCs w:val="28"/>
          <w14:ligatures w14:val="none"/>
        </w:rPr>
        <w:t>у</w:t>
      </w:r>
    </w:p>
    <w:p w14:paraId="3BA3ECB7" w14:textId="641857C3" w:rsidR="00D3265D" w:rsidRDefault="00D3265D" w:rsidP="002644A5">
      <w:r w:rsidRPr="00D3265D">
        <w:t>Общая потребляемая мощность оборудования составляет</w:t>
      </w:r>
      <w:r w:rsidRPr="00D3265D">
        <w:t xml:space="preserve"> </w:t>
      </w:r>
      <w:r w:rsidRPr="00D3265D">
        <w:t>60 Вт</w:t>
      </w:r>
      <w:r w:rsidRPr="00D3265D">
        <w:t xml:space="preserve"> </w:t>
      </w:r>
      <w:r w:rsidRPr="00D3265D">
        <w:t>(ноутбук –</w:t>
      </w:r>
      <w:r w:rsidRPr="00D3265D">
        <w:t xml:space="preserve"> </w:t>
      </w:r>
      <w:r w:rsidRPr="00D3265D">
        <w:t>40 Вт, кассовый аппарат –</w:t>
      </w:r>
      <w:r w:rsidRPr="00D3265D">
        <w:t xml:space="preserve"> 1</w:t>
      </w:r>
      <w:r w:rsidRPr="00D3265D">
        <w:t>0 Вт, роутер –</w:t>
      </w:r>
      <w:r w:rsidRPr="00D3265D">
        <w:t xml:space="preserve"> </w:t>
      </w:r>
      <w:r w:rsidRPr="00D3265D">
        <w:t>10 Вт).</w:t>
      </w:r>
      <w:r w:rsidRPr="00D3265D">
        <w:t xml:space="preserve"> </w:t>
      </w:r>
    </w:p>
    <w:p w14:paraId="6F06B867" w14:textId="77777777" w:rsidR="00D3265D" w:rsidRDefault="00D3265D" w:rsidP="002644A5">
      <w:r w:rsidRPr="00D3265D">
        <w:t>Перевод в киловатты:</w:t>
      </w:r>
      <w:r w:rsidRPr="00D3265D">
        <w:t xml:space="preserve"> </w:t>
      </w:r>
    </w:p>
    <w:p w14:paraId="5D8532B0" w14:textId="1915CC36" w:rsidR="00D3265D" w:rsidRDefault="00D3265D" w:rsidP="002644A5">
      <w:pPr>
        <w:jc w:val="center"/>
      </w:pPr>
      <w:r w:rsidRPr="00D3265D">
        <w:t>60 Вт / 1000 = 0,06 кВт</w:t>
      </w:r>
    </w:p>
    <w:p w14:paraId="157F029E" w14:textId="77777777" w:rsidR="00D3265D" w:rsidRDefault="00D3265D" w:rsidP="002644A5">
      <w:r w:rsidRPr="00D3265D">
        <w:t>Энергопотребление за одну минуту:</w:t>
      </w:r>
      <w:r w:rsidRPr="00D3265D">
        <w:t xml:space="preserve"> </w:t>
      </w:r>
    </w:p>
    <w:p w14:paraId="5DE58960" w14:textId="7447F686" w:rsidR="00D3265D" w:rsidRDefault="00D3265D" w:rsidP="002644A5">
      <w:pPr>
        <w:jc w:val="center"/>
      </w:pPr>
      <w:r w:rsidRPr="00D3265D">
        <w:t>0,06 кВт / 60 = 0,001 кВт</w:t>
      </w:r>
      <w:r w:rsidRPr="00D3265D">
        <w:rPr>
          <w:rFonts w:ascii="Cambria Math" w:hAnsi="Cambria Math" w:cs="Cambria Math"/>
        </w:rPr>
        <w:t>⋅</w:t>
      </w:r>
      <w:r w:rsidRPr="00D3265D">
        <w:t>ч</w:t>
      </w:r>
    </w:p>
    <w:p w14:paraId="020E4715" w14:textId="77777777" w:rsidR="00D3265D" w:rsidRDefault="00D3265D" w:rsidP="002644A5">
      <w:r w:rsidRPr="00D3265D">
        <w:t>Стоимость электроэнергии в минуту:</w:t>
      </w:r>
      <w:r w:rsidRPr="00D3265D">
        <w:t xml:space="preserve"> </w:t>
      </w:r>
    </w:p>
    <w:p w14:paraId="1C7A4D9D" w14:textId="449422F7" w:rsidR="00D3265D" w:rsidRPr="00D3265D" w:rsidRDefault="00D3265D" w:rsidP="002644A5">
      <w:pPr>
        <w:jc w:val="center"/>
      </w:pPr>
      <w:r w:rsidRPr="00D3265D">
        <w:t>0,001 × 6 = 0,006 ≈ 0,01 руб.</w:t>
      </w:r>
    </w:p>
    <w:p w14:paraId="66520382" w14:textId="77777777" w:rsidR="00D3265D" w:rsidRDefault="00D3265D" w:rsidP="002644A5">
      <w:r w:rsidRPr="00D3265D">
        <w:t xml:space="preserve">Месячная стоимость интернета – 500 руб. </w:t>
      </w:r>
    </w:p>
    <w:p w14:paraId="6CE297E0" w14:textId="77777777" w:rsidR="00D3265D" w:rsidRDefault="00D3265D" w:rsidP="002644A5">
      <w:r w:rsidRPr="00D3265D">
        <w:t xml:space="preserve">Количество минут в месяце: </w:t>
      </w:r>
    </w:p>
    <w:p w14:paraId="66C4A345" w14:textId="07C97AC1" w:rsidR="00D3265D" w:rsidRDefault="00D3265D" w:rsidP="002644A5">
      <w:pPr>
        <w:jc w:val="center"/>
      </w:pPr>
      <w:r w:rsidRPr="00D3265D">
        <w:t>30 × 24 × 60 = 43 200 мин.</w:t>
      </w:r>
    </w:p>
    <w:p w14:paraId="510EE884" w14:textId="77777777" w:rsidR="00D3265D" w:rsidRDefault="00D3265D" w:rsidP="002644A5">
      <w:r w:rsidRPr="00D3265D">
        <w:t xml:space="preserve">Стоимость интернета в минуту: </w:t>
      </w:r>
    </w:p>
    <w:p w14:paraId="0763DA1A" w14:textId="4BE95280" w:rsidR="002564E6" w:rsidRDefault="00D3265D" w:rsidP="002644A5">
      <w:pPr>
        <w:jc w:val="center"/>
      </w:pPr>
      <w:r w:rsidRPr="00D3265D">
        <w:t>500 / 43 200 ≈ 0,0116 ≈ 0,01 руб.</w:t>
      </w:r>
    </w:p>
    <w:p w14:paraId="1905E1F4" w14:textId="77777777" w:rsidR="00D3265D" w:rsidRDefault="00D3265D" w:rsidP="002644A5">
      <w:r w:rsidRPr="00D3265D">
        <w:t xml:space="preserve">Стоимость серверных мощностей – 38,47 руб./час </w:t>
      </w:r>
    </w:p>
    <w:p w14:paraId="0F155DD2" w14:textId="77777777" w:rsidR="00D3265D" w:rsidRDefault="00D3265D" w:rsidP="002644A5">
      <w:r w:rsidRPr="00D3265D">
        <w:t xml:space="preserve">Стоимость в минуту: </w:t>
      </w:r>
    </w:p>
    <w:p w14:paraId="613CD57F" w14:textId="43FAFEFF" w:rsidR="00D3265D" w:rsidRDefault="00D3265D" w:rsidP="002644A5">
      <w:pPr>
        <w:jc w:val="center"/>
      </w:pPr>
      <w:r w:rsidRPr="00D3265D">
        <w:t>38,47 / 60 ≈ 0,641 ≈ 0,64 руб.</w:t>
      </w:r>
    </w:p>
    <w:p w14:paraId="75B9C4A3" w14:textId="77777777" w:rsidR="00D3265D" w:rsidRDefault="00D3265D" w:rsidP="002644A5">
      <w:r w:rsidRPr="00D3265D">
        <w:t xml:space="preserve">Дневная зарплата администратора – 2 500 руб. </w:t>
      </w:r>
    </w:p>
    <w:p w14:paraId="0C680DF4" w14:textId="77777777" w:rsidR="00D3265D" w:rsidRDefault="00D3265D" w:rsidP="002644A5">
      <w:r w:rsidRPr="00D3265D">
        <w:t xml:space="preserve">Количество минут в рабочем дне: </w:t>
      </w:r>
    </w:p>
    <w:p w14:paraId="537B79C2" w14:textId="5776EC31" w:rsidR="00D3265D" w:rsidRDefault="00D3265D" w:rsidP="002644A5">
      <w:pPr>
        <w:jc w:val="center"/>
      </w:pPr>
      <w:r w:rsidRPr="00D3265D">
        <w:t>8 × 60 = 480 мин.</w:t>
      </w:r>
    </w:p>
    <w:p w14:paraId="0C5D7077" w14:textId="77777777" w:rsidR="00D3265D" w:rsidRDefault="00D3265D" w:rsidP="002644A5">
      <w:r w:rsidRPr="00D3265D">
        <w:t xml:space="preserve">Стоимость одной минуты работы: </w:t>
      </w:r>
    </w:p>
    <w:p w14:paraId="27D24D2F" w14:textId="0EEBEFDB" w:rsidR="00D3265D" w:rsidRDefault="00D3265D" w:rsidP="002644A5">
      <w:pPr>
        <w:jc w:val="center"/>
      </w:pPr>
      <w:r w:rsidRPr="00D3265D">
        <w:t>2 500 / 480 ≈ 5,208 ≈ 5,21 руб.</w:t>
      </w:r>
    </w:p>
    <w:p w14:paraId="70ADEA56" w14:textId="77777777" w:rsidR="00D3265D" w:rsidRDefault="00D3265D" w:rsidP="002644A5">
      <w:r w:rsidRPr="00D3265D">
        <w:t xml:space="preserve">Стоимость ПК – 60 000 руб., срок службы – 3 года </w:t>
      </w:r>
    </w:p>
    <w:p w14:paraId="3E7F294C" w14:textId="77777777" w:rsidR="00D3265D" w:rsidRDefault="00D3265D" w:rsidP="002644A5">
      <w:r w:rsidRPr="00D3265D">
        <w:t xml:space="preserve">Общее количество рабочих минут за 3 года: </w:t>
      </w:r>
    </w:p>
    <w:p w14:paraId="3C08204F" w14:textId="085008D8" w:rsidR="00D3265D" w:rsidRDefault="00D3265D" w:rsidP="002644A5">
      <w:pPr>
        <w:jc w:val="center"/>
      </w:pPr>
      <w:r w:rsidRPr="00D3265D">
        <w:t>3 × 365 × 8 × 60 = 525 600 мин.</w:t>
      </w:r>
    </w:p>
    <w:p w14:paraId="1569EF36" w14:textId="77777777" w:rsidR="00D3265D" w:rsidRDefault="00D3265D" w:rsidP="002644A5">
      <w:r w:rsidRPr="00D3265D">
        <w:t xml:space="preserve">Амортизация ПК в минуту: </w:t>
      </w:r>
    </w:p>
    <w:p w14:paraId="30B08EEC" w14:textId="2F601DF4" w:rsidR="00D3265D" w:rsidRDefault="00D3265D" w:rsidP="002644A5">
      <w:pPr>
        <w:jc w:val="center"/>
      </w:pPr>
      <w:r w:rsidRPr="00D3265D">
        <w:t>60 000 / 525 600 ≈ 0,114 ≈ 0,11 руб.</w:t>
      </w:r>
    </w:p>
    <w:p w14:paraId="6EE2D5BC" w14:textId="77777777" w:rsidR="00D3265D" w:rsidRDefault="00D3265D" w:rsidP="002644A5">
      <w:r w:rsidRPr="00D3265D">
        <w:t xml:space="preserve">Стоимость ККМ – 40 000 руб., срок службы – 3 года </w:t>
      </w:r>
    </w:p>
    <w:p w14:paraId="60DDF3AE" w14:textId="77777777" w:rsidR="00D3265D" w:rsidRDefault="00D3265D" w:rsidP="002644A5">
      <w:r w:rsidRPr="00D3265D">
        <w:lastRenderedPageBreak/>
        <w:t xml:space="preserve">Общее количество рабочих минут за 3 года: </w:t>
      </w:r>
    </w:p>
    <w:p w14:paraId="04EF1C2B" w14:textId="016FEF4F" w:rsidR="00D3265D" w:rsidRDefault="00D3265D" w:rsidP="002644A5">
      <w:pPr>
        <w:jc w:val="center"/>
      </w:pPr>
      <w:r w:rsidRPr="00D3265D">
        <w:t>3 × 365 × 8 × 60 = 525 600 мин.</w:t>
      </w:r>
    </w:p>
    <w:p w14:paraId="77DA9F14" w14:textId="77777777" w:rsidR="00D3265D" w:rsidRDefault="00D3265D" w:rsidP="002644A5">
      <w:r w:rsidRPr="00D3265D">
        <w:t xml:space="preserve">Амортизация ККМ в минуту: </w:t>
      </w:r>
    </w:p>
    <w:p w14:paraId="1BC257C5" w14:textId="3DDA3972" w:rsidR="00D3265D" w:rsidRDefault="00D3265D" w:rsidP="002644A5">
      <w:pPr>
        <w:jc w:val="center"/>
      </w:pPr>
      <w:r w:rsidRPr="00D3265D">
        <w:t>40 000 / 525 600 ≈ 0,076 ≈ 0,08 руб.</w:t>
      </w:r>
    </w:p>
    <w:p w14:paraId="13DD1D5D" w14:textId="06E0D1EC" w:rsidR="002564E6" w:rsidRDefault="002564E6" w:rsidP="002644A5">
      <w:pPr>
        <w:ind w:firstLine="0"/>
      </w:pPr>
      <w:r>
        <w:t xml:space="preserve">Таблица 1 </w:t>
      </w:r>
      <w:r w:rsidR="003C6F24">
        <w:t>–</w:t>
      </w:r>
      <w:r>
        <w:t xml:space="preserve"> </w:t>
      </w:r>
      <w:r w:rsidR="003C6F24">
        <w:t>Итоговые затрат на 1 минуту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3C6F24" w14:paraId="728087C9" w14:textId="77777777" w:rsidTr="003C6F24">
        <w:tc>
          <w:tcPr>
            <w:tcW w:w="5524" w:type="dxa"/>
          </w:tcPr>
          <w:p w14:paraId="3B7A7BE8" w14:textId="6EBD20F3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4D310D">
              <w:rPr>
                <w:sz w:val="24"/>
                <w:szCs w:val="24"/>
              </w:rPr>
              <w:t>Ресурс</w:t>
            </w:r>
          </w:p>
        </w:tc>
        <w:tc>
          <w:tcPr>
            <w:tcW w:w="3821" w:type="dxa"/>
          </w:tcPr>
          <w:p w14:paraId="64F051D7" w14:textId="77A6C952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4D310D">
              <w:rPr>
                <w:sz w:val="24"/>
                <w:szCs w:val="24"/>
              </w:rPr>
              <w:t>Сумма затрат в минуту (руб.)</w:t>
            </w:r>
          </w:p>
        </w:tc>
      </w:tr>
      <w:tr w:rsidR="003C6F24" w14:paraId="747FBE40" w14:textId="77777777" w:rsidTr="003C6F24">
        <w:tc>
          <w:tcPr>
            <w:tcW w:w="5524" w:type="dxa"/>
          </w:tcPr>
          <w:p w14:paraId="47E60C53" w14:textId="2E68B641" w:rsidR="003C6F24" w:rsidRPr="004D310D" w:rsidRDefault="003C6F24" w:rsidP="002564E6">
            <w:pPr>
              <w:ind w:firstLine="0"/>
              <w:rPr>
                <w:sz w:val="24"/>
                <w:szCs w:val="24"/>
                <w:lang w:val="en-US"/>
              </w:rPr>
            </w:pPr>
            <w:r w:rsidRPr="003C6F24">
              <w:rPr>
                <w:sz w:val="24"/>
                <w:szCs w:val="24"/>
                <w:lang w:val="en-US"/>
              </w:rPr>
              <w:t>Электричество</w:t>
            </w:r>
          </w:p>
        </w:tc>
        <w:tc>
          <w:tcPr>
            <w:tcW w:w="3821" w:type="dxa"/>
          </w:tcPr>
          <w:p w14:paraId="5F73B1FA" w14:textId="08A42AFE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3C6F24">
              <w:rPr>
                <w:sz w:val="24"/>
                <w:szCs w:val="24"/>
                <w:lang w:val="en-US"/>
              </w:rPr>
              <w:t>0</w:t>
            </w:r>
            <w:r w:rsidRPr="004D310D">
              <w:rPr>
                <w:sz w:val="24"/>
                <w:szCs w:val="24"/>
              </w:rPr>
              <w:t>.</w:t>
            </w:r>
            <w:r w:rsidRPr="003C6F24">
              <w:rPr>
                <w:sz w:val="24"/>
                <w:szCs w:val="24"/>
                <w:lang w:val="en-US"/>
              </w:rPr>
              <w:t>0</w:t>
            </w:r>
            <w:r w:rsidRPr="004D310D">
              <w:rPr>
                <w:sz w:val="24"/>
                <w:szCs w:val="24"/>
              </w:rPr>
              <w:t>1</w:t>
            </w:r>
          </w:p>
        </w:tc>
      </w:tr>
      <w:tr w:rsidR="003C6F24" w14:paraId="48D17FFA" w14:textId="77777777" w:rsidTr="003C6F24">
        <w:tc>
          <w:tcPr>
            <w:tcW w:w="5524" w:type="dxa"/>
          </w:tcPr>
          <w:p w14:paraId="63B295CF" w14:textId="787032CE" w:rsidR="003C6F24" w:rsidRPr="004D310D" w:rsidRDefault="003C6F24" w:rsidP="002564E6">
            <w:pPr>
              <w:ind w:firstLine="0"/>
              <w:rPr>
                <w:sz w:val="24"/>
                <w:szCs w:val="24"/>
                <w:lang w:val="en-US"/>
              </w:rPr>
            </w:pPr>
            <w:r w:rsidRPr="003C6F24">
              <w:rPr>
                <w:sz w:val="24"/>
                <w:szCs w:val="24"/>
                <w:lang w:val="en-US"/>
              </w:rPr>
              <w:t>Интернет</w:t>
            </w:r>
          </w:p>
        </w:tc>
        <w:tc>
          <w:tcPr>
            <w:tcW w:w="3821" w:type="dxa"/>
          </w:tcPr>
          <w:p w14:paraId="552A0A14" w14:textId="46C848B4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4D310D">
              <w:rPr>
                <w:sz w:val="24"/>
                <w:szCs w:val="24"/>
              </w:rPr>
              <w:t>0.01</w:t>
            </w:r>
          </w:p>
        </w:tc>
      </w:tr>
      <w:tr w:rsidR="003C6F24" w14:paraId="7C13184E" w14:textId="77777777" w:rsidTr="003C6F24">
        <w:tc>
          <w:tcPr>
            <w:tcW w:w="5524" w:type="dxa"/>
          </w:tcPr>
          <w:p w14:paraId="28276413" w14:textId="2EB213CF" w:rsidR="003C6F24" w:rsidRPr="004D310D" w:rsidRDefault="003C6F24" w:rsidP="002564E6">
            <w:pPr>
              <w:ind w:firstLine="0"/>
              <w:rPr>
                <w:sz w:val="24"/>
                <w:szCs w:val="24"/>
                <w:lang w:val="en-US"/>
              </w:rPr>
            </w:pPr>
            <w:r w:rsidRPr="003C6F24">
              <w:rPr>
                <w:sz w:val="24"/>
                <w:szCs w:val="24"/>
                <w:lang w:val="en-US"/>
              </w:rPr>
              <w:t>Серверные мощности</w:t>
            </w:r>
          </w:p>
        </w:tc>
        <w:tc>
          <w:tcPr>
            <w:tcW w:w="3821" w:type="dxa"/>
          </w:tcPr>
          <w:p w14:paraId="0A3706F8" w14:textId="28A85F79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4D310D">
              <w:rPr>
                <w:sz w:val="24"/>
                <w:szCs w:val="24"/>
              </w:rPr>
              <w:t>0.64</w:t>
            </w:r>
          </w:p>
        </w:tc>
      </w:tr>
      <w:tr w:rsidR="003C6F24" w14:paraId="3599C7EC" w14:textId="77777777" w:rsidTr="003C6F24">
        <w:tc>
          <w:tcPr>
            <w:tcW w:w="5524" w:type="dxa"/>
          </w:tcPr>
          <w:p w14:paraId="03985BBB" w14:textId="6B20310E" w:rsidR="003C6F24" w:rsidRPr="004D310D" w:rsidRDefault="003C6F24" w:rsidP="002564E6">
            <w:pPr>
              <w:ind w:firstLine="0"/>
              <w:rPr>
                <w:sz w:val="24"/>
                <w:szCs w:val="24"/>
                <w:lang w:val="en-US"/>
              </w:rPr>
            </w:pPr>
            <w:r w:rsidRPr="003C6F24">
              <w:rPr>
                <w:sz w:val="24"/>
                <w:szCs w:val="24"/>
                <w:lang w:val="en-US"/>
              </w:rPr>
              <w:t>Администратор</w:t>
            </w:r>
          </w:p>
        </w:tc>
        <w:tc>
          <w:tcPr>
            <w:tcW w:w="3821" w:type="dxa"/>
          </w:tcPr>
          <w:p w14:paraId="0703BDEC" w14:textId="773F8ACC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4D310D">
              <w:rPr>
                <w:sz w:val="24"/>
                <w:szCs w:val="24"/>
              </w:rPr>
              <w:t>5.21</w:t>
            </w:r>
          </w:p>
        </w:tc>
      </w:tr>
      <w:tr w:rsidR="003C6F24" w14:paraId="59B763C3" w14:textId="77777777" w:rsidTr="003C6F24">
        <w:tc>
          <w:tcPr>
            <w:tcW w:w="5524" w:type="dxa"/>
          </w:tcPr>
          <w:p w14:paraId="6797839F" w14:textId="79EF3B01" w:rsidR="003C6F24" w:rsidRPr="004D310D" w:rsidRDefault="003C6F24" w:rsidP="002564E6">
            <w:pPr>
              <w:ind w:firstLine="0"/>
              <w:rPr>
                <w:sz w:val="24"/>
                <w:szCs w:val="24"/>
                <w:lang w:val="en-US"/>
              </w:rPr>
            </w:pPr>
            <w:r w:rsidRPr="003C6F24">
              <w:rPr>
                <w:sz w:val="24"/>
                <w:szCs w:val="24"/>
                <w:lang w:val="en-US"/>
              </w:rPr>
              <w:t>Амортизация ПК</w:t>
            </w:r>
          </w:p>
        </w:tc>
        <w:tc>
          <w:tcPr>
            <w:tcW w:w="3821" w:type="dxa"/>
          </w:tcPr>
          <w:p w14:paraId="3AA15144" w14:textId="5770CB92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4D310D">
              <w:rPr>
                <w:sz w:val="24"/>
                <w:szCs w:val="24"/>
              </w:rPr>
              <w:t>0.11</w:t>
            </w:r>
          </w:p>
        </w:tc>
      </w:tr>
      <w:tr w:rsidR="003C6F24" w14:paraId="4F2A2CF5" w14:textId="77777777" w:rsidTr="003C6F24">
        <w:tc>
          <w:tcPr>
            <w:tcW w:w="5524" w:type="dxa"/>
          </w:tcPr>
          <w:p w14:paraId="5EADD605" w14:textId="1FCA8DF1" w:rsidR="003C6F24" w:rsidRPr="004D310D" w:rsidRDefault="003C6F24" w:rsidP="002564E6">
            <w:pPr>
              <w:ind w:firstLine="0"/>
              <w:rPr>
                <w:sz w:val="24"/>
                <w:szCs w:val="24"/>
                <w:lang w:val="en-US"/>
              </w:rPr>
            </w:pPr>
            <w:r w:rsidRPr="003C6F24">
              <w:rPr>
                <w:sz w:val="24"/>
                <w:szCs w:val="24"/>
                <w:lang w:val="en-US"/>
              </w:rPr>
              <w:t>Амортизация ККМ</w:t>
            </w:r>
          </w:p>
        </w:tc>
        <w:tc>
          <w:tcPr>
            <w:tcW w:w="3821" w:type="dxa"/>
          </w:tcPr>
          <w:p w14:paraId="4DF87195" w14:textId="5ED8B6DC" w:rsidR="003C6F24" w:rsidRPr="004D310D" w:rsidRDefault="003C6F24" w:rsidP="002564E6">
            <w:pPr>
              <w:ind w:firstLine="0"/>
              <w:rPr>
                <w:sz w:val="24"/>
                <w:szCs w:val="24"/>
              </w:rPr>
            </w:pPr>
            <w:r w:rsidRPr="004D310D">
              <w:rPr>
                <w:sz w:val="24"/>
                <w:szCs w:val="24"/>
              </w:rPr>
              <w:t>0.08</w:t>
            </w:r>
          </w:p>
        </w:tc>
      </w:tr>
    </w:tbl>
    <w:p w14:paraId="18607471" w14:textId="77777777" w:rsidR="003C6F24" w:rsidRPr="00EE786E" w:rsidRDefault="003C6F24" w:rsidP="002564E6"/>
    <w:p w14:paraId="514A1EC6" w14:textId="4853ED9F" w:rsidR="00EE786E" w:rsidRPr="00EE786E" w:rsidRDefault="00EE786E" w:rsidP="002644A5">
      <w:pPr>
        <w:pStyle w:val="ListParagraph"/>
        <w:numPr>
          <w:ilvl w:val="1"/>
          <w:numId w:val="1"/>
        </w:numPr>
        <w:jc w:val="left"/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Моделирование </w:t>
      </w:r>
      <w:r w:rsidR="002564E6">
        <w:rPr>
          <w:rFonts w:eastAsia="Times New Roman" w:cs="Times New Roman"/>
          <w:b/>
          <w:bCs/>
          <w:kern w:val="0"/>
          <w:szCs w:val="28"/>
          <w14:ligatures w14:val="none"/>
        </w:rPr>
        <w:t>бизнес-процессов</w:t>
      </w:r>
    </w:p>
    <w:p w14:paraId="2AA18074" w14:textId="70EF773F" w:rsidR="002564E6" w:rsidRDefault="002564E6" w:rsidP="002644A5">
      <w:pPr>
        <w:spacing w:after="16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Были смоделированы бизнес-процессы, каждый из которых имеет свою продолжительность и частоту в месяц. Диаграммы все бизнес-процессов представлены на рисунках 1-4. Данные продолжительности и частоты в месяц представлены в таблице 2.</w:t>
      </w:r>
    </w:p>
    <w:p w14:paraId="3ECC9EB4" w14:textId="4CBD30BE" w:rsidR="00793FDA" w:rsidRDefault="00BB5FE3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BB5FE3">
        <w:rPr>
          <w:rFonts w:eastAsia="Times New Roman" w:cs="Times New Roman"/>
          <w:kern w:val="0"/>
          <w:szCs w:val="28"/>
          <w14:ligatures w14:val="none"/>
        </w:rPr>
        <w:drawing>
          <wp:inline distT="0" distB="0" distL="0" distR="0" wp14:anchorId="1103CCAE" wp14:editId="31BB3483">
            <wp:extent cx="5638800" cy="34248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315" cy="34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A8E2" w14:textId="2A167834" w:rsidR="00793FDA" w:rsidRPr="00EE786E" w:rsidRDefault="00793FDA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Рисунок 1 – Контекстная диаграмма процесса онлайн </w:t>
      </w:r>
    </w:p>
    <w:p w14:paraId="56C37CBA" w14:textId="701576FC" w:rsidR="00793FDA" w:rsidRPr="00EE786E" w:rsidRDefault="00BB5FE3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BB5FE3">
        <w:rPr>
          <w:rFonts w:eastAsia="Times New Roman" w:cs="Times New Roman"/>
          <w:kern w:val="0"/>
          <w:szCs w:val="28"/>
          <w14:ligatures w14:val="none"/>
        </w:rPr>
        <w:lastRenderedPageBreak/>
        <w:drawing>
          <wp:inline distT="0" distB="0" distL="0" distR="0" wp14:anchorId="0282A07B" wp14:editId="6D6B67E0">
            <wp:extent cx="5940425" cy="363728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D47B" w14:textId="04149241" w:rsidR="00793FDA" w:rsidRPr="00793FDA" w:rsidRDefault="00793FDA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>Рисунок 2 – Декомпозиция контекстной диаграммы</w:t>
      </w:r>
    </w:p>
    <w:p w14:paraId="4178279F" w14:textId="5C228182" w:rsidR="00EE786E" w:rsidRPr="00EE786E" w:rsidRDefault="00BB5FE3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BB5FE3">
        <w:rPr>
          <w:rFonts w:eastAsia="Times New Roman" w:cs="Times New Roman"/>
          <w:kern w:val="0"/>
          <w:szCs w:val="28"/>
          <w14:ligatures w14:val="none"/>
        </w:rPr>
        <w:drawing>
          <wp:inline distT="0" distB="0" distL="0" distR="0" wp14:anchorId="32CF4BC4" wp14:editId="3CC19525">
            <wp:extent cx="5940425" cy="36169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D1D3" w14:textId="7DD01DA4" w:rsidR="00793FDA" w:rsidRDefault="00EE786E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Рисунок </w:t>
      </w:r>
      <w:r>
        <w:rPr>
          <w:rFonts w:eastAsia="Times New Roman" w:cs="Times New Roman"/>
          <w:kern w:val="0"/>
          <w:szCs w:val="28"/>
          <w14:ligatures w14:val="none"/>
        </w:rPr>
        <w:t>3</w:t>
      </w:r>
      <w:r>
        <w:rPr>
          <w:rFonts w:eastAsia="Times New Roman" w:cs="Times New Roman"/>
          <w:kern w:val="0"/>
          <w:szCs w:val="28"/>
          <w14:ligatures w14:val="none"/>
        </w:rPr>
        <w:t xml:space="preserve"> – Декомпозиция </w:t>
      </w:r>
      <w:r>
        <w:rPr>
          <w:rFonts w:eastAsia="Times New Roman" w:cs="Times New Roman"/>
          <w:kern w:val="0"/>
          <w:szCs w:val="28"/>
          <w14:ligatures w14:val="none"/>
        </w:rPr>
        <w:t>процесса «</w:t>
      </w:r>
      <w:r w:rsidRPr="00EE786E">
        <w:rPr>
          <w:rFonts w:eastAsia="Times New Roman" w:cs="Times New Roman"/>
          <w:kern w:val="0"/>
          <w:szCs w:val="28"/>
          <w14:ligatures w14:val="none"/>
        </w:rPr>
        <w:t>Публикация товаров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EE786E">
        <w:rPr>
          <w:rFonts w:eastAsia="Times New Roman" w:cs="Times New Roman"/>
          <w:kern w:val="0"/>
          <w:szCs w:val="28"/>
          <w14:ligatures w14:val="none"/>
        </w:rPr>
        <w:t>на сайте</w:t>
      </w:r>
      <w:r>
        <w:rPr>
          <w:rFonts w:eastAsia="Times New Roman" w:cs="Times New Roman"/>
          <w:kern w:val="0"/>
          <w:szCs w:val="28"/>
          <w14:ligatures w14:val="none"/>
        </w:rPr>
        <w:t>»</w:t>
      </w:r>
    </w:p>
    <w:p w14:paraId="2CF3F540" w14:textId="4386A2B7" w:rsidR="00EE786E" w:rsidRPr="00EE786E" w:rsidRDefault="00BB5FE3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 w:rsidRPr="00BB5FE3">
        <w:rPr>
          <w:rFonts w:eastAsia="Times New Roman" w:cs="Times New Roman"/>
          <w:kern w:val="0"/>
          <w:szCs w:val="28"/>
          <w14:ligatures w14:val="none"/>
        </w:rPr>
        <w:lastRenderedPageBreak/>
        <w:drawing>
          <wp:inline distT="0" distB="0" distL="0" distR="0" wp14:anchorId="1F1D2E2F" wp14:editId="6C9852E8">
            <wp:extent cx="5940425" cy="36137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00F7" w14:textId="292A5B81" w:rsidR="00EE786E" w:rsidRDefault="00EE786E" w:rsidP="002644A5">
      <w:pPr>
        <w:spacing w:after="160"/>
        <w:ind w:firstLine="0"/>
        <w:jc w:val="center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Рисунок </w:t>
      </w:r>
      <w:r>
        <w:rPr>
          <w:rFonts w:eastAsia="Times New Roman" w:cs="Times New Roman"/>
          <w:kern w:val="0"/>
          <w:szCs w:val="28"/>
          <w14:ligatures w14:val="none"/>
        </w:rPr>
        <w:t>4</w:t>
      </w:r>
      <w:r>
        <w:rPr>
          <w:rFonts w:eastAsia="Times New Roman" w:cs="Times New Roman"/>
          <w:kern w:val="0"/>
          <w:szCs w:val="28"/>
          <w14:ligatures w14:val="none"/>
        </w:rPr>
        <w:t xml:space="preserve"> – Декомпозиция процесса «</w:t>
      </w:r>
      <w:r w:rsidRPr="00EE786E">
        <w:rPr>
          <w:rFonts w:eastAsia="Times New Roman" w:cs="Times New Roman"/>
          <w:kern w:val="0"/>
          <w:szCs w:val="28"/>
          <w14:ligatures w14:val="none"/>
        </w:rPr>
        <w:t>Заказ</w:t>
      </w:r>
      <w:r>
        <w:rPr>
          <w:rFonts w:eastAsia="Times New Roman" w:cs="Times New Roman"/>
          <w:kern w:val="0"/>
          <w:szCs w:val="28"/>
          <w14:ligatures w14:val="none"/>
        </w:rPr>
        <w:t xml:space="preserve"> </w:t>
      </w:r>
      <w:r w:rsidRPr="00EE786E">
        <w:rPr>
          <w:rFonts w:eastAsia="Times New Roman" w:cs="Times New Roman"/>
          <w:kern w:val="0"/>
          <w:szCs w:val="28"/>
          <w14:ligatures w14:val="none"/>
        </w:rPr>
        <w:t>товаров</w:t>
      </w:r>
      <w:r>
        <w:rPr>
          <w:rFonts w:eastAsia="Times New Roman" w:cs="Times New Roman"/>
          <w:kern w:val="0"/>
          <w:szCs w:val="28"/>
          <w14:ligatures w14:val="none"/>
        </w:rPr>
        <w:t>»</w:t>
      </w:r>
    </w:p>
    <w:p w14:paraId="59052EB7" w14:textId="434197C4" w:rsidR="002C6C83" w:rsidRDefault="002C6C83" w:rsidP="002644A5">
      <w:pPr>
        <w:spacing w:after="160"/>
        <w:ind w:firstLine="0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t xml:space="preserve">Таблица 2 – Продолжительность </w:t>
      </w:r>
      <w:r>
        <w:rPr>
          <w:rFonts w:eastAsia="Times New Roman" w:cs="Times New Roman"/>
          <w:kern w:val="0"/>
          <w:szCs w:val="28"/>
          <w14:ligatures w14:val="none"/>
        </w:rPr>
        <w:t>задач в месяц</w:t>
      </w:r>
      <w:r>
        <w:rPr>
          <w:rFonts w:eastAsia="Times New Roman" w:cs="Times New Roman"/>
          <w:kern w:val="0"/>
          <w:szCs w:val="28"/>
          <w14:ligatures w14:val="none"/>
        </w:rPr>
        <w:t xml:space="preserve"> и частота повторений в месяц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262"/>
      </w:tblGrid>
      <w:tr w:rsidR="002C6C83" w14:paraId="05B09C3B" w14:textId="77777777" w:rsidTr="009145B3">
        <w:tc>
          <w:tcPr>
            <w:tcW w:w="4673" w:type="dxa"/>
            <w:vAlign w:val="center"/>
          </w:tcPr>
          <w:p w14:paraId="58040380" w14:textId="01BE0C68" w:rsidR="002C6C83" w:rsidRPr="00C2160F" w:rsidRDefault="00C2160F" w:rsidP="009145B3">
            <w:pPr>
              <w:spacing w:after="160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Процесс</w:t>
            </w:r>
          </w:p>
        </w:tc>
        <w:tc>
          <w:tcPr>
            <w:tcW w:w="2410" w:type="dxa"/>
            <w:vAlign w:val="center"/>
          </w:tcPr>
          <w:p w14:paraId="2D0717C6" w14:textId="190CCBA6" w:rsidR="002C6C83" w:rsidRPr="00C2160F" w:rsidRDefault="00C2160F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Продолжительность</w:t>
            </w:r>
            <w:r w:rsid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(мин)</w:t>
            </w:r>
          </w:p>
        </w:tc>
        <w:tc>
          <w:tcPr>
            <w:tcW w:w="2262" w:type="dxa"/>
            <w:vAlign w:val="center"/>
          </w:tcPr>
          <w:p w14:paraId="0427CB58" w14:textId="7C00F052" w:rsidR="002C6C83" w:rsidRPr="00C2160F" w:rsidRDefault="00C2160F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Частота повторений в месяц</w:t>
            </w:r>
          </w:p>
        </w:tc>
      </w:tr>
      <w:tr w:rsidR="002C6C83" w14:paraId="67FEF824" w14:textId="77777777" w:rsidTr="009145B3">
        <w:tc>
          <w:tcPr>
            <w:tcW w:w="4673" w:type="dxa"/>
            <w:vAlign w:val="center"/>
          </w:tcPr>
          <w:p w14:paraId="63662BD1" w14:textId="540E5FD4" w:rsidR="002C6C83" w:rsidRPr="00C2160F" w:rsidRDefault="00C2160F" w:rsidP="009145B3">
            <w:pPr>
              <w:spacing w:after="160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Агрегация</w:t>
            </w: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из POS-системы</w:t>
            </w: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данных о товарах</w:t>
            </w:r>
          </w:p>
        </w:tc>
        <w:tc>
          <w:tcPr>
            <w:tcW w:w="2410" w:type="dxa"/>
            <w:vAlign w:val="center"/>
          </w:tcPr>
          <w:p w14:paraId="61ABED74" w14:textId="02671EC4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262" w:type="dxa"/>
            <w:vAlign w:val="center"/>
          </w:tcPr>
          <w:p w14:paraId="1BC17700" w14:textId="1CE1EC47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2C6C83" w14:paraId="6CB49CE6" w14:textId="77777777" w:rsidTr="009145B3">
        <w:tc>
          <w:tcPr>
            <w:tcW w:w="4673" w:type="dxa"/>
            <w:vAlign w:val="center"/>
          </w:tcPr>
          <w:p w14:paraId="3B825F4F" w14:textId="383F2774" w:rsidR="002C6C83" w:rsidRPr="00C2160F" w:rsidRDefault="00C2160F" w:rsidP="009145B3">
            <w:pPr>
              <w:spacing w:after="160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Прикрепление </w:t>
            </w: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изображений</w:t>
            </w:r>
            <w:r w:rsidRPr="00C2160F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странице товара</w:t>
            </w:r>
          </w:p>
        </w:tc>
        <w:tc>
          <w:tcPr>
            <w:tcW w:w="2410" w:type="dxa"/>
            <w:vAlign w:val="center"/>
          </w:tcPr>
          <w:p w14:paraId="138F3890" w14:textId="30B80A8D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262" w:type="dxa"/>
            <w:vAlign w:val="center"/>
          </w:tcPr>
          <w:p w14:paraId="78799E23" w14:textId="783C372A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2C6C83" w14:paraId="5215E4F6" w14:textId="77777777" w:rsidTr="009145B3">
        <w:tc>
          <w:tcPr>
            <w:tcW w:w="4673" w:type="dxa"/>
            <w:vAlign w:val="center"/>
          </w:tcPr>
          <w:p w14:paraId="67F40AE1" w14:textId="661C1C5B" w:rsidR="002C6C83" w:rsidRPr="00C2160F" w:rsidRDefault="009145B3" w:rsidP="009145B3">
            <w:pPr>
              <w:spacing w:after="160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Редактирование</w:t>
            </w: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данные о товарах</w:t>
            </w: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и публикация</w:t>
            </w:r>
          </w:p>
        </w:tc>
        <w:tc>
          <w:tcPr>
            <w:tcW w:w="2410" w:type="dxa"/>
            <w:vAlign w:val="center"/>
          </w:tcPr>
          <w:p w14:paraId="1852462A" w14:textId="07C13BD4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262" w:type="dxa"/>
            <w:vAlign w:val="center"/>
          </w:tcPr>
          <w:p w14:paraId="275A665E" w14:textId="13F08A00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</w:tr>
      <w:tr w:rsidR="002C6C83" w14:paraId="4DC07801" w14:textId="77777777" w:rsidTr="009145B3">
        <w:tc>
          <w:tcPr>
            <w:tcW w:w="4673" w:type="dxa"/>
            <w:vAlign w:val="center"/>
          </w:tcPr>
          <w:p w14:paraId="2CFD8FC7" w14:textId="79C30855" w:rsidR="002C6C83" w:rsidRPr="00C2160F" w:rsidRDefault="009145B3" w:rsidP="009145B3">
            <w:pPr>
              <w:spacing w:after="160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Выбор товаров из каталога</w:t>
            </w: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и поиска</w:t>
            </w:r>
          </w:p>
        </w:tc>
        <w:tc>
          <w:tcPr>
            <w:tcW w:w="2410" w:type="dxa"/>
            <w:vAlign w:val="center"/>
          </w:tcPr>
          <w:p w14:paraId="16819A0A" w14:textId="129B6D3B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262" w:type="dxa"/>
            <w:vAlign w:val="center"/>
          </w:tcPr>
          <w:p w14:paraId="04FF35D2" w14:textId="58F037D9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60</w:t>
            </w:r>
          </w:p>
        </w:tc>
      </w:tr>
      <w:tr w:rsidR="002C6C83" w14:paraId="42F107EF" w14:textId="77777777" w:rsidTr="009145B3">
        <w:tc>
          <w:tcPr>
            <w:tcW w:w="4673" w:type="dxa"/>
            <w:vAlign w:val="center"/>
          </w:tcPr>
          <w:p w14:paraId="6BC89979" w14:textId="3CB565EE" w:rsidR="002C6C83" w:rsidRPr="00C2160F" w:rsidRDefault="009145B3" w:rsidP="009145B3">
            <w:pPr>
              <w:spacing w:after="160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Внесение</w:t>
            </w: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клиентом данных о себе и оформление заказа</w:t>
            </w:r>
          </w:p>
        </w:tc>
        <w:tc>
          <w:tcPr>
            <w:tcW w:w="2410" w:type="dxa"/>
            <w:vAlign w:val="center"/>
          </w:tcPr>
          <w:p w14:paraId="09B4B25E" w14:textId="66D62108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262" w:type="dxa"/>
            <w:vAlign w:val="center"/>
          </w:tcPr>
          <w:p w14:paraId="742B79EA" w14:textId="541FE662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  <w:tr w:rsidR="002C6C83" w14:paraId="516614C0" w14:textId="77777777" w:rsidTr="009145B3">
        <w:tc>
          <w:tcPr>
            <w:tcW w:w="4673" w:type="dxa"/>
            <w:vAlign w:val="center"/>
          </w:tcPr>
          <w:p w14:paraId="33CA3477" w14:textId="41CE2FD3" w:rsidR="002C6C83" w:rsidRPr="00C2160F" w:rsidRDefault="009145B3" w:rsidP="009145B3">
            <w:pPr>
              <w:spacing w:after="160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Обработка заказа</w:t>
            </w: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145B3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и отправка его в POS-систему</w:t>
            </w:r>
          </w:p>
        </w:tc>
        <w:tc>
          <w:tcPr>
            <w:tcW w:w="2410" w:type="dxa"/>
            <w:vAlign w:val="center"/>
          </w:tcPr>
          <w:p w14:paraId="6F4B8E7F" w14:textId="5EF712C2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262" w:type="dxa"/>
            <w:vAlign w:val="center"/>
          </w:tcPr>
          <w:p w14:paraId="40A6931A" w14:textId="78BF5399" w:rsidR="002C6C83" w:rsidRPr="00C2160F" w:rsidRDefault="00D10EAC" w:rsidP="00C2160F">
            <w:pPr>
              <w:spacing w:after="16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</w:tbl>
    <w:p w14:paraId="34269369" w14:textId="5D5D76A1" w:rsidR="00622989" w:rsidRDefault="00622989">
      <w:pPr>
        <w:spacing w:after="160" w:line="259" w:lineRule="auto"/>
        <w:ind w:firstLine="0"/>
        <w:jc w:val="left"/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kern w:val="0"/>
          <w:szCs w:val="28"/>
          <w14:ligatures w14:val="none"/>
        </w:rPr>
        <w:br w:type="page"/>
      </w:r>
    </w:p>
    <w:p w14:paraId="5E80FFDF" w14:textId="1A750641" w:rsidR="00622989" w:rsidRPr="00622989" w:rsidRDefault="00622989" w:rsidP="00E32805">
      <w:pPr>
        <w:pStyle w:val="ListParagraph"/>
        <w:numPr>
          <w:ilvl w:val="0"/>
          <w:numId w:val="1"/>
        </w:numPr>
        <w:ind w:left="0" w:firstLine="709"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622989"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Полученные результаты</w:t>
      </w:r>
    </w:p>
    <w:p w14:paraId="57BF3C81" w14:textId="77777777" w:rsidR="00DF7CC2" w:rsidRPr="00DF7CC2" w:rsidRDefault="00DF7CC2" w:rsidP="00E32805">
      <w:pPr>
        <w:contextualSpacing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418D2C0A" w14:textId="07C4D6D8" w:rsidR="00F710F6" w:rsidRDefault="00F710F6" w:rsidP="00192F7B">
      <w:pPr>
        <w:numPr>
          <w:ilvl w:val="1"/>
          <w:numId w:val="1"/>
        </w:numPr>
        <w:ind w:left="0" w:firstLine="709"/>
        <w:contextualSpacing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F710F6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Расчет затрат на разработку проекта</w:t>
      </w:r>
    </w:p>
    <w:p w14:paraId="6962BDEA" w14:textId="04DAE68E" w:rsidR="00192F7B" w:rsidRDefault="00192F7B" w:rsidP="00192F7B">
      <w:pPr>
        <w:spacing w:after="160"/>
      </w:pPr>
      <w:r>
        <w:t>Стоимость процесса «</w:t>
      </w:r>
      <w:r>
        <w:t>Публикация товаров</w:t>
      </w:r>
      <w:r>
        <w:t xml:space="preserve"> </w:t>
      </w:r>
      <w:r>
        <w:t>на сайте</w:t>
      </w:r>
      <w:r>
        <w:t xml:space="preserve">» составляет </w:t>
      </w:r>
      <w:r w:rsidR="00BB5FE3">
        <w:t>485</w:t>
      </w:r>
      <w:r>
        <w:t xml:space="preserve"> руб. Стоимость процесса «Заказ товаров» составляет </w:t>
      </w:r>
      <w:r w:rsidR="00BB5FE3">
        <w:t>64</w:t>
      </w:r>
      <w:r>
        <w:t xml:space="preserve"> руб. Суммарная стоимость процесса «</w:t>
      </w:r>
      <w:r>
        <w:t>Онлайн заказы</w:t>
      </w:r>
      <w:r>
        <w:t xml:space="preserve"> </w:t>
      </w:r>
      <w:r>
        <w:t>на предприятии POS "Туровец"</w:t>
      </w:r>
      <w:r>
        <w:t xml:space="preserve">» составляет </w:t>
      </w:r>
      <w:r w:rsidR="00BB5FE3" w:rsidRPr="00BB5FE3">
        <w:t>549</w:t>
      </w:r>
      <w:r>
        <w:t xml:space="preserve"> руб.</w:t>
      </w:r>
    </w:p>
    <w:p w14:paraId="317B8D59" w14:textId="34778CD6" w:rsidR="00304609" w:rsidRDefault="00304609" w:rsidP="002B782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7991387" w14:textId="77777777" w:rsidR="00304609" w:rsidRPr="00401301" w:rsidRDefault="00304609" w:rsidP="002644A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268EFA4F" w14:textId="77777777" w:rsidR="00304609" w:rsidRDefault="00304609" w:rsidP="002644A5"/>
    <w:p w14:paraId="42C7F12D" w14:textId="3D70FDAB" w:rsidR="00CE09FA" w:rsidRPr="00552EF4" w:rsidRDefault="00192F7B" w:rsidP="002644A5">
      <w:pPr>
        <w:spacing w:after="160"/>
      </w:pPr>
      <w:r>
        <w:t>Был п</w:t>
      </w:r>
      <w:r w:rsidRPr="00197DD5">
        <w:t>риобре</w:t>
      </w:r>
      <w:r>
        <w:t xml:space="preserve">тён </w:t>
      </w:r>
      <w:r w:rsidRPr="00197DD5">
        <w:t>навык проектирования функциональных моделей и определени</w:t>
      </w:r>
      <w:r>
        <w:t>я</w:t>
      </w:r>
      <w:r w:rsidRPr="00197DD5">
        <w:t xml:space="preserve"> стоимости бизнес-процессов при применении ИТ-технологий</w:t>
      </w:r>
      <w:r>
        <w:t>.</w:t>
      </w:r>
      <w:r>
        <w:t xml:space="preserve"> Суммарная стоимость процесса </w:t>
      </w:r>
      <w:r>
        <w:t xml:space="preserve">процесса «Онлайн заказы на предприятии POS "Туровец"» составляет </w:t>
      </w:r>
      <w:r w:rsidRPr="00192F7B">
        <w:rPr>
          <w:highlight w:val="yellow"/>
        </w:rPr>
        <w:t>2000</w:t>
      </w:r>
      <w:r>
        <w:t xml:space="preserve"> руб.</w:t>
      </w:r>
    </w:p>
    <w:sectPr w:rsidR="00CE09FA" w:rsidRPr="0055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626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AB44B98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23104F2"/>
    <w:multiLevelType w:val="multilevel"/>
    <w:tmpl w:val="C20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6AB2"/>
    <w:multiLevelType w:val="multilevel"/>
    <w:tmpl w:val="DB3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765F9"/>
    <w:multiLevelType w:val="hybridMultilevel"/>
    <w:tmpl w:val="ABD24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E16DD3"/>
    <w:multiLevelType w:val="multilevel"/>
    <w:tmpl w:val="F5A677A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7" w15:restartNumberingAfterBreak="0">
    <w:nsid w:val="29D63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74A4F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C7133A3"/>
    <w:multiLevelType w:val="hybridMultilevel"/>
    <w:tmpl w:val="47B8E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FD00DA"/>
    <w:multiLevelType w:val="multilevel"/>
    <w:tmpl w:val="CAB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F469F"/>
    <w:multiLevelType w:val="multilevel"/>
    <w:tmpl w:val="E6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D0D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9625D"/>
    <w:multiLevelType w:val="hybridMultilevel"/>
    <w:tmpl w:val="4382616C"/>
    <w:lvl w:ilvl="0" w:tplc="DA127B14">
      <w:start w:val="15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B248D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11F0025"/>
    <w:multiLevelType w:val="multilevel"/>
    <w:tmpl w:val="C672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D173EA"/>
    <w:multiLevelType w:val="multilevel"/>
    <w:tmpl w:val="77C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F78B5"/>
    <w:multiLevelType w:val="multilevel"/>
    <w:tmpl w:val="1FBE11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D873EE8"/>
    <w:multiLevelType w:val="multilevel"/>
    <w:tmpl w:val="FF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B0659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A260D1C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6B94586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BAD1FFF"/>
    <w:multiLevelType w:val="hybridMultilevel"/>
    <w:tmpl w:val="68D87E1A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6D96523C"/>
    <w:multiLevelType w:val="hybridMultilevel"/>
    <w:tmpl w:val="1C96EE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7A53B6"/>
    <w:multiLevelType w:val="multilevel"/>
    <w:tmpl w:val="656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25BE4"/>
    <w:multiLevelType w:val="multilevel"/>
    <w:tmpl w:val="14C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4"/>
  </w:num>
  <w:num w:numId="6">
    <w:abstractNumId w:val="21"/>
  </w:num>
  <w:num w:numId="7">
    <w:abstractNumId w:val="6"/>
  </w:num>
  <w:num w:numId="8">
    <w:abstractNumId w:val="14"/>
  </w:num>
  <w:num w:numId="9">
    <w:abstractNumId w:val="10"/>
  </w:num>
  <w:num w:numId="10">
    <w:abstractNumId w:val="18"/>
  </w:num>
  <w:num w:numId="11">
    <w:abstractNumId w:val="3"/>
  </w:num>
  <w:num w:numId="12">
    <w:abstractNumId w:val="0"/>
  </w:num>
  <w:num w:numId="13">
    <w:abstractNumId w:val="23"/>
  </w:num>
  <w:num w:numId="14">
    <w:abstractNumId w:val="4"/>
  </w:num>
  <w:num w:numId="15">
    <w:abstractNumId w:val="16"/>
  </w:num>
  <w:num w:numId="16">
    <w:abstractNumId w:val="2"/>
  </w:num>
  <w:num w:numId="17">
    <w:abstractNumId w:val="25"/>
  </w:num>
  <w:num w:numId="18">
    <w:abstractNumId w:val="20"/>
  </w:num>
  <w:num w:numId="19">
    <w:abstractNumId w:val="22"/>
  </w:num>
  <w:num w:numId="20">
    <w:abstractNumId w:val="19"/>
  </w:num>
  <w:num w:numId="21">
    <w:abstractNumId w:val="15"/>
  </w:num>
  <w:num w:numId="22">
    <w:abstractNumId w:val="7"/>
  </w:num>
  <w:num w:numId="23">
    <w:abstractNumId w:val="9"/>
  </w:num>
  <w:num w:numId="24">
    <w:abstractNumId w:val="5"/>
  </w:num>
  <w:num w:numId="25">
    <w:abstractNumId w:val="12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E"/>
    <w:rsid w:val="00007B1B"/>
    <w:rsid w:val="000350F9"/>
    <w:rsid w:val="000553D2"/>
    <w:rsid w:val="00114645"/>
    <w:rsid w:val="00120B22"/>
    <w:rsid w:val="001330E6"/>
    <w:rsid w:val="001368F3"/>
    <w:rsid w:val="00177A7A"/>
    <w:rsid w:val="001853FF"/>
    <w:rsid w:val="00192F7B"/>
    <w:rsid w:val="001942EB"/>
    <w:rsid w:val="001978FF"/>
    <w:rsid w:val="00197DD5"/>
    <w:rsid w:val="001A021A"/>
    <w:rsid w:val="001D4E98"/>
    <w:rsid w:val="00246656"/>
    <w:rsid w:val="00255242"/>
    <w:rsid w:val="002564E6"/>
    <w:rsid w:val="002618F0"/>
    <w:rsid w:val="002644A5"/>
    <w:rsid w:val="00282EF5"/>
    <w:rsid w:val="002931D8"/>
    <w:rsid w:val="002A46CD"/>
    <w:rsid w:val="002B2221"/>
    <w:rsid w:val="002B66F8"/>
    <w:rsid w:val="002B7820"/>
    <w:rsid w:val="002C6C83"/>
    <w:rsid w:val="002D14EA"/>
    <w:rsid w:val="002E364F"/>
    <w:rsid w:val="00304609"/>
    <w:rsid w:val="00320E33"/>
    <w:rsid w:val="00327DB6"/>
    <w:rsid w:val="003316E3"/>
    <w:rsid w:val="0033465C"/>
    <w:rsid w:val="00344AC2"/>
    <w:rsid w:val="003454FD"/>
    <w:rsid w:val="00350028"/>
    <w:rsid w:val="0036351F"/>
    <w:rsid w:val="00364529"/>
    <w:rsid w:val="00373B58"/>
    <w:rsid w:val="003B43FA"/>
    <w:rsid w:val="003C6F24"/>
    <w:rsid w:val="003D7482"/>
    <w:rsid w:val="0044060E"/>
    <w:rsid w:val="00465B08"/>
    <w:rsid w:val="00466E15"/>
    <w:rsid w:val="004674A7"/>
    <w:rsid w:val="00475B99"/>
    <w:rsid w:val="004871C0"/>
    <w:rsid w:val="004877A7"/>
    <w:rsid w:val="004B317B"/>
    <w:rsid w:val="004C7B29"/>
    <w:rsid w:val="004D310D"/>
    <w:rsid w:val="00506D5F"/>
    <w:rsid w:val="00507416"/>
    <w:rsid w:val="00507931"/>
    <w:rsid w:val="00526EE4"/>
    <w:rsid w:val="005301E9"/>
    <w:rsid w:val="005370ED"/>
    <w:rsid w:val="005444BD"/>
    <w:rsid w:val="00552EF4"/>
    <w:rsid w:val="005604DA"/>
    <w:rsid w:val="005663AB"/>
    <w:rsid w:val="00570954"/>
    <w:rsid w:val="0057322C"/>
    <w:rsid w:val="00577A7C"/>
    <w:rsid w:val="005A6263"/>
    <w:rsid w:val="005D7A4E"/>
    <w:rsid w:val="005E0D3B"/>
    <w:rsid w:val="005E4A8C"/>
    <w:rsid w:val="00610217"/>
    <w:rsid w:val="00614750"/>
    <w:rsid w:val="00622989"/>
    <w:rsid w:val="0063574B"/>
    <w:rsid w:val="00636843"/>
    <w:rsid w:val="00676AE9"/>
    <w:rsid w:val="006A2AF1"/>
    <w:rsid w:val="006B6D02"/>
    <w:rsid w:val="006C5306"/>
    <w:rsid w:val="006D4B32"/>
    <w:rsid w:val="006F4A27"/>
    <w:rsid w:val="0072237A"/>
    <w:rsid w:val="00725B35"/>
    <w:rsid w:val="007344E7"/>
    <w:rsid w:val="00747593"/>
    <w:rsid w:val="00755630"/>
    <w:rsid w:val="0077404E"/>
    <w:rsid w:val="007759BE"/>
    <w:rsid w:val="00793FDA"/>
    <w:rsid w:val="007973BD"/>
    <w:rsid w:val="007D1338"/>
    <w:rsid w:val="007D2BF6"/>
    <w:rsid w:val="007F37E9"/>
    <w:rsid w:val="007F4EA1"/>
    <w:rsid w:val="0084446D"/>
    <w:rsid w:val="0085487E"/>
    <w:rsid w:val="00870D7C"/>
    <w:rsid w:val="00893601"/>
    <w:rsid w:val="008A1F0E"/>
    <w:rsid w:val="008A7A1F"/>
    <w:rsid w:val="008B15C7"/>
    <w:rsid w:val="008B4926"/>
    <w:rsid w:val="008D4F68"/>
    <w:rsid w:val="008D5742"/>
    <w:rsid w:val="008D7D8F"/>
    <w:rsid w:val="009145B3"/>
    <w:rsid w:val="009252B8"/>
    <w:rsid w:val="0093200A"/>
    <w:rsid w:val="00947CD9"/>
    <w:rsid w:val="00985F0B"/>
    <w:rsid w:val="00991BAD"/>
    <w:rsid w:val="009A34D7"/>
    <w:rsid w:val="009D7A61"/>
    <w:rsid w:val="009E63F0"/>
    <w:rsid w:val="009F52E1"/>
    <w:rsid w:val="00A068AE"/>
    <w:rsid w:val="00A30B75"/>
    <w:rsid w:val="00A333D5"/>
    <w:rsid w:val="00A43A90"/>
    <w:rsid w:val="00A520CD"/>
    <w:rsid w:val="00A54D7E"/>
    <w:rsid w:val="00A60F5A"/>
    <w:rsid w:val="00AB0E75"/>
    <w:rsid w:val="00AE48F2"/>
    <w:rsid w:val="00B06759"/>
    <w:rsid w:val="00B50230"/>
    <w:rsid w:val="00B55115"/>
    <w:rsid w:val="00B56F99"/>
    <w:rsid w:val="00B74191"/>
    <w:rsid w:val="00B831E2"/>
    <w:rsid w:val="00B96C6D"/>
    <w:rsid w:val="00BA654C"/>
    <w:rsid w:val="00BB5FE3"/>
    <w:rsid w:val="00BC2DA6"/>
    <w:rsid w:val="00C0401E"/>
    <w:rsid w:val="00C2160F"/>
    <w:rsid w:val="00C83746"/>
    <w:rsid w:val="00C94E68"/>
    <w:rsid w:val="00CA4BB8"/>
    <w:rsid w:val="00CD6865"/>
    <w:rsid w:val="00CE09FA"/>
    <w:rsid w:val="00CE4473"/>
    <w:rsid w:val="00CF6FFC"/>
    <w:rsid w:val="00D10EAC"/>
    <w:rsid w:val="00D11B83"/>
    <w:rsid w:val="00D3265D"/>
    <w:rsid w:val="00D32DC1"/>
    <w:rsid w:val="00D352E6"/>
    <w:rsid w:val="00D43033"/>
    <w:rsid w:val="00D71A8E"/>
    <w:rsid w:val="00DA698A"/>
    <w:rsid w:val="00DB1AA5"/>
    <w:rsid w:val="00DC3573"/>
    <w:rsid w:val="00DC5232"/>
    <w:rsid w:val="00DD4D6F"/>
    <w:rsid w:val="00DD63D4"/>
    <w:rsid w:val="00DF7CC2"/>
    <w:rsid w:val="00E05402"/>
    <w:rsid w:val="00E158FB"/>
    <w:rsid w:val="00E32805"/>
    <w:rsid w:val="00E51DCE"/>
    <w:rsid w:val="00E643A0"/>
    <w:rsid w:val="00EA1E09"/>
    <w:rsid w:val="00EC4801"/>
    <w:rsid w:val="00ED2DDF"/>
    <w:rsid w:val="00EE47E7"/>
    <w:rsid w:val="00EE659F"/>
    <w:rsid w:val="00EE786E"/>
    <w:rsid w:val="00F129AC"/>
    <w:rsid w:val="00F16A79"/>
    <w:rsid w:val="00F21299"/>
    <w:rsid w:val="00F227E9"/>
    <w:rsid w:val="00F22EBE"/>
    <w:rsid w:val="00F5427F"/>
    <w:rsid w:val="00F67CFA"/>
    <w:rsid w:val="00F710F6"/>
    <w:rsid w:val="00F74BDE"/>
    <w:rsid w:val="00F76A7D"/>
    <w:rsid w:val="00F76FDC"/>
    <w:rsid w:val="00F87BF2"/>
    <w:rsid w:val="00FA7F2B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EE95F"/>
  <w15:chartTrackingRefBased/>
  <w15:docId w15:val="{D23F1701-6FF3-434F-A9F4-28CB1F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BA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E659F"/>
    <w:pPr>
      <w:ind w:firstLine="0"/>
      <w:jc w:val="left"/>
    </w:pPr>
    <w:rPr>
      <w:rFonts w:eastAsia="Times New Roman" w:cs="Times New Roman"/>
      <w:iCs/>
      <w:color w:val="000000" w:themeColor="text1"/>
      <w:kern w:val="0"/>
      <w:szCs w:val="18"/>
      <w:lang w:eastAsia="ru-RU"/>
      <w14:ligatures w14:val="none"/>
    </w:rPr>
  </w:style>
  <w:style w:type="paragraph" w:customStyle="1" w:styleId="Normal1">
    <w:name w:val="Normal1"/>
    <w:rsid w:val="00F74BDE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7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37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77A7"/>
    <w:rPr>
      <w:color w:val="96607D" w:themeColor="followedHyperlink"/>
      <w:u w:val="single"/>
    </w:rPr>
  </w:style>
  <w:style w:type="paragraph" w:customStyle="1" w:styleId="BodyTextIndent21">
    <w:name w:val="Body Text Indent 21"/>
    <w:basedOn w:val="Normal1"/>
    <w:rsid w:val="00610217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a">
    <w:name w:val="Неразрывный основной текст"/>
    <w:basedOn w:val="BodyText"/>
    <w:rsid w:val="009E63F0"/>
    <w:pPr>
      <w:keepNext/>
      <w:tabs>
        <w:tab w:val="right" w:pos="8640"/>
      </w:tabs>
      <w:spacing w:after="280"/>
      <w:ind w:firstLine="0"/>
    </w:pPr>
    <w:rPr>
      <w:rFonts w:ascii="Garamond" w:eastAsia="Times New Roman" w:hAnsi="Garamond" w:cs="Times New Roman"/>
      <w:spacing w:val="-2"/>
      <w:kern w:val="0"/>
      <w:sz w:val="24"/>
      <w:szCs w:val="20"/>
      <w14:ligatures w14:val="none"/>
    </w:rPr>
  </w:style>
  <w:style w:type="paragraph" w:customStyle="1" w:styleId="Web">
    <w:name w:val="Обычный (Web)"/>
    <w:basedOn w:val="Normal"/>
    <w:rsid w:val="009E63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E63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63F0"/>
    <w:rPr>
      <w:rFonts w:ascii="Times New Roman" w:hAnsi="Times New Roman"/>
      <w:sz w:val="28"/>
    </w:rPr>
  </w:style>
  <w:style w:type="paragraph" w:customStyle="1" w:styleId="p1">
    <w:name w:val="p1"/>
    <w:basedOn w:val="Normal"/>
    <w:rsid w:val="007344E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paragraph" w:customStyle="1" w:styleId="ajus">
    <w:name w:val="ajus"/>
    <w:basedOn w:val="Normal"/>
    <w:rsid w:val="004674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Vladislav</cp:lastModifiedBy>
  <cp:revision>52</cp:revision>
  <dcterms:created xsi:type="dcterms:W3CDTF">2025-03-05T11:30:00Z</dcterms:created>
  <dcterms:modified xsi:type="dcterms:W3CDTF">2025-03-19T10:12:00Z</dcterms:modified>
</cp:coreProperties>
</file>