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D76C2" w:rsidRDefault="003D2904" w:rsidP="003D2904">
      <w:pPr>
        <w:shd w:val="clear" w:color="auto" w:fill="FFFFFF"/>
        <w:rPr>
          <w:b/>
          <w:bCs/>
          <w:sz w:val="28"/>
          <w:szCs w:val="28"/>
        </w:rPr>
      </w:pPr>
    </w:p>
    <w:p w14:paraId="1CA2E122" w14:textId="77777777" w:rsidR="003D2904" w:rsidRPr="00ED76C2" w:rsidRDefault="003D2904" w:rsidP="003D2904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D76C2" w:rsidRDefault="003D2904" w:rsidP="00FB3E37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D76C2" w:rsidRDefault="003D2904" w:rsidP="003D2904">
      <w:pPr>
        <w:rPr>
          <w:b/>
          <w:bCs/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086558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086558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086558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086558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08655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08655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08655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08655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086558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77777777" w:rsidR="003D2904" w:rsidRPr="00ED76C2" w:rsidRDefault="003D2904" w:rsidP="003D2904">
      <w:pPr>
        <w:pStyle w:val="af3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используются локальная версия системы учёта 1С Штрих-М, табличные редакторы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 разработка и внедрение информационной системы, которая обеспечит автоматизацию ключевых процессов, позволит выйти в онлайн-сегмент и повысит управляемость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предприятием за счёт интеграции с системой учёта.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ИП «Туровец» — небольшое розничное предприятие, в котором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Товаровед отвечает за приёмку, маркировку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Коммуникации строятся по схеме прямого подчинения. Указания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>П</w:t>
      </w:r>
      <w:r w:rsidRPr="006B53D8">
        <w:t xml:space="preserve">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>Разрабатываемый компонент должен работать как веб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1С Штрих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М.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819A85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существующей системы 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10E75370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</w:t>
      </w:r>
      <w:r w:rsidR="00D261A4"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</w:t>
      </w:r>
      <w:r w:rsidRPr="00ED76C2">
        <w:rPr>
          <w:rFonts w:eastAsia="Aptos"/>
          <w:bCs/>
          <w14:ligatures w14:val="none"/>
        </w:rPr>
        <w:lastRenderedPageBreak/>
        <w:t>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proofErr w:type="spellStart"/>
      <w:r w:rsidRPr="009B12C4">
        <w:rPr>
          <w:rFonts w:eastAsia="SimSun" w:cstheme="minorBidi"/>
          <w:sz w:val="28"/>
          <w:szCs w:val="28"/>
          <w:lang w:eastAsia="en-US"/>
        </w:rPr>
        <w:t>дашбордов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59599F8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товароучётными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lastRenderedPageBreak/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</w:tbl>
    <w:p w14:paraId="22EB1CA7" w14:textId="77777777" w:rsidR="00A80F32" w:rsidRDefault="00A80F32">
      <w:pPr>
        <w:spacing w:after="160" w:line="259" w:lineRule="auto"/>
      </w:pPr>
      <w:r>
        <w:br w:type="page"/>
      </w:r>
    </w:p>
    <w:p w14:paraId="547A730C" w14:textId="30B6EC70" w:rsidR="00A80F32" w:rsidRDefault="00A80F32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Telegram, </w:t>
      </w:r>
      <w:proofErr w:type="spellStart"/>
      <w:r w:rsidRPr="00ED76C2">
        <w:rPr>
          <w:sz w:val="28"/>
          <w:szCs w:val="28"/>
        </w:rPr>
        <w:t>Farpost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</w:t>
      </w:r>
      <w:r w:rsidRPr="00ED76C2">
        <w:rPr>
          <w:sz w:val="28"/>
          <w:szCs w:val="28"/>
        </w:rPr>
        <w:lastRenderedPageBreak/>
        <w:t xml:space="preserve">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227243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</w:tbl>
    <w:p w14:paraId="5F6157D6" w14:textId="77777777" w:rsidR="00677AA7" w:rsidRDefault="00677AA7">
      <w:pPr>
        <w:spacing w:after="160" w:line="259" w:lineRule="auto"/>
      </w:pPr>
      <w:r>
        <w:br w:type="page"/>
      </w:r>
    </w:p>
    <w:p w14:paraId="53DA452F" w14:textId="45EDD4B8" w:rsidR="00677AA7" w:rsidRDefault="00677AA7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lastRenderedPageBreak/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10B35016" w14:textId="38EEC80D" w:rsidR="00EA7703" w:rsidRPr="00EA7703" w:rsidRDefault="00EA7703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>Проетирование</w:t>
      </w:r>
      <w:proofErr w:type="spellEnd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 xml:space="preserve"> поддерживает методологию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lastRenderedPageBreak/>
        <w:t>Реиспользуемость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систему от клиентов, владельца предприятия и внешней системы учёта товаров. Входные сообщения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 xml:space="preserve"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</w:t>
      </w:r>
      <w:r w:rsidRPr="00ED76C2">
        <w:lastRenderedPageBreak/>
        <w:t>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77A21D4D" w:rsidR="003D2904" w:rsidRPr="00ED76C2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  <w:r w:rsidR="003D2904" w:rsidRPr="00ED76C2">
        <w:br w:type="page"/>
      </w: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lastRenderedPageBreak/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системы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товаров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086558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01C81D31" w14:textId="51BF37B0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7514A103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</w:p>
    <w:p w14:paraId="4CE6C0CB" w14:textId="22C5B6E8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proofErr w:type="spellStart"/>
      <w:r w:rsidRPr="00ED76C2">
        <w:t>Стоимость</w:t>
      </w:r>
      <w:proofErr w:type="spellEnd"/>
      <w:r w:rsidRPr="00ED76C2">
        <w:t xml:space="preserve"> </w:t>
      </w:r>
      <w:proofErr w:type="spellStart"/>
      <w:r w:rsidRPr="00ED76C2">
        <w:t>трудовых</w:t>
      </w:r>
      <w:proofErr w:type="spellEnd"/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lastRenderedPageBreak/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lastRenderedPageBreak/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proofErr w:type="spellStart"/>
      <w:r w:rsidRPr="00ED76C2">
        <w:t>статегии</w:t>
      </w:r>
      <w:proofErr w:type="spellEnd"/>
      <w:r w:rsidRPr="00ED76C2">
        <w:t xml:space="preserve">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 xml:space="preserve">Идентификация ресурсных рисков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proofErr w:type="spellStart"/>
      <w:r w:rsidRPr="00ED76C2">
        <w:t>товароучетной</w:t>
      </w:r>
      <w:proofErr w:type="spellEnd"/>
      <w:r w:rsidRPr="00ED76C2">
        <w:t xml:space="preserve">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f3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4BFA8BE9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r w:rsidRPr="00ED76C2">
        <w:lastRenderedPageBreak/>
        <w:t xml:space="preserve">Список </w:t>
      </w:r>
      <w:bookmarkEnd w:id="100"/>
      <w:bookmarkEnd w:id="101"/>
      <w:r w:rsidRPr="00ED76C2">
        <w:t>использованных источников</w:t>
      </w:r>
      <w:bookmarkEnd w:id="102"/>
      <w:bookmarkEnd w:id="103"/>
      <w:bookmarkEnd w:id="104"/>
      <w:bookmarkEnd w:id="105"/>
    </w:p>
    <w:p w14:paraId="1253EF43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Нормативно-справочные документы</w:t>
      </w:r>
    </w:p>
    <w:p w14:paraId="390E89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2.105-2019. Единая система конструкторской документации. Общие требования к текстовым документам. – М.: </w:t>
      </w:r>
      <w:proofErr w:type="spellStart"/>
      <w:r w:rsidRPr="00ED76C2">
        <w:t>Стандартинформ</w:t>
      </w:r>
      <w:proofErr w:type="spellEnd"/>
      <w:r w:rsidRPr="00ED76C2">
        <w:t>, 2019. – 40 с.</w:t>
      </w:r>
    </w:p>
    <w:p w14:paraId="7DB9E0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7.32-2017. Система стандартов по информации, библиотечному и издательскому делу. Отчет о научно-исследовательской работе. – М.: </w:t>
      </w:r>
      <w:proofErr w:type="spellStart"/>
      <w:r w:rsidRPr="00ED76C2">
        <w:t>Стандартинформ</w:t>
      </w:r>
      <w:proofErr w:type="spellEnd"/>
      <w:r w:rsidRPr="00ED76C2">
        <w:t>, 2017. – 28 с.</w:t>
      </w:r>
    </w:p>
    <w:p w14:paraId="5EE29AC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Р 51303-2023 «Торговля. Термины и определения». – М.: </w:t>
      </w:r>
      <w:proofErr w:type="spellStart"/>
      <w:r w:rsidRPr="00ED76C2">
        <w:t>Стандартинформ</w:t>
      </w:r>
      <w:proofErr w:type="spellEnd"/>
      <w:r w:rsidRPr="00ED76C2">
        <w:t>, 2023. – 24 с.</w:t>
      </w:r>
    </w:p>
    <w:p w14:paraId="365953C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06.12.2011 № 402-ФЗ «О бухгалтерском учёте» (ред. от 28.04.2023) // Собрание законодательства РФ. – 2011. – № 50. – Ст. 7344.</w:t>
      </w:r>
    </w:p>
    <w:p w14:paraId="1BEF16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22.05.2003 № 54-ФЗ «О применении контрольно-кассовой техники» (ред. от 29.12.2023) // Собрание законодательства РФ. – 2003. – № 21. – Ст. 1958.</w:t>
      </w:r>
    </w:p>
    <w:p w14:paraId="3E407689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31.12.2014 № 488-ФЗ «О развитии торговли» (ред. от 24.07.2023) // Собрание законодательства РФ. – 2015. – № 1 (ч. 1). – Ст. 56.</w:t>
      </w:r>
    </w:p>
    <w:p w14:paraId="4A104DC5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первая) от 30.11.1994 № 51-ФЗ (ред. от 25.12.2023) // Собрание законодательства РФ. – 1994. – № 32. – Ст. 3301.</w:t>
      </w:r>
    </w:p>
    <w:p w14:paraId="6E845CE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вторая) от 26.01.1996 № 14-ФЗ (ред. от 29.12.2023) // Собрание законодательства РФ. – 1996. – № 5. – Ст. 410.</w:t>
      </w:r>
    </w:p>
    <w:p w14:paraId="66ECD7B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Постановление Правительства РФ от 29.04.2021 № 792 «Об утверждении порядка работы системы цифровой маркировки товаров „Честный ЗНАК“» (ред. от 05.07.2023) // Собрание законодательства РФ. – 2021. – № 19. – Ст. 3238.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lastRenderedPageBreak/>
        <w:t>Учебная и научная литература</w:t>
      </w:r>
    </w:p>
    <w:p w14:paraId="0531A18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Джейкобс</w:t>
      </w:r>
      <w:proofErr w:type="spellEnd"/>
      <w:r w:rsidRPr="00ED76C2">
        <w:t xml:space="preserve"> Ф.Р., </w:t>
      </w:r>
      <w:proofErr w:type="spellStart"/>
      <w:r w:rsidRPr="00ED76C2">
        <w:t>Уэстон</w:t>
      </w:r>
      <w:proofErr w:type="spellEnd"/>
      <w:r w:rsidRPr="00ED76C2">
        <w:t xml:space="preserve"> Д.К. ERP: концепции и практика. – М.: ДМК Пресс, 2018. – 384 с.</w:t>
      </w:r>
    </w:p>
    <w:p w14:paraId="5C0E7C14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proofErr w:type="spellStart"/>
      <w:r w:rsidRPr="00ED76C2">
        <w:t>Силберштайн</w:t>
      </w:r>
      <w:proofErr w:type="spellEnd"/>
      <w:r w:rsidRPr="00ED76C2">
        <w:t xml:space="preserve"> А., Корт Р., </w:t>
      </w:r>
      <w:proofErr w:type="spellStart"/>
      <w:r w:rsidRPr="00ED76C2">
        <w:t>Дейтел</w:t>
      </w:r>
      <w:proofErr w:type="spellEnd"/>
      <w:r w:rsidRPr="00ED76C2">
        <w:t xml:space="preserve"> Х.М. Базы данных. Принципы, проектирование и реализация. – М.: Вильямс, 2021. – 928 с.</w:t>
      </w:r>
    </w:p>
    <w:p w14:paraId="32BAE269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proofErr w:type="spellStart"/>
      <w:r w:rsidRPr="00ED76C2">
        <w:t>Хэлл</w:t>
      </w:r>
      <w:proofErr w:type="spellEnd"/>
      <w:r w:rsidRPr="00ED76C2">
        <w:t xml:space="preserve"> К., Датта А. Проектирование информационных систем. – СПб.: Питер, 2019. – 416 с.</w:t>
      </w:r>
    </w:p>
    <w:p w14:paraId="468C932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Назаров А.И., Шевченко Л.Н. Проектирование информационных систем. Учебник для вузов. – М.: Форум, 2020. – 368 с.</w:t>
      </w:r>
    </w:p>
    <w:p w14:paraId="19F57A0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Котельникова А.В., Гончарова Н.И. Управление проектами. Учебник и практикум. – М.: </w:t>
      </w:r>
      <w:proofErr w:type="spellStart"/>
      <w:r w:rsidRPr="00ED76C2">
        <w:t>Юрайт</w:t>
      </w:r>
      <w:proofErr w:type="spellEnd"/>
      <w:r w:rsidRPr="00ED76C2">
        <w:t>, 2022. – 364 с.</w:t>
      </w:r>
    </w:p>
    <w:p w14:paraId="795685D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Локшин Б.С., Дементьев В.И. Управление ИТ-проектами: методология, практика, контроль. – М.: КНОРУС, 2021. – 312 с.</w:t>
      </w:r>
    </w:p>
    <w:p w14:paraId="0758ED76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Карасев А.О., Кудрявцев Д.А. Интегрированные корпоративные информационные системы: Учебник для вузов. – М.: </w:t>
      </w:r>
      <w:proofErr w:type="spellStart"/>
      <w:r w:rsidRPr="00ED76C2">
        <w:t>Юрайт</w:t>
      </w:r>
      <w:proofErr w:type="spellEnd"/>
      <w:r w:rsidRPr="00ED76C2">
        <w:t>, 2017. – 352 с.</w:t>
      </w:r>
    </w:p>
    <w:p w14:paraId="799A7A7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Кудрявцев Д.А., </w:t>
      </w:r>
      <w:proofErr w:type="spellStart"/>
      <w:r w:rsidRPr="00ED76C2">
        <w:t>Лапидус</w:t>
      </w:r>
      <w:proofErr w:type="spellEnd"/>
      <w:r w:rsidRPr="00ED76C2">
        <w:t xml:space="preserve"> М.Х. Корпоративные информационные системы: Учебник для бакалавриата и магистратуры. – М.: </w:t>
      </w:r>
      <w:proofErr w:type="spellStart"/>
      <w:r w:rsidRPr="00ED76C2">
        <w:t>Юрайт</w:t>
      </w:r>
      <w:proofErr w:type="spellEnd"/>
      <w:r w:rsidRPr="00ED76C2">
        <w:t>, 2018. – 398 с.</w:t>
      </w:r>
    </w:p>
    <w:p w14:paraId="36583232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Хаммер М., </w:t>
      </w:r>
      <w:proofErr w:type="spellStart"/>
      <w:r w:rsidRPr="00ED76C2">
        <w:t>Чампи</w:t>
      </w:r>
      <w:proofErr w:type="spellEnd"/>
      <w:r w:rsidRPr="00ED76C2">
        <w:t xml:space="preserve"> Дж. Реинжиниринг корпорации: Манифест революции в бизнесе. – М.: Альпина </w:t>
      </w:r>
      <w:proofErr w:type="spellStart"/>
      <w:r w:rsidRPr="00ED76C2">
        <w:t>Паблишер</w:t>
      </w:r>
      <w:proofErr w:type="spellEnd"/>
      <w:r w:rsidRPr="00ED76C2">
        <w:t>, 2018. – 332 с.</w:t>
      </w:r>
    </w:p>
    <w:p w14:paraId="708A666D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Орлова Н.А., Кулагина Л.И. Автоматизация кассовых операций и работа с ККТ: Практическое пособие. — М.: Финансы и статистика, 2021. — 288 с. </w:t>
      </w:r>
    </w:p>
    <w:p w14:paraId="088861A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Лапин В.В. Экономика информационных систем: оценка эффективности и стоимости проектов. — М.: КНОРУС, 2020. — 272 с. </w:t>
      </w:r>
    </w:p>
    <w:p w14:paraId="7316250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Титов В.А., Костров А.Н. Методология и практика оценки эффективности ИТ-проектов. — СПб.: Питер, 2019. — 240 с. </w:t>
      </w:r>
    </w:p>
    <w:p w14:paraId="339802B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Шестаков А.В., Орехова Е.Л. </w:t>
      </w:r>
      <w:r w:rsidRPr="00ED76C2">
        <w:rPr>
          <w:lang w:val="en-US"/>
        </w:rPr>
        <w:t>UML</w:t>
      </w:r>
      <w:r w:rsidRPr="00ED76C2">
        <w:t xml:space="preserve">, </w:t>
      </w:r>
      <w:r w:rsidRPr="00ED76C2">
        <w:rPr>
          <w:lang w:val="en-US"/>
        </w:rPr>
        <w:t>IDEF</w:t>
      </w:r>
      <w:r w:rsidRPr="00ED76C2">
        <w:t xml:space="preserve">, </w:t>
      </w:r>
      <w:r w:rsidRPr="00ED76C2">
        <w:rPr>
          <w:lang w:val="en-US"/>
        </w:rPr>
        <w:t>BPMN</w:t>
      </w:r>
      <w:r w:rsidRPr="00ED76C2">
        <w:t xml:space="preserve">: методы моделирования бизнес-процессов и проектирования ИС. — М.: Инфра-М, 2018. — 326 с. </w:t>
      </w:r>
    </w:p>
    <w:p w14:paraId="69AE14A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Столяров А.В., Рыжков С.А. </w:t>
      </w:r>
      <w:r w:rsidRPr="00ED76C2">
        <w:rPr>
          <w:lang w:val="en-US"/>
        </w:rPr>
        <w:t>CASE</w:t>
      </w:r>
      <w:r w:rsidRPr="00ED76C2">
        <w:t>-средства и инструментальные технологии проектирования ИС. — М.: Форум, 2021. — 336 с.</w:t>
      </w:r>
    </w:p>
    <w:p w14:paraId="565B3E8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Бурда А.Ю., Капустина О.А. Управление ИТ-проектами в гибридной среде: </w:t>
      </w:r>
      <w:r w:rsidRPr="00ED76C2">
        <w:rPr>
          <w:lang w:val="en-US"/>
        </w:rPr>
        <w:t>Agile</w:t>
      </w:r>
      <w:r w:rsidRPr="00ED76C2">
        <w:t xml:space="preserve">, </w:t>
      </w:r>
      <w:r w:rsidRPr="00ED76C2">
        <w:rPr>
          <w:lang w:val="en-US"/>
        </w:rPr>
        <w:t>Waterfall</w:t>
      </w:r>
      <w:r w:rsidRPr="00ED76C2">
        <w:t xml:space="preserve">, </w:t>
      </w:r>
      <w:r w:rsidRPr="00ED76C2">
        <w:rPr>
          <w:lang w:val="en-US"/>
        </w:rPr>
        <w:t>MS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. — М.: </w:t>
      </w:r>
      <w:proofErr w:type="spellStart"/>
      <w:r w:rsidRPr="00ED76C2">
        <w:t>Юрайт</w:t>
      </w:r>
      <w:proofErr w:type="spellEnd"/>
      <w:r w:rsidRPr="00ED76C2">
        <w:t>, 2022. — 310 с.</w:t>
      </w:r>
    </w:p>
    <w:p w14:paraId="0579D40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Алексеев С.А., Макарова И.Л. </w:t>
      </w:r>
      <w:r w:rsidRPr="00ED76C2">
        <w:rPr>
          <w:lang w:val="en-US"/>
        </w:rPr>
        <w:t>PostgreSQL</w:t>
      </w:r>
      <w:r w:rsidRPr="00ED76C2">
        <w:t>: разработка, администрирование и оптимизация запросов. — СПб.: БХВ-Петербург, 2020. — 432 с.</w:t>
      </w:r>
    </w:p>
    <w:p w14:paraId="2DC7B90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Никитин М.И. Современная веб-разметка и интерфейсы: </w:t>
      </w:r>
      <w:r w:rsidRPr="00ED76C2">
        <w:rPr>
          <w:lang w:val="en-US"/>
        </w:rPr>
        <w:t>HTML</w:t>
      </w:r>
      <w:r w:rsidRPr="00ED76C2">
        <w:t xml:space="preserve">5, </w:t>
      </w:r>
      <w:r w:rsidRPr="00ED76C2">
        <w:rPr>
          <w:lang w:val="en-US"/>
        </w:rPr>
        <w:t>CSS</w:t>
      </w:r>
      <w:r w:rsidRPr="00ED76C2">
        <w:t xml:space="preserve">3, </w:t>
      </w:r>
      <w:r w:rsidRPr="00ED76C2">
        <w:rPr>
          <w:lang w:val="en-US"/>
        </w:rPr>
        <w:t>JavaScript</w:t>
      </w:r>
      <w:r w:rsidRPr="00ED76C2">
        <w:t>. — М.: ДМК Пресс, 2021. —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49B157DF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3384E9E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Компьютерный практикум по курсу «Информационные системы в экономике». – Доступно по адресу: iee.unn.ru</w:t>
      </w:r>
    </w:p>
    <w:p w14:paraId="0D0DAE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Корпоративные информационные системы: функциональность, архитектура, внедрение // Официальный портал 1С: ИТС. – URL: </w:t>
      </w:r>
      <w:hyperlink r:id="rId15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https://its.1c.ru/db/erpdoc</w:t>
        </w:r>
      </w:hyperlink>
      <w:r w:rsidRPr="00ED76C2">
        <w:t xml:space="preserve"> (дата обращения: 29.03.2025).</w:t>
      </w:r>
    </w:p>
    <w:p w14:paraId="60EDAE63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Стандарты и нормативы маркировки товаров // Национальная система цифровой маркировки «Честный ЗНАК». – URL: </w:t>
      </w:r>
      <w:hyperlink r:id="rId16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https://честныйзнак.рф</w:t>
        </w:r>
      </w:hyperlink>
      <w:r w:rsidRPr="00ED76C2">
        <w:t xml:space="preserve"> (дата обращения: 29.03.2025).</w:t>
      </w:r>
    </w:p>
    <w:p w14:paraId="1947E608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Единая система управления проектами: методология Microsoft Project // Microsoft </w:t>
      </w:r>
      <w:proofErr w:type="spellStart"/>
      <w:r w:rsidRPr="00ED76C2">
        <w:t>Docs</w:t>
      </w:r>
      <w:proofErr w:type="spellEnd"/>
      <w:r w:rsidRPr="00ED76C2">
        <w:t xml:space="preserve">. – URL: </w:t>
      </w:r>
      <w:hyperlink r:id="rId17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https://learn.microsoft.com/ru-ru/project</w:t>
        </w:r>
      </w:hyperlink>
      <w:r w:rsidRPr="00ED76C2">
        <w:t xml:space="preserve"> (дата обращения: 29.03.2025).</w:t>
      </w:r>
    </w:p>
    <w:p w14:paraId="7650811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Информационные системы в торговле и логистике: методические материалы // Электронная библиотека </w:t>
      </w:r>
      <w:proofErr w:type="spellStart"/>
      <w:r w:rsidRPr="00ED76C2">
        <w:t>УрФУ</w:t>
      </w:r>
      <w:proofErr w:type="spellEnd"/>
      <w:r w:rsidRPr="00ED76C2">
        <w:t xml:space="preserve">. – URL: </w:t>
      </w:r>
      <w:hyperlink r:id="rId18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https://elar.urfu.ru/handle/10995/123456</w:t>
        </w:r>
      </w:hyperlink>
      <w:r w:rsidRPr="00ED76C2">
        <w:t xml:space="preserve"> (дата обращения: 29.03.2025).</w:t>
      </w:r>
    </w:p>
    <w:p w14:paraId="09764F4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Документация по API «Честный ЗНАК» для интеграции с учётными системами // Официальный сайт Оператор ЦРПТ. – URL: </w:t>
      </w:r>
      <w:hyperlink r:id="rId19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https://api.crpt.ru</w:t>
        </w:r>
      </w:hyperlink>
      <w:r w:rsidRPr="00ED76C2">
        <w:t xml:space="preserve"> (дата обращения: 29.03.2025).</w:t>
      </w:r>
    </w:p>
    <w:p w14:paraId="1ACC993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официальный сайт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0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</w:hyperlink>
      <w:r w:rsidRPr="00ED76C2">
        <w:t xml:space="preserve"> (дата обращения: 21.04.2025).</w:t>
      </w:r>
    </w:p>
    <w:p w14:paraId="361F53F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lastRenderedPageBreak/>
        <w:t>МойСклад</w:t>
      </w:r>
      <w:proofErr w:type="spellEnd"/>
      <w:r w:rsidRPr="00ED76C2">
        <w:t xml:space="preserve">: форум технической поддержки [Электронный ресурс]. – </w:t>
      </w:r>
      <w:r w:rsidRPr="00ED76C2">
        <w:rPr>
          <w:lang w:val="en-US"/>
        </w:rPr>
        <w:t>URL</w:t>
      </w:r>
      <w:r w:rsidRPr="00ED76C2">
        <w:t>:</w:t>
      </w:r>
      <w:r w:rsidRPr="00ED76C2">
        <w:rPr>
          <w:lang w:val="en-US"/>
        </w:rPr>
        <w:t> </w:t>
      </w:r>
      <w:hyperlink r:id="rId21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</w:hyperlink>
      <w:r w:rsidRPr="00ED76C2">
        <w:t xml:space="preserve"> (дата обращения: 21.04.2025).</w:t>
      </w:r>
    </w:p>
    <w:p w14:paraId="6AE5C56F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раздел «Интеграции»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2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integratsii</w:t>
        </w:r>
        <w:proofErr w:type="spellEnd"/>
      </w:hyperlink>
      <w:r w:rsidRPr="00ED76C2">
        <w:rPr>
          <w:lang w:val="en-US"/>
        </w:rPr>
        <w:t> </w:t>
      </w:r>
      <w:r w:rsidRPr="00ED76C2">
        <w:t>(дата обращения: 21.04.2025).</w:t>
      </w:r>
    </w:p>
    <w:p w14:paraId="0BD419D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работа с маркировкой «Честный ЗНАК»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3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000000" w:themeColor="text1"/>
            <w:u w:val="none"/>
          </w:rPr>
          <w:t>.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proofErr w:type="spellStart"/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articles</w:t>
        </w:r>
        <w:r w:rsidRPr="00ED76C2">
          <w:rPr>
            <w:rStyle w:val="aff3"/>
            <w:color w:val="000000" w:themeColor="text1"/>
            <w:u w:val="none"/>
          </w:rPr>
          <w:t>/360010181520</w:t>
        </w:r>
      </w:hyperlink>
      <w:r w:rsidRPr="00ED76C2">
        <w:t xml:space="preserve"> (дата обращения: 21.04.2025).</w:t>
      </w:r>
    </w:p>
    <w:p w14:paraId="62EFA01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отзывы пользователей на платформе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4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1DDCCC6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анализ </w:t>
      </w:r>
      <w:r w:rsidRPr="00ED76C2">
        <w:rPr>
          <w:lang w:val="en-US"/>
        </w:rPr>
        <w:t>UX</w:t>
      </w:r>
      <w:r w:rsidRPr="00ED76C2">
        <w:t>/</w:t>
      </w:r>
      <w:r w:rsidRPr="00ED76C2">
        <w:rPr>
          <w:lang w:val="en-US"/>
        </w:rPr>
        <w:t>UI</w:t>
      </w:r>
      <w:r w:rsidRPr="00ED76C2">
        <w:t xml:space="preserve"> интерфейсов по версии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5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3A993FB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Образовательный курс по работе в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6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academy</w:t>
        </w:r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aff3"/>
            <w:color w:val="auto"/>
            <w:u w:val="none"/>
          </w:rPr>
          <w:t>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4700ACA3" w14:textId="3BC690D8" w:rsidR="003D2904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CMD</w:t>
      </w:r>
      <w:r w:rsidRPr="00ED76C2">
        <w:t xml:space="preserve"> </w:t>
      </w:r>
      <w:r w:rsidRPr="00ED76C2">
        <w:rPr>
          <w:lang w:val="en-US"/>
        </w:rPr>
        <w:t>F</w:t>
      </w:r>
      <w:r w:rsidRPr="00ED76C2">
        <w:t xml:space="preserve">5: блог по интеграциям с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7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cmdf</w:t>
        </w:r>
        <w:proofErr w:type="spellEnd"/>
        <w:r w:rsidRPr="00ED76C2">
          <w:rPr>
            <w:rStyle w:val="aff3"/>
            <w:color w:val="auto"/>
            <w:u w:val="none"/>
          </w:rPr>
          <w:t>5.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ru</w:t>
        </w:r>
        <w:proofErr w:type="spellEnd"/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blog</w:t>
        </w:r>
        <w:r w:rsidRPr="00ED76C2">
          <w:rPr>
            <w:rStyle w:val="aff3"/>
            <w:color w:val="auto"/>
            <w:u w:val="none"/>
          </w:rPr>
          <w:t>/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integratsii</w:t>
        </w:r>
        <w:proofErr w:type="spellEnd"/>
        <w:r w:rsidRPr="00ED76C2">
          <w:rPr>
            <w:rStyle w:val="aff3"/>
            <w:color w:val="auto"/>
            <w:u w:val="none"/>
          </w:rPr>
          <w:t>-</w:t>
        </w:r>
        <w:proofErr w:type="spellStart"/>
        <w:r w:rsidRPr="00ED76C2">
          <w:rPr>
            <w:rStyle w:val="aff3"/>
            <w:color w:val="auto"/>
            <w:u w:val="none"/>
            <w:lang w:val="en-US"/>
          </w:rPr>
          <w:t>moysklad</w:t>
        </w:r>
        <w:proofErr w:type="spellEnd"/>
      </w:hyperlink>
      <w:r w:rsidRPr="00ED76C2">
        <w:t xml:space="preserve"> (дата обращения: 21.04.2025).</w:t>
      </w:r>
    </w:p>
    <w:p w14:paraId="7FEBCFF0" w14:textId="318BAA3C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6" w:name="_Toc188112314"/>
      <w:bookmarkStart w:id="107" w:name="_Toc197016055"/>
      <w:bookmarkStart w:id="108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09" w:name="_Toc197267647"/>
      <w:r w:rsidRPr="00ED76C2">
        <w:lastRenderedPageBreak/>
        <w:t>Приложение А</w:t>
      </w:r>
      <w:bookmarkEnd w:id="106"/>
      <w:bookmarkEnd w:id="107"/>
      <w:bookmarkEnd w:id="108"/>
      <w:bookmarkEnd w:id="109"/>
    </w:p>
    <w:p w14:paraId="34A8C55E" w14:textId="52888E0F" w:rsidR="00684342" w:rsidRPr="00ED76C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494A07E8" w14:textId="381E2DC4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71B9D9FF" wp14:editId="686BCF12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0A41" w14:textId="4F7677B2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А.1 – Спецификация процесса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40BFAB6A" w14:textId="317F6CF8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EFE0691" wp14:editId="224ECBBC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D50E" w14:textId="2A281698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А.2 – Диаграмма деятельности «Оформление покупки»</w:t>
      </w:r>
    </w:p>
    <w:p w14:paraId="27B6929E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1910771F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E70" w14:textId="1BA2684A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А.3 – Спецификация процесса «Формирование заявки на закупку товара поставщику»</w:t>
      </w:r>
    </w:p>
    <w:p w14:paraId="4423E0E9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243D41DF" w14:textId="22236D46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3EAA3DE" wp14:editId="1B9D5AC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BBF0" w14:textId="01A77EB3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2C875877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00784332" w:rsidR="00B46EA8" w:rsidRPr="00ED76C2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А.5 – Спецификация процесса «Инвентаризация»</w:t>
      </w:r>
    </w:p>
    <w:p w14:paraId="0BAAC364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7F7ABB4D" w14:textId="5F599B61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7EB184E5" wp14:editId="7B445341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865D" w14:textId="0DD63349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46C8AF5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E2A55C8" w:rsidR="00BF7061" w:rsidRPr="00ED76C2" w:rsidRDefault="00BF7061" w:rsidP="00BF7061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А.7 – Спецификация процесса «Обновление ассортимента»</w:t>
      </w:r>
    </w:p>
    <w:p w14:paraId="7BF81343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51DF6E55" w14:textId="1BFAB4D5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73ACD71" wp14:editId="75E82005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96D6" w14:textId="50EC6E86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44C0FF5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7707E0E8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20F1" w14:textId="1DD1C908" w:rsidR="005E4633" w:rsidRPr="00ED76C2" w:rsidRDefault="005E4633" w:rsidP="005E4633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EB7836" w:rsidRPr="00ED76C2"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09B64811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0FDF4F0F" w14:textId="750CDE3A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52153F4" wp14:editId="4A9EA676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1A3DD3A0" w:rsidR="00684342" w:rsidRPr="00ED76C2" w:rsidRDefault="00684342" w:rsidP="00B14030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Диаграмма деятельности «</w:t>
      </w:r>
      <w:r w:rsidR="005E4633" w:rsidRPr="00ED76C2">
        <w:rPr>
          <w:sz w:val="28"/>
          <w:szCs w:val="28"/>
        </w:rPr>
        <w:t>Приёмка</w:t>
      </w:r>
      <w:r w:rsidRPr="00ED76C2">
        <w:rPr>
          <w:sz w:val="28"/>
          <w:szCs w:val="28"/>
        </w:rPr>
        <w:t xml:space="preserve"> товаров»</w:t>
      </w:r>
      <w:r w:rsidRPr="00ED76C2">
        <w:rPr>
          <w:rFonts w:eastAsia="Aptos"/>
          <w:sz w:val="28"/>
          <w:szCs w:val="28"/>
          <w:lang w:eastAsia="en-US"/>
          <w14:ligatures w14:val="none"/>
        </w:rPr>
        <w:br w:type="page"/>
      </w:r>
    </w:p>
    <w:p w14:paraId="527BB290" w14:textId="77777777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0" w:name="_Toc196683340"/>
      <w:bookmarkStart w:id="111" w:name="_Toc197267648"/>
      <w:bookmarkStart w:id="112" w:name="_Toc188112315"/>
      <w:bookmarkStart w:id="113" w:name="_Toc197016056"/>
      <w:bookmarkStart w:id="114" w:name="_Toc197016217"/>
      <w:r w:rsidRPr="00ED76C2">
        <w:rPr>
          <w:szCs w:val="28"/>
        </w:rPr>
        <w:lastRenderedPageBreak/>
        <w:t>Приложение Б</w:t>
      </w:r>
      <w:bookmarkEnd w:id="110"/>
      <w:bookmarkEnd w:id="111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5" w:name="_Toc19726764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5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D5BB8" w14:textId="77777777" w:rsidR="00086558" w:rsidRDefault="00086558">
      <w:r>
        <w:separator/>
      </w:r>
    </w:p>
  </w:endnote>
  <w:endnote w:type="continuationSeparator" w:id="0">
    <w:p w14:paraId="5B5D56CF" w14:textId="77777777" w:rsidR="00086558" w:rsidRDefault="00086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086558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18C3E" w14:textId="77777777" w:rsidR="00086558" w:rsidRDefault="00086558">
      <w:r>
        <w:separator/>
      </w:r>
    </w:p>
  </w:footnote>
  <w:footnote w:type="continuationSeparator" w:id="0">
    <w:p w14:paraId="240CF33C" w14:textId="77777777" w:rsidR="00086558" w:rsidRDefault="000865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44B5A"/>
    <w:rsid w:val="00077453"/>
    <w:rsid w:val="00080A8E"/>
    <w:rsid w:val="00086558"/>
    <w:rsid w:val="000A2CE3"/>
    <w:rsid w:val="000B7817"/>
    <w:rsid w:val="000D6E00"/>
    <w:rsid w:val="000F37C6"/>
    <w:rsid w:val="00100E38"/>
    <w:rsid w:val="00191085"/>
    <w:rsid w:val="001C057A"/>
    <w:rsid w:val="001C0E6B"/>
    <w:rsid w:val="001C14B0"/>
    <w:rsid w:val="001D3FAF"/>
    <w:rsid w:val="001E031C"/>
    <w:rsid w:val="001E1621"/>
    <w:rsid w:val="001F1A52"/>
    <w:rsid w:val="00204981"/>
    <w:rsid w:val="00205B81"/>
    <w:rsid w:val="00213CD8"/>
    <w:rsid w:val="00221B76"/>
    <w:rsid w:val="00243DB6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15EA"/>
    <w:rsid w:val="003D2904"/>
    <w:rsid w:val="003E60E7"/>
    <w:rsid w:val="003F14C2"/>
    <w:rsid w:val="003F1ED9"/>
    <w:rsid w:val="00413894"/>
    <w:rsid w:val="00436FCF"/>
    <w:rsid w:val="00443E06"/>
    <w:rsid w:val="00447E76"/>
    <w:rsid w:val="004523BD"/>
    <w:rsid w:val="00466D5D"/>
    <w:rsid w:val="00481DC4"/>
    <w:rsid w:val="00485C9B"/>
    <w:rsid w:val="004A5580"/>
    <w:rsid w:val="004C5465"/>
    <w:rsid w:val="004F0A99"/>
    <w:rsid w:val="004F3314"/>
    <w:rsid w:val="00522656"/>
    <w:rsid w:val="00532253"/>
    <w:rsid w:val="0054578B"/>
    <w:rsid w:val="0058664C"/>
    <w:rsid w:val="00594686"/>
    <w:rsid w:val="005A06BF"/>
    <w:rsid w:val="005A4034"/>
    <w:rsid w:val="005B5D6A"/>
    <w:rsid w:val="005D6BCE"/>
    <w:rsid w:val="005E4633"/>
    <w:rsid w:val="006209A0"/>
    <w:rsid w:val="00651C28"/>
    <w:rsid w:val="00654C93"/>
    <w:rsid w:val="0065630B"/>
    <w:rsid w:val="00656B62"/>
    <w:rsid w:val="00677AA7"/>
    <w:rsid w:val="00680B40"/>
    <w:rsid w:val="00684342"/>
    <w:rsid w:val="006B53D8"/>
    <w:rsid w:val="007255A9"/>
    <w:rsid w:val="00730591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A3F28"/>
    <w:rsid w:val="008B03CF"/>
    <w:rsid w:val="008B4EDD"/>
    <w:rsid w:val="008D6995"/>
    <w:rsid w:val="009310D8"/>
    <w:rsid w:val="00956BD4"/>
    <w:rsid w:val="0097209B"/>
    <w:rsid w:val="00972919"/>
    <w:rsid w:val="009A1368"/>
    <w:rsid w:val="009A5CCD"/>
    <w:rsid w:val="009B12C4"/>
    <w:rsid w:val="00A30EAC"/>
    <w:rsid w:val="00A80F32"/>
    <w:rsid w:val="00A8731D"/>
    <w:rsid w:val="00A935C1"/>
    <w:rsid w:val="00A94F2B"/>
    <w:rsid w:val="00AB3C91"/>
    <w:rsid w:val="00AE4EEA"/>
    <w:rsid w:val="00AE63BC"/>
    <w:rsid w:val="00AF0456"/>
    <w:rsid w:val="00AF43C1"/>
    <w:rsid w:val="00B14030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4C94"/>
    <w:rsid w:val="00BD68C9"/>
    <w:rsid w:val="00BE2398"/>
    <w:rsid w:val="00BE7AB9"/>
    <w:rsid w:val="00BF0378"/>
    <w:rsid w:val="00BF7061"/>
    <w:rsid w:val="00C01673"/>
    <w:rsid w:val="00C23475"/>
    <w:rsid w:val="00C40B43"/>
    <w:rsid w:val="00C64095"/>
    <w:rsid w:val="00C70F10"/>
    <w:rsid w:val="00C87F89"/>
    <w:rsid w:val="00CB0408"/>
    <w:rsid w:val="00CB4F16"/>
    <w:rsid w:val="00CB610E"/>
    <w:rsid w:val="00CB67AB"/>
    <w:rsid w:val="00CC73AA"/>
    <w:rsid w:val="00D261A4"/>
    <w:rsid w:val="00D2657A"/>
    <w:rsid w:val="00D75E0B"/>
    <w:rsid w:val="00D81EEB"/>
    <w:rsid w:val="00DA3EAE"/>
    <w:rsid w:val="00DA534E"/>
    <w:rsid w:val="00DB555C"/>
    <w:rsid w:val="00DC7DFB"/>
    <w:rsid w:val="00DE02E7"/>
    <w:rsid w:val="00DE774B"/>
    <w:rsid w:val="00DF0299"/>
    <w:rsid w:val="00E1484A"/>
    <w:rsid w:val="00E2625D"/>
    <w:rsid w:val="00E85953"/>
    <w:rsid w:val="00E91A46"/>
    <w:rsid w:val="00EA7703"/>
    <w:rsid w:val="00EB4A06"/>
    <w:rsid w:val="00EB7836"/>
    <w:rsid w:val="00EC103E"/>
    <w:rsid w:val="00ED76C2"/>
    <w:rsid w:val="00EE602D"/>
    <w:rsid w:val="00EE6431"/>
    <w:rsid w:val="00F27499"/>
    <w:rsid w:val="00F604E3"/>
    <w:rsid w:val="00F6370A"/>
    <w:rsid w:val="00F77D9C"/>
    <w:rsid w:val="00F92312"/>
    <w:rsid w:val="00F92A61"/>
    <w:rsid w:val="00F949A7"/>
    <w:rsid w:val="00FA4E07"/>
    <w:rsid w:val="00FE33E4"/>
    <w:rsid w:val="00FE4F1F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hyperlink" Target="https://elar.urfu.ru/handle/10995/123456" TargetMode="External"/><Relationship Id="rId26" Type="http://schemas.openxmlformats.org/officeDocument/2006/relationships/hyperlink" Target="https://academy.moysklad.ru/" TargetMode="External"/><Relationship Id="rId39" Type="http://schemas.openxmlformats.org/officeDocument/2006/relationships/image" Target="media/image17.jpg"/><Relationship Id="rId21" Type="http://schemas.openxmlformats.org/officeDocument/2006/relationships/hyperlink" Target="https://support.moysklad.ru/hc/r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&#1095;&#1077;&#1089;&#1090;&#1085;&#1099;&#1081;&#1079;&#1085;&#1072;&#1082;.&#1088;&#1092;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capterra.com/p/202154/MoySklad/reviews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hyperlink" Target="https://its.1c.ru/db/erpdoc" TargetMode="External"/><Relationship Id="rId23" Type="http://schemas.openxmlformats.org/officeDocument/2006/relationships/hyperlink" Target="https://support.moysklad.ru/hc/ru/articles/360010181520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api.crpt.ru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moysklad.ru/integratsii" TargetMode="External"/><Relationship Id="rId27" Type="http://schemas.openxmlformats.org/officeDocument/2006/relationships/hyperlink" Target="https://cmdf5.ru/blog/integratsii-moysklad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learn.microsoft.com/ru-ru/project" TargetMode="External"/><Relationship Id="rId25" Type="http://schemas.openxmlformats.org/officeDocument/2006/relationships/hyperlink" Target="https://www.capterra.com/p/202154/MoySklad/reviews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g"/><Relationship Id="rId46" Type="http://schemas.openxmlformats.org/officeDocument/2006/relationships/image" Target="media/image24.jpg"/><Relationship Id="rId20" Type="http://schemas.openxmlformats.org/officeDocument/2006/relationships/hyperlink" Target="https://www.moysklad.ru" TargetMode="External"/><Relationship Id="rId4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71</Pages>
  <Words>11454</Words>
  <Characters>65290</Characters>
  <Application>Microsoft Office Word</Application>
  <DocSecurity>0</DocSecurity>
  <Lines>544</Lines>
  <Paragraphs>153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76591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113</cp:revision>
  <dcterms:created xsi:type="dcterms:W3CDTF">2025-05-03T14:29:00Z</dcterms:created>
  <dcterms:modified xsi:type="dcterms:W3CDTF">2025-05-08T06:34:00Z</dcterms:modified>
  <cp:category/>
</cp:coreProperties>
</file>