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FB3E37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доцент ДИиКС</w:t>
            </w:r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947753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947753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947753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947753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947753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947753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947753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947753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947753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947753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947753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947753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947753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947753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947753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947753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3CD1930E" w14:textId="5330071B" w:rsidR="003D2904" w:rsidRDefault="003D2904" w:rsidP="003D2904">
      <w:pPr>
        <w:pStyle w:val="af3"/>
      </w:pPr>
    </w:p>
    <w:p w14:paraId="748D83E7" w14:textId="77777777" w:rsidR="00F53278" w:rsidRPr="00ED76C2" w:rsidRDefault="00F53278" w:rsidP="003D2904">
      <w:pPr>
        <w:pStyle w:val="af3"/>
      </w:pPr>
    </w:p>
    <w:p w14:paraId="4F034C23" w14:textId="13393055" w:rsidR="001C14B0" w:rsidRPr="00ED76C2" w:rsidRDefault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BC2CB24" w:rsidR="003B6A3C" w:rsidRPr="00ED76C2" w:rsidRDefault="00C241B3" w:rsidP="00E60C53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C241B3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используется локальная версия 1С Штрих-М — программного продукта для автоматизации розничной торговли. </w:t>
      </w:r>
      <w:r>
        <w:rPr>
          <w:rFonts w:eastAsia="Calibri"/>
          <w:bCs/>
          <w:sz w:val="28"/>
          <w:szCs w:val="22"/>
          <w:lang w:eastAsia="en-US"/>
        </w:rPr>
        <w:t>Продукт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предназнача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для ведения товарного учёта, управления кассовыми операциями, формирования фискальных документов, взаимодействия с торговым оборудованием (ККТ, сканеры, электронные весы), а также для базовой интеграции с бухгалтерскими продуктами 1С. Данная система применя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как основной инструмент в операционной деятельности предприятия: на её основе осуществля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регистрация прихода, учёт остатков, оформление продаж, инвентаризация и экспорт отчётных данных. Несмотря на широкую распространённость в прошлом, </w:t>
      </w:r>
      <w:r w:rsidR="001E4B28">
        <w:rPr>
          <w:rFonts w:eastAsia="Calibri"/>
          <w:bCs/>
          <w:sz w:val="28"/>
          <w:szCs w:val="22"/>
          <w:lang w:eastAsia="en-US"/>
        </w:rPr>
        <w:t xml:space="preserve">1С 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Штрих-М более не поддерживается разработчиком: обновления прекращены, развитие остановлено, функциональность не соответствует актуальным требованиям законодательства и рынку онлайн-торговли. Это создаёт риски снижения </w:t>
      </w:r>
      <w:r w:rsidRPr="00C241B3">
        <w:rPr>
          <w:rFonts w:eastAsia="Calibri"/>
          <w:bCs/>
          <w:sz w:val="28"/>
          <w:szCs w:val="22"/>
          <w:lang w:eastAsia="en-US"/>
        </w:rPr>
        <w:lastRenderedPageBreak/>
        <w:t>надёжности и потери совместимости с современными ККТ и программным обеспечением.</w:t>
      </w:r>
      <w:r w:rsidR="00E60C53">
        <w:rPr>
          <w:rFonts w:eastAsia="Calibri"/>
          <w:bCs/>
          <w:sz w:val="28"/>
          <w:szCs w:val="22"/>
          <w:lang w:eastAsia="en-US"/>
        </w:rPr>
        <w:t xml:space="preserve"> Также используются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2E3A5830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>, котор</w:t>
      </w:r>
      <w:r w:rsidR="002806E1">
        <w:rPr>
          <w:rFonts w:eastAsia="Calibri"/>
          <w:bCs/>
          <w:sz w:val="28"/>
          <w:szCs w:val="22"/>
          <w:lang w:eastAsia="en-US"/>
        </w:rPr>
        <w:t>ые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обеспеч</w:t>
      </w:r>
      <w:r w:rsidR="002806E1">
        <w:rPr>
          <w:rFonts w:eastAsia="Calibri"/>
          <w:bCs/>
          <w:sz w:val="28"/>
          <w:szCs w:val="22"/>
          <w:lang w:eastAsia="en-US"/>
        </w:rPr>
        <w:t>а</w:t>
      </w:r>
      <w:r w:rsidRPr="00ED76C2">
        <w:rPr>
          <w:rFonts w:eastAsia="Calibri"/>
          <w:bCs/>
          <w:sz w:val="28"/>
          <w:szCs w:val="22"/>
          <w:lang w:eastAsia="en-US"/>
        </w:rPr>
        <w:t>т автоматизацию ключевых процессов, позвол</w:t>
      </w:r>
      <w:r w:rsidR="002806E1">
        <w:rPr>
          <w:rFonts w:eastAsia="Calibri"/>
          <w:bCs/>
          <w:sz w:val="28"/>
          <w:szCs w:val="22"/>
          <w:lang w:eastAsia="en-US"/>
        </w:rPr>
        <w:t>я</w:t>
      </w:r>
      <w:r w:rsidRPr="00ED76C2">
        <w:rPr>
          <w:rFonts w:eastAsia="Calibri"/>
          <w:bCs/>
          <w:sz w:val="28"/>
          <w:szCs w:val="22"/>
          <w:lang w:eastAsia="en-US"/>
        </w:rPr>
        <w:t>т выйти в онлайн-сегмент и повысит управляемость предприятием.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264CB3F7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21C5545B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noProof/>
        </w:rPr>
        <w:lastRenderedPageBreak/>
        <w:drawing>
          <wp:inline distT="0" distB="0" distL="0" distR="0" wp14:anchorId="0DF650B4" wp14:editId="3D82D418">
            <wp:extent cx="5434770" cy="26167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80" cy="2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25" w:name="_Toc196064157"/>
      <w:bookmarkStart w:id="26" w:name="_Toc197016034"/>
      <w:bookmarkStart w:id="27" w:name="_Toc197016195"/>
      <w:bookmarkStart w:id="28" w:name="_Toc197267622"/>
      <w:r w:rsidRPr="006B53D8">
        <w:t xml:space="preserve">Постановка </w:t>
      </w:r>
      <w:r w:rsidR="00BA5F38" w:rsidRPr="006B53D8">
        <w:t>задачи автоматизации</w:t>
      </w:r>
      <w:bookmarkEnd w:id="25"/>
      <w:bookmarkEnd w:id="26"/>
      <w:bookmarkEnd w:id="27"/>
      <w:bookmarkEnd w:id="28"/>
    </w:p>
    <w:p w14:paraId="40A9F427" w14:textId="4278137F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Pr="00ED76C2">
        <w:rPr>
          <w:rFonts w:eastAsia="Aptos"/>
          <w:bCs/>
          <w:sz w:val="28"/>
          <w:szCs w:val="22"/>
          <w14:ligatures w14:val="none"/>
        </w:rPr>
        <w:t>существующую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специализированный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продаж. Модуль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4BAA968E" w:rsidR="003D2904" w:rsidRPr="00ED76C2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en-US"/>
          <w14:ligatures w14:val="none"/>
        </w:rPr>
      </w:pP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t>Разрабатываемый компонент должен работать как веб</w:t>
      </w: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noBreakHyphen/>
        <w:t>платформа, связанная с внутренним контуром 1С Штрих</w:t>
      </w: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noBreakHyphen/>
        <w:t>М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. Через эту платформу </w:t>
      </w:r>
      <w:r w:rsidRPr="00972919">
        <w:rPr>
          <w:rFonts w:eastAsia="Aptos"/>
          <w:bCs/>
          <w:sz w:val="28"/>
          <w:szCs w:val="22"/>
          <w14:ligatures w14:val="none"/>
        </w:rPr>
        <w:lastRenderedPageBreak/>
        <w:t>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заказы без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оплаты, мгновенно отражать бронь товара в учётной системе, а также транслировать позиции на сторонние маркетплейсы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 предприятия. Решение обязано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FA8FCD1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 w:rsidR="00F53278">
        <w:rPr>
          <w:rFonts w:eastAsia="Aptos"/>
          <w:bCs/>
          <w:sz w:val="28"/>
          <w:szCs w:val="22"/>
          <w14:ligatures w14:val="none"/>
        </w:rPr>
        <w:t>го решения в виде</w:t>
      </w:r>
      <w:r w:rsidRPr="00ED76C2">
        <w:rPr>
          <w:rFonts w:eastAsia="Aptos"/>
          <w:bCs/>
          <w:sz w:val="28"/>
          <w:szCs w:val="22"/>
          <w14:ligatures w14:val="none"/>
        </w:rPr>
        <w:t>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783D4D41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 w:rsidR="003D0FF0">
        <w:rPr>
          <w:rFonts w:eastAsia="Aptos"/>
          <w:bCs/>
          <w:sz w:val="28"/>
          <w:szCs w:val="22"/>
          <w14:ligatures w14:val="none"/>
        </w:rPr>
        <w:t xml:space="preserve"> (</w:t>
      </w:r>
      <w:r w:rsidR="003D0FF0"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 w:rsidR="003D0FF0">
        <w:rPr>
          <w:rFonts w:eastAsia="Aptos"/>
          <w:bCs/>
          <w:sz w:val="28"/>
          <w:szCs w:val="22"/>
          <w14:ligatures w14:val="none"/>
        </w:rPr>
        <w:t>я</w:t>
      </w:r>
      <w:r w:rsidR="003D0FF0"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 w:rsidR="003D0FF0"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750B01D4" w:rsidR="003D2904" w:rsidRPr="00ED76C2" w:rsidRDefault="003D2904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Этапы</w:t>
      </w:r>
      <w:r w:rsidR="00847067"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разработки: 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обновления ассортимента. Владелец предприятия анализирует, какие товары востребованы, какие отсутствуют и какие необходимо снять с реализации.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739C8AD6" w:rsidR="003D2904" w:rsidRPr="00ED76C2" w:rsidRDefault="002F5C39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DF47CCA" wp14:editId="6F6810FB">
            <wp:extent cx="5836920" cy="533781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r="496"/>
                    <a:stretch/>
                  </pic:blipFill>
                  <pic:spPr bwMode="auto">
                    <a:xfrm>
                      <a:off x="0" y="0"/>
                      <a:ext cx="5872465" cy="5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</w:t>
      </w:r>
      <w:r w:rsidRPr="00ED76C2">
        <w:rPr>
          <w:rFonts w:eastAsia="Aptos"/>
          <w14:ligatures w14:val="none"/>
        </w:rPr>
        <w:lastRenderedPageBreak/>
        <w:t>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lastRenderedPageBreak/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>Две физические торговые точки используют локальные версии системы учёта, обмен данными происходит через файлы и вручную. Это увеличивает риск несогласованности остатков и затрудняет ведение единой отчётности. Разработка центральной базы данных с возможностью синхронизации между точками устранит эту проблему.</w:t>
      </w:r>
    </w:p>
    <w:p w14:paraId="4B97153F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 xml:space="preserve">Продажа фиксируется в 1С вручную, а отчёты передаются владельцу после смены. Система не предоставляет мгновенной информации о количестве продаж, средней сумме чека или выручке. Информационная система будет фиксировать данные в </w:t>
      </w:r>
      <w:r w:rsidRPr="00ED76C2">
        <w:lastRenderedPageBreak/>
        <w:t>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Ограниченный контроль за документооборотом и фискальной отчётностью. Разделённое хранение данных в системе 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414E7E73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13F6A925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7F3F0D3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МойСклад – облачная система,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(информационн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ой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ы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6F495865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(с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истема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товароучётными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«МойСклад», так как он наиболее близок по концепции. Этот выбор обоснован следующими факторами:</w:t>
      </w:r>
    </w:p>
    <w:p w14:paraId="39E385EC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«МойСклад»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ff2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МойСклад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57E27CA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поддерживает интеграцию с популярными маркетплейсами, такими как Ozon, Wildberries и Яндекс.Маркет.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обладает встроенной функциональностью для автоматической публикации товаров в Telegram, Farpost, Avito,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МойСклад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Capterra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- 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5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415284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>Расчет показателей качества балльно-индексным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МойСклад</w:t>
            </w:r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ED76C2">
              <w:rPr>
                <w:sz w:val="24"/>
                <w:szCs w:val="24"/>
              </w:rPr>
              <w:sym w:font="Symbol" w:char="F0B4"/>
            </w: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ED76C2">
              <w:rPr>
                <w:sz w:val="24"/>
                <w:szCs w:val="24"/>
              </w:rPr>
              <w:sym w:font="Symbol" w:char="F0B4"/>
            </w: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«МойСклад»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«МойСклад»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Основные преимущества связаны с автоматизацией, интеграцией с маркетплейсами, независимостью и гибкостью системы.</w:t>
      </w:r>
    </w:p>
    <w:p w14:paraId="4328A74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«МойСклад».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0A7C174A" w14:textId="53383A6D" w:rsidR="00B22925" w:rsidRPr="00722D06" w:rsidRDefault="00B22925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highlight w:val="yellow"/>
          <w:lang w:eastAsia="en-US"/>
        </w:rPr>
      </w:pPr>
      <w:r w:rsidRPr="00722D06">
        <w:rPr>
          <w:rFonts w:eastAsia="Calibri"/>
          <w:bCs/>
          <w:sz w:val="28"/>
          <w:szCs w:val="22"/>
          <w:highlight w:val="yellow"/>
          <w:lang w:eastAsia="en-US"/>
        </w:rPr>
        <w:t>В рамках разработки информационной системы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Реиспользуемость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маркетплейса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3FEF48F7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</w:p>
    <w:p w14:paraId="59CEF7B5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>Функции, затрагивающие сразу несколько компонентов системы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6823CD7" w:rsidR="00CB610E" w:rsidRPr="00191085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контексте проекта ИП «Туровец» функциональный подход может </w:t>
      </w:r>
      <w:r w:rsidR="002E10C9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систему от клиентов, владельца предприятия и внешней системы учёта товаров.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ff2"/>
      </w:pPr>
      <w:r w:rsidRPr="00ED76C2">
        <w:t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 системы учёта товаров</w:t>
            </w:r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947753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ED76C2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t>Стоимость трудовых</w:t>
      </w:r>
      <w:r w:rsidRPr="00ED76C2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 xml:space="preserve">Ставки ресурсов «Заказчик (владелец предприятия)», «товаровед», «продавец» 1 и 2 были выставлены исходя из их дохода, озвученного </w:t>
      </w:r>
      <w:r w:rsidRPr="00ED76C2">
        <w:lastRenderedPageBreak/>
        <w:t>заказчиков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ff2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ED76C2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t xml:space="preserve">Стоимость </w:t>
      </w:r>
      <w:r w:rsidRPr="00ED76C2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r w:rsidRPr="00ED76C2">
        <w:rPr>
          <w:lang w:val="en-US"/>
        </w:rPr>
        <w:t>ru</w:t>
      </w:r>
      <w:r w:rsidRPr="00ED76C2">
        <w:t xml:space="preserve">/рф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ff2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 xml:space="preserve">Ресурс «Платформы для выгрузки товаров (Avito, Farpost, Юла)»: в качестве стоимости ресурса используется стоимость платного размещения на </w:t>
      </w:r>
      <w:r w:rsidRPr="00ED76C2">
        <w:lastRenderedPageBreak/>
        <w:t xml:space="preserve">онлайн ресурсах </w:t>
      </w:r>
      <w:r w:rsidRPr="00ED76C2">
        <w:rPr>
          <w:lang w:val="en-US"/>
        </w:rPr>
        <w:t>Avito</w:t>
      </w:r>
      <w:r w:rsidRPr="00ED76C2">
        <w:t>, Farpost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>Идентификация рисков и разработка статегии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>Идентификация рисков в расписании и разработка статегии их смягчения</w:t>
      </w:r>
    </w:p>
    <w:p w14:paraId="01AF754B" w14:textId="36CA296B" w:rsidR="00CB67AB" w:rsidRDefault="00E91A46" w:rsidP="00E91A46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CB4F16">
        <w:t>4</w:t>
      </w:r>
      <w:r w:rsidRPr="00ED76C2">
        <w:t>.</w:t>
      </w:r>
    </w:p>
    <w:p w14:paraId="1F489268" w14:textId="77777777" w:rsidR="00CB67AB" w:rsidRDefault="00CB67AB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14:paraId="43336D3A" w14:textId="3141AEFE" w:rsidR="00E91A46" w:rsidRPr="00ED76C2" w:rsidRDefault="00E91A46" w:rsidP="00481DC4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4</w:t>
      </w:r>
      <w:r w:rsidRPr="00ED76C2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EE6431">
        <w:tc>
          <w:tcPr>
            <w:tcW w:w="1373" w:type="dxa"/>
            <w:vAlign w:val="center"/>
          </w:tcPr>
          <w:p w14:paraId="26F21FA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нв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ож</w:t>
            </w:r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EE6431">
        <w:tc>
          <w:tcPr>
            <w:tcW w:w="1373" w:type="dxa"/>
            <w:vAlign w:val="center"/>
          </w:tcPr>
          <w:p w14:paraId="745F95B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11FFD59E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EE6431">
        <w:tc>
          <w:tcPr>
            <w:tcW w:w="1373" w:type="dxa"/>
            <w:vAlign w:val="center"/>
          </w:tcPr>
          <w:p w14:paraId="7707E59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04FFE40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EE6431">
        <w:tc>
          <w:tcPr>
            <w:tcW w:w="1373" w:type="dxa"/>
            <w:vAlign w:val="center"/>
          </w:tcPr>
          <w:p w14:paraId="452023B0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7D05E75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ED76C2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45369D08" w14:textId="0FB09CAC" w:rsidR="00E91A46" w:rsidRPr="00ED76C2" w:rsidRDefault="00E91A46" w:rsidP="00204981">
      <w:pPr>
        <w:pStyle w:val="afff2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>Идентификация ресурсных рисков и разработка статегии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77777777" w:rsidR="00E91A46" w:rsidRPr="00ED76C2" w:rsidRDefault="00E91A46" w:rsidP="00FF75EC">
      <w:pPr>
        <w:pStyle w:val="afff2"/>
      </w:pPr>
      <w:r w:rsidRPr="00ED76C2">
        <w:t>Ресурс «Исполнитель» не обладает достаточным опытом в интеграции товароучетной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ff2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77777777" w:rsidR="003D2904" w:rsidRPr="00ED76C2" w:rsidRDefault="003D2904" w:rsidP="003D2904">
      <w:pPr>
        <w:pStyle w:val="af3"/>
      </w:pP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bookmarkStart w:id="106" w:name="_Hlk197799432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ГОСТ Р 2.105–2019. Единая система конструкторской документации. Общие требования к текстовым документам. – М. : Стандартинформ,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М. : Стандартинформ,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ГОСТ Р 51303–2023. Торговля. Термины и определения. – М. : Стандартинформ,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бухгалтерском учёте :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применении контрольно-кассовой техники :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промышленной политике в Российской Федерации :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первая) :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вторая) :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идентификации :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Джейкобс Ф. Р., Уэстон Д. К. ERP: концепции и практика / Ф. Р. Джейкобс, Д. К. Уэстон. – М. :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Силберштайн А., Корт Р., Дейтел Х. М. Базы данных. Принципы, проектирование и реализация / А. Силберштайн, Р. Корт, Х. М. Дейтел. – М. :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Хэлл К., Датта А. Проектирование информационных систем / К. Хэлл, А. Датта. – СПб. :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Котельникова А. В., Гончарова Н. И. Управление проектами : учебник и практикум / А. В. Котельникова, Н. И. Гончарова. – М. : Юрайт,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Локшин Б. С., Дементьев В. И. Управление ИТ-проектами: методология, практика, контроль / Б. С. Локшин, В. И. Дементьев. – М. :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Карасев А. О., Кудрявцев Д. А. Интегрированные корпоративные информационные системы : учебник для вузов / А. О. Карасев, Д. А. Кудрявцев. – М. : Юрайт,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Кудрявцев Д. А., Лапидус М. Х. Корпоративные информационные системы : учебник для бакалавриата и магистратуры / Д. А. Кудрявцев, М. Х. Лапидус. – М. : Юрайт,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Хаммер М., Чампи Дж. Реинжиниринг корпорации: манифест революции в бизнесе / М. Хаммер, Дж. Чампи. – М. : Альпина Паблишер,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>Орлова Н. А., Кулагина Л. И. Автоматизация кассовых операций и работа с ККТ : практическое пособие / Н. А. Орлова, Л. И. Кулагина. – М. :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Лапин В. В. Экономика информационных систем : оценка эффективности и стоимости проектов / В. В. Лапин. – М. :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СПб. :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Шестаков А. В., Орехова Е. Л. UML, IDEF, BPMN: методы моделирования бизнес-процессов и проектирования ИС / А. В. Шестаков, Е. Л. Орехова. – М. :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Столяров А. В., Рыжков С. А. CASE-средства и инструментальные технологии проектирования ИС / А. В. Столяров, С. А. Рыжков. – М. :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Бурда А. Ю., Капустина О. А. Управление ИТ-проектами в гибридной среде: Agile, Waterfall, MS Project / А. Ю. Бурда, О. А. Капустина. – М. : Юрайт,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Алексеев С. А., Макарова И. Л. PostgreSQL: разработка, администрирование и оптимизация запросов / С. А. Алексеев, И. Л. Макарова. – СПб. :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>Никитин М. И. Современная веб-разметка и интерфейсы: HTML5, CSS3, JavaScript / М. И. Никитин. – М. :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ресурс] :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ресурс] :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ресурс] : справочно-методический материал. – Режим доступа: https://learn.microsoft.com/ru-ru/project</w:t>
      </w:r>
    </w:p>
    <w:p w14:paraId="769F106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ресурс] :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ресурс] :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Сервис учёта и онлайн-продаж [Электронный ресурс] :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Форум технической поддержки пользователей [Электронный ресурс] :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Раздел «Интеграции» сервиса [Электронный ресурс] :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Работа с маркировкой «Честный ЗНАК» [Электронный ресурс] :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Capterra. MoySklad: отзывы пользователей о системе учёта [Электронный ресурс] :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Обучающий курс по работе с системой [Электронный ресурс] :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CMD F5. Интеграции с системой MoySklad [Электронный ресурс] : блоговая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KassaOFD. Учёт товаров в магазине [Электронный ресурс] :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«1С:Розница 8» [Электронный ресурс] : описание функциональных возможностей. – Режим доступа: https://v8.1c.ru/retail/</w:t>
      </w:r>
    </w:p>
    <w:p w14:paraId="7FEBCFF0" w14:textId="34D3B8FB" w:rsidR="003D2904" w:rsidRPr="00493742" w:rsidRDefault="00493742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493742">
        <w:rPr>
          <w:color w:val="auto"/>
        </w:rPr>
        <w:t>Webasyst. Shop-Script – платформа для создания интернет-магазинов [Электронный ресурс] : официа</w:t>
      </w:r>
      <w:r w:rsidR="004940B6">
        <w:rPr>
          <w:color w:val="auto"/>
        </w:rPr>
        <w:t>ы</w:t>
      </w:r>
      <w:r w:rsidRPr="00493742">
        <w:rPr>
          <w:color w:val="auto"/>
        </w:rPr>
        <w:t xml:space="preserve">льный сайт. – Режим доступа: </w:t>
      </w:r>
      <w:hyperlink r:id="rId15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06"/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10" w:name="_Toc197267647"/>
      <w:r w:rsidRPr="00ED76C2">
        <w:lastRenderedPageBreak/>
        <w:t>Приложение А</w:t>
      </w:r>
      <w:bookmarkEnd w:id="107"/>
      <w:bookmarkEnd w:id="108"/>
      <w:bookmarkEnd w:id="109"/>
      <w:bookmarkEnd w:id="110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91D1FB2" wp14:editId="2D55B426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E801D59" wp14:editId="23F2BF88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FBCE24F" wp14:editId="5C42AE83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97267648"/>
      <w:bookmarkStart w:id="113" w:name="_Toc188112315"/>
      <w:bookmarkStart w:id="114" w:name="_Toc197016056"/>
      <w:bookmarkStart w:id="115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1"/>
      <w:bookmarkEnd w:id="112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Состав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требований к системе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классов системы</w:t>
            </w:r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A9F596E" w14:textId="77777777" w:rsidR="00DE02E7" w:rsidRPr="00BE2398" w:rsidRDefault="00DE02E7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Установка системы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Заполнение системы данными</w:t>
            </w:r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настройки системы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316A3F1B" w14:textId="77777777" w:rsidR="00A935C1" w:rsidRPr="00BE2398" w:rsidRDefault="00A935C1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нв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ож</w:t>
            </w:r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классов системы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Установка системы товароучёта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Заполнение системы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ED76C2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6" w:name="_Toc197267649"/>
      <w:r w:rsidRPr="00ED76C2">
        <w:lastRenderedPageBreak/>
        <w:t xml:space="preserve">Приложение </w:t>
      </w:r>
      <w:bookmarkEnd w:id="113"/>
      <w:bookmarkEnd w:id="114"/>
      <w:bookmarkEnd w:id="115"/>
      <w:r w:rsidR="00D2657A" w:rsidRPr="00ED76C2">
        <w:t>В</w:t>
      </w:r>
      <w:bookmarkEnd w:id="116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D0D0F" w14:textId="77777777" w:rsidR="00947753" w:rsidRDefault="00947753">
      <w:r>
        <w:separator/>
      </w:r>
    </w:p>
  </w:endnote>
  <w:endnote w:type="continuationSeparator" w:id="0">
    <w:p w14:paraId="5ABC982C" w14:textId="77777777" w:rsidR="00947753" w:rsidRDefault="00947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947753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090CC" w14:textId="77777777" w:rsidR="00947753" w:rsidRDefault="00947753">
      <w:r>
        <w:separator/>
      </w:r>
    </w:p>
  </w:footnote>
  <w:footnote w:type="continuationSeparator" w:id="0">
    <w:p w14:paraId="06914B07" w14:textId="77777777" w:rsidR="00947753" w:rsidRDefault="009477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5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2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7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1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0"/>
  </w:num>
  <w:num w:numId="5">
    <w:abstractNumId w:val="20"/>
  </w:num>
  <w:num w:numId="6">
    <w:abstractNumId w:val="16"/>
  </w:num>
  <w:num w:numId="7">
    <w:abstractNumId w:val="1"/>
  </w:num>
  <w:num w:numId="8">
    <w:abstractNumId w:val="5"/>
  </w:num>
  <w:num w:numId="9">
    <w:abstractNumId w:val="0"/>
  </w:num>
  <w:num w:numId="10">
    <w:abstractNumId w:val="4"/>
  </w:num>
  <w:num w:numId="11">
    <w:abstractNumId w:val="11"/>
  </w:num>
  <w:num w:numId="12">
    <w:abstractNumId w:val="23"/>
  </w:num>
  <w:num w:numId="13">
    <w:abstractNumId w:val="24"/>
  </w:num>
  <w:num w:numId="14">
    <w:abstractNumId w:val="8"/>
  </w:num>
  <w:num w:numId="15">
    <w:abstractNumId w:val="6"/>
  </w:num>
  <w:num w:numId="16">
    <w:abstractNumId w:val="21"/>
  </w:num>
  <w:num w:numId="17">
    <w:abstractNumId w:val="19"/>
  </w:num>
  <w:num w:numId="18">
    <w:abstractNumId w:val="7"/>
  </w:num>
  <w:num w:numId="19">
    <w:abstractNumId w:val="12"/>
  </w:num>
  <w:num w:numId="20">
    <w:abstractNumId w:val="13"/>
  </w:num>
  <w:num w:numId="21">
    <w:abstractNumId w:val="18"/>
  </w:num>
  <w:num w:numId="22">
    <w:abstractNumId w:val="9"/>
  </w:num>
  <w:num w:numId="23">
    <w:abstractNumId w:val="17"/>
  </w:num>
  <w:num w:numId="24">
    <w:abstractNumId w:val="22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106AB"/>
    <w:rsid w:val="000139F8"/>
    <w:rsid w:val="000241BA"/>
    <w:rsid w:val="00044B5A"/>
    <w:rsid w:val="00056BF1"/>
    <w:rsid w:val="00074285"/>
    <w:rsid w:val="00077453"/>
    <w:rsid w:val="00080A8E"/>
    <w:rsid w:val="00086558"/>
    <w:rsid w:val="000A2CE3"/>
    <w:rsid w:val="000B7817"/>
    <w:rsid w:val="000D6E00"/>
    <w:rsid w:val="000F37C6"/>
    <w:rsid w:val="00100E38"/>
    <w:rsid w:val="00142A64"/>
    <w:rsid w:val="001565B5"/>
    <w:rsid w:val="00191085"/>
    <w:rsid w:val="001920FC"/>
    <w:rsid w:val="001C057A"/>
    <w:rsid w:val="001C0E6B"/>
    <w:rsid w:val="001C14B0"/>
    <w:rsid w:val="001C22D4"/>
    <w:rsid w:val="001D3FAF"/>
    <w:rsid w:val="001E031C"/>
    <w:rsid w:val="001E1621"/>
    <w:rsid w:val="001E4B28"/>
    <w:rsid w:val="001F1A52"/>
    <w:rsid w:val="00204981"/>
    <w:rsid w:val="00205B81"/>
    <w:rsid w:val="00213CD8"/>
    <w:rsid w:val="00221B76"/>
    <w:rsid w:val="00243DB6"/>
    <w:rsid w:val="002806E1"/>
    <w:rsid w:val="002E10C9"/>
    <w:rsid w:val="002F5C39"/>
    <w:rsid w:val="00321F92"/>
    <w:rsid w:val="003456B5"/>
    <w:rsid w:val="003474DA"/>
    <w:rsid w:val="003537EF"/>
    <w:rsid w:val="003819AA"/>
    <w:rsid w:val="003A3AC9"/>
    <w:rsid w:val="003B0157"/>
    <w:rsid w:val="003B5332"/>
    <w:rsid w:val="003B6A3C"/>
    <w:rsid w:val="003D0FF0"/>
    <w:rsid w:val="003D15EA"/>
    <w:rsid w:val="003D2904"/>
    <w:rsid w:val="003E60E7"/>
    <w:rsid w:val="003F14C2"/>
    <w:rsid w:val="003F1ED9"/>
    <w:rsid w:val="00403C07"/>
    <w:rsid w:val="00413894"/>
    <w:rsid w:val="00432507"/>
    <w:rsid w:val="00436FCF"/>
    <w:rsid w:val="00436FF8"/>
    <w:rsid w:val="00443E06"/>
    <w:rsid w:val="00447E76"/>
    <w:rsid w:val="004523BD"/>
    <w:rsid w:val="00466D5D"/>
    <w:rsid w:val="00481DC4"/>
    <w:rsid w:val="00485C9B"/>
    <w:rsid w:val="00493742"/>
    <w:rsid w:val="004940B6"/>
    <w:rsid w:val="004A30F3"/>
    <w:rsid w:val="004A5580"/>
    <w:rsid w:val="004C5465"/>
    <w:rsid w:val="004E5C85"/>
    <w:rsid w:val="004F0A99"/>
    <w:rsid w:val="004F3314"/>
    <w:rsid w:val="00522656"/>
    <w:rsid w:val="00532253"/>
    <w:rsid w:val="0054578B"/>
    <w:rsid w:val="0055335F"/>
    <w:rsid w:val="0058664C"/>
    <w:rsid w:val="00594686"/>
    <w:rsid w:val="005A06BF"/>
    <w:rsid w:val="005A4034"/>
    <w:rsid w:val="005B5D6A"/>
    <w:rsid w:val="005D6BCE"/>
    <w:rsid w:val="005E4633"/>
    <w:rsid w:val="006209A0"/>
    <w:rsid w:val="00651C28"/>
    <w:rsid w:val="00654C93"/>
    <w:rsid w:val="0065630B"/>
    <w:rsid w:val="00656B62"/>
    <w:rsid w:val="00677AA7"/>
    <w:rsid w:val="00680B40"/>
    <w:rsid w:val="00684342"/>
    <w:rsid w:val="006B39B0"/>
    <w:rsid w:val="006B53D8"/>
    <w:rsid w:val="00722D06"/>
    <w:rsid w:val="007255A9"/>
    <w:rsid w:val="00730591"/>
    <w:rsid w:val="0073401F"/>
    <w:rsid w:val="00751D40"/>
    <w:rsid w:val="00773AEB"/>
    <w:rsid w:val="007A7D3D"/>
    <w:rsid w:val="007C31F5"/>
    <w:rsid w:val="007C72BB"/>
    <w:rsid w:val="007E59CB"/>
    <w:rsid w:val="007E73AF"/>
    <w:rsid w:val="00820E69"/>
    <w:rsid w:val="00826444"/>
    <w:rsid w:val="008312A7"/>
    <w:rsid w:val="00836F75"/>
    <w:rsid w:val="00837FCE"/>
    <w:rsid w:val="00847067"/>
    <w:rsid w:val="008529B0"/>
    <w:rsid w:val="008A3F28"/>
    <w:rsid w:val="008B03CF"/>
    <w:rsid w:val="008B4EDD"/>
    <w:rsid w:val="008D6995"/>
    <w:rsid w:val="008F33E6"/>
    <w:rsid w:val="00920C8A"/>
    <w:rsid w:val="009310D8"/>
    <w:rsid w:val="00947753"/>
    <w:rsid w:val="00956BD4"/>
    <w:rsid w:val="00960488"/>
    <w:rsid w:val="00971C49"/>
    <w:rsid w:val="0097209B"/>
    <w:rsid w:val="00972919"/>
    <w:rsid w:val="009A1368"/>
    <w:rsid w:val="009A5CCD"/>
    <w:rsid w:val="009B12C4"/>
    <w:rsid w:val="009E7F92"/>
    <w:rsid w:val="00A300CE"/>
    <w:rsid w:val="00A30EAC"/>
    <w:rsid w:val="00A31BF2"/>
    <w:rsid w:val="00A46115"/>
    <w:rsid w:val="00A80F32"/>
    <w:rsid w:val="00A8731D"/>
    <w:rsid w:val="00A8736E"/>
    <w:rsid w:val="00A9021A"/>
    <w:rsid w:val="00A935C1"/>
    <w:rsid w:val="00A94F2B"/>
    <w:rsid w:val="00AB3C91"/>
    <w:rsid w:val="00AE4EEA"/>
    <w:rsid w:val="00AE63BC"/>
    <w:rsid w:val="00AF0456"/>
    <w:rsid w:val="00AF43C1"/>
    <w:rsid w:val="00B14030"/>
    <w:rsid w:val="00B22925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A5F38"/>
    <w:rsid w:val="00BC495B"/>
    <w:rsid w:val="00BD4C94"/>
    <w:rsid w:val="00BD68C9"/>
    <w:rsid w:val="00BE2398"/>
    <w:rsid w:val="00BE7AB9"/>
    <w:rsid w:val="00BF0378"/>
    <w:rsid w:val="00BF7061"/>
    <w:rsid w:val="00C01673"/>
    <w:rsid w:val="00C23475"/>
    <w:rsid w:val="00C241B3"/>
    <w:rsid w:val="00C40B43"/>
    <w:rsid w:val="00C64095"/>
    <w:rsid w:val="00C70F10"/>
    <w:rsid w:val="00C87F89"/>
    <w:rsid w:val="00CA33F1"/>
    <w:rsid w:val="00CB0408"/>
    <w:rsid w:val="00CB4F16"/>
    <w:rsid w:val="00CB610E"/>
    <w:rsid w:val="00CB67AB"/>
    <w:rsid w:val="00CC73AA"/>
    <w:rsid w:val="00D23723"/>
    <w:rsid w:val="00D261A4"/>
    <w:rsid w:val="00D2657A"/>
    <w:rsid w:val="00D75E0B"/>
    <w:rsid w:val="00D81EEB"/>
    <w:rsid w:val="00D84D65"/>
    <w:rsid w:val="00DA3EAE"/>
    <w:rsid w:val="00DA534E"/>
    <w:rsid w:val="00DB555C"/>
    <w:rsid w:val="00DC7DFB"/>
    <w:rsid w:val="00DE02E7"/>
    <w:rsid w:val="00DE774B"/>
    <w:rsid w:val="00DF0299"/>
    <w:rsid w:val="00DF1118"/>
    <w:rsid w:val="00E1484A"/>
    <w:rsid w:val="00E2625D"/>
    <w:rsid w:val="00E60C53"/>
    <w:rsid w:val="00E81A5C"/>
    <w:rsid w:val="00E85953"/>
    <w:rsid w:val="00E910B9"/>
    <w:rsid w:val="00E91A46"/>
    <w:rsid w:val="00EA7703"/>
    <w:rsid w:val="00EB4A06"/>
    <w:rsid w:val="00EB7836"/>
    <w:rsid w:val="00EC103E"/>
    <w:rsid w:val="00ED76C2"/>
    <w:rsid w:val="00EE602D"/>
    <w:rsid w:val="00EE6431"/>
    <w:rsid w:val="00F27499"/>
    <w:rsid w:val="00F33139"/>
    <w:rsid w:val="00F53278"/>
    <w:rsid w:val="00F604E3"/>
    <w:rsid w:val="00F6370A"/>
    <w:rsid w:val="00F714AD"/>
    <w:rsid w:val="00F77D9C"/>
    <w:rsid w:val="00F92312"/>
    <w:rsid w:val="00F92A61"/>
    <w:rsid w:val="00F949A7"/>
    <w:rsid w:val="00FA4E07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5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73</Pages>
  <Words>11715</Words>
  <Characters>66776</Characters>
  <Application>Microsoft Office Word</Application>
  <DocSecurity>0</DocSecurity>
  <Lines>556</Lines>
  <Paragraphs>156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78335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159</cp:revision>
  <dcterms:created xsi:type="dcterms:W3CDTF">2025-05-03T14:29:00Z</dcterms:created>
  <dcterms:modified xsi:type="dcterms:W3CDTF">2025-05-10T10:48:00Z</dcterms:modified>
  <cp:category/>
</cp:coreProperties>
</file>