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6096"/>
        <w:gridCol w:w="325"/>
        <w:gridCol w:w="149"/>
        <w:gridCol w:w="425"/>
        <w:gridCol w:w="142"/>
        <w:gridCol w:w="709"/>
        <w:gridCol w:w="860"/>
        <w:gridCol w:w="416"/>
        <w:gridCol w:w="1134"/>
      </w:tblGrid>
      <w:tr w:rsidR="00C64A4A" w:rsidRPr="00056704" w:rsidTr="00144812">
        <w:trPr>
          <w:trHeight w:val="375"/>
        </w:trPr>
        <w:tc>
          <w:tcPr>
            <w:tcW w:w="10774" w:type="dxa"/>
            <w:gridSpan w:val="10"/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val="fr-CH" w:eastAsia="fr-FR"/>
              </w:rPr>
            </w:pPr>
            <w:r w:rsidRPr="00056704">
              <w:rPr>
                <w:rFonts w:cs="Calibri"/>
                <w:b/>
                <w:bCs/>
                <w:sz w:val="24"/>
                <w:szCs w:val="24"/>
                <w:lang w:val="fr-CH" w:eastAsia="fr-FR"/>
              </w:rPr>
              <w:t>T</w:t>
            </w:r>
            <w:bookmarkStart w:id="0" w:name="_GoBack"/>
            <w:bookmarkEnd w:id="0"/>
            <w:r w:rsidRPr="00056704">
              <w:rPr>
                <w:rFonts w:cs="Calibri"/>
                <w:b/>
                <w:bCs/>
                <w:sz w:val="24"/>
                <w:szCs w:val="24"/>
                <w:lang w:val="fr-CH" w:eastAsia="fr-FR"/>
              </w:rPr>
              <w:t>ABLEAU DES FLUX DE TRESORERIE</w:t>
            </w:r>
          </w:p>
        </w:tc>
      </w:tr>
      <w:tr w:rsidR="00C64A4A" w:rsidRPr="00056704" w:rsidTr="00144812">
        <w:trPr>
          <w:trHeight w:val="300"/>
        </w:trPr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rPr>
                <w:rFonts w:cs="Calibri"/>
                <w:lang w:val="fr-CH" w:eastAsia="fr-FR"/>
              </w:rPr>
            </w:pPr>
          </w:p>
        </w:tc>
        <w:tc>
          <w:tcPr>
            <w:tcW w:w="65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rPr>
                <w:rFonts w:cs="Calibri"/>
                <w:lang w:val="fr-CH" w:eastAsia="fr-FR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rPr>
                <w:rFonts w:cs="Calibri"/>
                <w:lang w:val="fr-CH"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rPr>
                <w:rFonts w:cs="Calibri"/>
                <w:lang w:val="fr-CH" w:eastAsia="fr-FR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rPr>
                <w:rFonts w:cs="Calibri"/>
                <w:lang w:val="fr-CH" w:eastAsia="fr-F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056704" w:rsidRDefault="00C64A4A" w:rsidP="00144812">
            <w:pPr>
              <w:spacing w:after="0" w:line="240" w:lineRule="auto"/>
              <w:rPr>
                <w:rFonts w:cs="Calibri"/>
                <w:lang w:val="fr-CH" w:eastAsia="fr-FR"/>
              </w:rPr>
            </w:pP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REF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LIBELLES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Note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EXERCICE 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EXERCICE N-1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ZA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Trésorerie nette au 1er janvier (Trésorerie actif N-1 - trésorerie passif N-1)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A4A" w:rsidRPr="00FA7D16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A4A" w:rsidRPr="00FA7D16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FA7D16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263"/>
        </w:trPr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65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 des activités opérationnelles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FA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Capacité d'Autofinancement Globale (CAFG)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FB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(-) Variation actif circulant HAO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FC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(-) Variation des stocks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FD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(-) Variation des créances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FE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 xml:space="preserve">(+) Variation du passif circulant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24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Variation du BF lié aux activités opérationnelles (FB+FC+FD+FE) : …………………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ZB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</w:t>
            </w: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 des activités opérationnelles</w:t>
            </w: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 (somme FA à FE)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Flux de trésorerie provenant des activités d'investissements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FF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Décaissements liés aux acquisitions d'immobilisations incorporelles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FG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(-) Décaissements liés aux acquisitions d'immobilisations corporelles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FH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Décaissements liés aux acquisitions d'immobilisations financières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FI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(+) Encaissements liés aux cessions d'immobilisations incorporelles et corporelles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FJ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(+) Encaissements liés aux cessions d'immobilisations financières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ZC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 des activités d'investissement (somme FF à FJ)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 du financement par les capitaux propres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FK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(+) Augmentations de capital par apports nouveaux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FL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(+) Subventions d'investissement reçues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FM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(-) Prélèvements sur le capital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FN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 xml:space="preserve">(-) Dividendes </w:t>
            </w:r>
            <w:r>
              <w:rPr>
                <w:rFonts w:cs="Calibri"/>
                <w:sz w:val="20"/>
                <w:szCs w:val="20"/>
                <w:lang w:eastAsia="fr-FR"/>
              </w:rPr>
              <w:t>verses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ZD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 des capitaux propres (somme FK à FN)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Trésorerie provenant du financement par les capitaux étrangers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FO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(+) Emprunts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FP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(+) Autres dettes financières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FQ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(-) Remboursements des emprunts et autres dettes financières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441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ZE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 des capitaux étrangers (somme FO à FQ)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ZF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Flux de trésorerie provenant des activités de financement (D+E)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ZG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VARIATION DE LA TRESORERIE NETTE DE LA PERIODE (B+C+F)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52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ZH</w:t>
            </w:r>
          </w:p>
        </w:tc>
        <w:tc>
          <w:tcPr>
            <w:tcW w:w="6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b/>
                <w:bCs/>
                <w:sz w:val="20"/>
                <w:szCs w:val="20"/>
                <w:lang w:eastAsia="fr-FR"/>
              </w:rPr>
              <w:t>Trésorerie nette au 31 Décembre (G+A) Contrôle : Trésorerie actif N - trésorerie passif N =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64A4A" w:rsidRPr="00975ECA" w:rsidRDefault="00C64A4A" w:rsidP="0014481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sz w:val="20"/>
                <w:szCs w:val="20"/>
                <w:lang w:eastAsia="fr-FR"/>
              </w:rPr>
            </w:pPr>
            <w:r w:rsidRPr="00975ECA">
              <w:rPr>
                <w:rFonts w:cs="Calibri"/>
                <w:sz w:val="20"/>
                <w:szCs w:val="20"/>
                <w:lang w:eastAsia="fr-FR"/>
              </w:rPr>
              <w:t> </w:t>
            </w:r>
          </w:p>
        </w:tc>
      </w:tr>
      <w:tr w:rsidR="00C64A4A" w:rsidRPr="00975ECA" w:rsidTr="00144812">
        <w:trPr>
          <w:trHeight w:val="30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lang w:eastAsia="fr-FR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lang w:eastAsia="fr-FR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lang w:eastAsia="fr-FR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lang w:eastAsia="fr-FR"/>
              </w:rPr>
            </w:pPr>
          </w:p>
        </w:tc>
        <w:tc>
          <w:tcPr>
            <w:tcW w:w="1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lang w:eastAsia="fr-FR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A4A" w:rsidRPr="00975ECA" w:rsidRDefault="00C64A4A" w:rsidP="00144812">
            <w:pPr>
              <w:spacing w:after="0" w:line="240" w:lineRule="auto"/>
              <w:rPr>
                <w:rFonts w:cs="Calibri"/>
                <w:lang w:eastAsia="fr-FR"/>
              </w:rPr>
            </w:pPr>
          </w:p>
        </w:tc>
      </w:tr>
    </w:tbl>
    <w:p w:rsidR="00482C62" w:rsidRDefault="00482C62"/>
    <w:sectPr w:rsidR="00482C62" w:rsidSect="0091420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4A"/>
    <w:rsid w:val="00056704"/>
    <w:rsid w:val="000E420C"/>
    <w:rsid w:val="00482C62"/>
    <w:rsid w:val="00914201"/>
    <w:rsid w:val="00C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0D553"/>
  <w15:chartTrackingRefBased/>
  <w15:docId w15:val="{53855DF0-24ED-42C4-BFA1-4A7D49AC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4A4A"/>
    <w:pPr>
      <w:spacing w:after="200" w:line="276" w:lineRule="auto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KINANO</dc:creator>
  <cp:keywords/>
  <dc:description/>
  <cp:lastModifiedBy>Ivan Gropetti</cp:lastModifiedBy>
  <cp:revision>2</cp:revision>
  <dcterms:created xsi:type="dcterms:W3CDTF">2018-09-17T13:08:00Z</dcterms:created>
  <dcterms:modified xsi:type="dcterms:W3CDTF">2018-11-21T07:31:00Z</dcterms:modified>
</cp:coreProperties>
</file>