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45C" w:rsidRPr="004A4C17" w:rsidRDefault="004A4C17" w:rsidP="00AF645C">
      <w:pPr>
        <w:pStyle w:val="Formatvorlage1"/>
        <w:rPr>
          <w:sz w:val="32"/>
          <w:szCs w:val="32"/>
        </w:rPr>
      </w:pPr>
      <w:r w:rsidRPr="004A4C17">
        <w:rPr>
          <w:sz w:val="32"/>
          <w:szCs w:val="32"/>
        </w:rPr>
        <w:t xml:space="preserve">Roadmap </w:t>
      </w:r>
      <w:r w:rsidR="00AF645C" w:rsidRPr="004A4C17">
        <w:rPr>
          <w:sz w:val="32"/>
          <w:szCs w:val="32"/>
        </w:rPr>
        <w:t xml:space="preserve">Banana </w:t>
      </w:r>
      <w:r w:rsidR="00291443" w:rsidRPr="004A4C17">
        <w:rPr>
          <w:sz w:val="32"/>
          <w:szCs w:val="32"/>
        </w:rPr>
        <w:t>content</w:t>
      </w:r>
      <w:r w:rsidR="00AF645C" w:rsidRPr="004A4C17">
        <w:rPr>
          <w:sz w:val="32"/>
          <w:szCs w:val="32"/>
        </w:rPr>
        <w:t xml:space="preserve"> for Germany region</w:t>
      </w:r>
    </w:p>
    <w:p w:rsidR="00AF645C" w:rsidRDefault="00AF645C" w:rsidP="00AF645C">
      <w:pPr>
        <w:spacing w:after="0" w:line="240" w:lineRule="auto"/>
        <w:rPr>
          <w:lang w:val="en-US"/>
        </w:rPr>
      </w:pPr>
    </w:p>
    <w:p w:rsidR="00291443" w:rsidRPr="00291443" w:rsidRDefault="00291443" w:rsidP="00291443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 xml:space="preserve">I understand from our discussions that this you propose a kind of introduction for German users that would fill the regional section for German on the Banana </w:t>
      </w:r>
      <w:proofErr w:type="spellStart"/>
      <w:r>
        <w:rPr>
          <w:color w:val="00B050"/>
          <w:lang w:val="en-US"/>
        </w:rPr>
        <w:t>webstite</w:t>
      </w:r>
      <w:proofErr w:type="spellEnd"/>
      <w:r>
        <w:rPr>
          <w:color w:val="00B050"/>
          <w:lang w:val="en-US"/>
        </w:rPr>
        <w:t>.</w:t>
      </w:r>
    </w:p>
    <w:p w:rsidR="00291443" w:rsidRPr="00291443" w:rsidRDefault="00291443" w:rsidP="00291443">
      <w:pPr>
        <w:spacing w:after="0" w:line="240" w:lineRule="auto"/>
        <w:rPr>
          <w:color w:val="00B050"/>
          <w:lang w:val="en-US"/>
        </w:rPr>
      </w:pPr>
    </w:p>
    <w:p w:rsidR="006F0B71" w:rsidRDefault="00E7763A" w:rsidP="00E7763A">
      <w:pPr>
        <w:spacing w:after="0" w:line="240" w:lineRule="auto"/>
        <w:rPr>
          <w:color w:val="00B050"/>
          <w:lang w:val="en-US"/>
        </w:rPr>
      </w:pPr>
      <w:r w:rsidRPr="00291443">
        <w:rPr>
          <w:color w:val="00B050"/>
          <w:lang w:val="en-US"/>
        </w:rPr>
        <w:t xml:space="preserve">In the following, I propose a structure of what I think </w:t>
      </w:r>
      <w:r w:rsidR="00D65D93" w:rsidRPr="00291443">
        <w:rPr>
          <w:color w:val="00B050"/>
          <w:lang w:val="en-US"/>
        </w:rPr>
        <w:t xml:space="preserve">is useful for </w:t>
      </w:r>
      <w:r w:rsidRPr="00291443">
        <w:rPr>
          <w:color w:val="00B050"/>
          <w:lang w:val="en-US"/>
        </w:rPr>
        <w:t xml:space="preserve">German users </w:t>
      </w:r>
      <w:r w:rsidR="00D65D93" w:rsidRPr="00291443">
        <w:rPr>
          <w:color w:val="00B050"/>
          <w:lang w:val="en-US"/>
        </w:rPr>
        <w:t>to</w:t>
      </w:r>
      <w:r w:rsidRPr="00291443">
        <w:rPr>
          <w:color w:val="00B050"/>
          <w:lang w:val="en-US"/>
        </w:rPr>
        <w:t xml:space="preserve"> get as information in order</w:t>
      </w:r>
      <w:r w:rsidR="006F0B71" w:rsidRPr="00291443">
        <w:rPr>
          <w:color w:val="00B050"/>
          <w:lang w:val="en-US"/>
        </w:rPr>
        <w:t xml:space="preserve"> to get quick started with Banana in a DATEV/</w:t>
      </w:r>
      <w:proofErr w:type="spellStart"/>
      <w:r w:rsidR="006F0B71" w:rsidRPr="00291443">
        <w:rPr>
          <w:color w:val="00B050"/>
          <w:lang w:val="en-US"/>
        </w:rPr>
        <w:t>Steuerberater</w:t>
      </w:r>
      <w:proofErr w:type="spellEnd"/>
      <w:r w:rsidR="006F0B71" w:rsidRPr="00291443">
        <w:rPr>
          <w:color w:val="00B050"/>
          <w:lang w:val="en-US"/>
        </w:rPr>
        <w:t xml:space="preserve"> conform way. </w:t>
      </w:r>
    </w:p>
    <w:p w:rsidR="00291443" w:rsidRDefault="00291443" w:rsidP="00E7763A">
      <w:pPr>
        <w:spacing w:after="0" w:line="240" w:lineRule="auto"/>
        <w:rPr>
          <w:color w:val="00B050"/>
          <w:lang w:val="en-US"/>
        </w:rPr>
      </w:pPr>
    </w:p>
    <w:p w:rsidR="006F0B71" w:rsidRPr="00291443" w:rsidRDefault="006F0B71" w:rsidP="00E7763A">
      <w:pPr>
        <w:spacing w:after="0" w:line="240" w:lineRule="auto"/>
        <w:rPr>
          <w:color w:val="00B050"/>
          <w:lang w:val="en-US"/>
        </w:rPr>
      </w:pPr>
      <w:r w:rsidRPr="00291443">
        <w:rPr>
          <w:color w:val="00B050"/>
          <w:lang w:val="en-US"/>
        </w:rPr>
        <w:t>Chapters are structured like a tutorial. It takes</w:t>
      </w:r>
      <w:bookmarkStart w:id="0" w:name="_GoBack"/>
      <w:bookmarkEnd w:id="0"/>
      <w:r w:rsidRPr="00291443">
        <w:rPr>
          <w:color w:val="00B050"/>
          <w:lang w:val="en-US"/>
        </w:rPr>
        <w:t xml:space="preserve"> into account that the mere functionalities of Banana are well described in the </w:t>
      </w:r>
      <w:proofErr w:type="gramStart"/>
      <w:r w:rsidRPr="00291443">
        <w:rPr>
          <w:color w:val="00B050"/>
          <w:lang w:val="en-US"/>
        </w:rPr>
        <w:t>documentation</w:t>
      </w:r>
      <w:proofErr w:type="gramEnd"/>
      <w:r w:rsidRPr="00291443">
        <w:rPr>
          <w:color w:val="00B050"/>
          <w:lang w:val="en-US"/>
        </w:rPr>
        <w:t xml:space="preserve"> so it won’t repeat what is in there. The focus is on how to get done the whole accounting process. I assume that a typical user has some basic accounting knowledge.</w:t>
      </w:r>
    </w:p>
    <w:p w:rsidR="006F0B71" w:rsidRDefault="006F0B71" w:rsidP="00E7763A">
      <w:pPr>
        <w:spacing w:after="0" w:line="240" w:lineRule="auto"/>
        <w:rPr>
          <w:lang w:val="en-US"/>
        </w:rPr>
      </w:pPr>
    </w:p>
    <w:p w:rsidR="006F0B71" w:rsidRDefault="006F0B71" w:rsidP="00E7763A">
      <w:pPr>
        <w:spacing w:after="0" w:line="240" w:lineRule="auto"/>
        <w:rPr>
          <w:lang w:val="en-US"/>
        </w:rPr>
      </w:pPr>
    </w:p>
    <w:p w:rsidR="006F0B71" w:rsidRDefault="006F0B71" w:rsidP="00E7763A">
      <w:pPr>
        <w:spacing w:after="0" w:line="240" w:lineRule="auto"/>
        <w:rPr>
          <w:lang w:val="en-US"/>
        </w:rPr>
      </w:pPr>
    </w:p>
    <w:p w:rsidR="003A058E" w:rsidRPr="00917AF5" w:rsidRDefault="003A058E" w:rsidP="00291443">
      <w:pPr>
        <w:pStyle w:val="Formatvorlage1"/>
      </w:pPr>
      <w:r>
        <w:t>Structure of t</w:t>
      </w:r>
      <w:r w:rsidR="00291443">
        <w:t>he German guide</w:t>
      </w:r>
    </w:p>
    <w:p w:rsidR="003A058E" w:rsidRDefault="003A058E" w:rsidP="00AF645C">
      <w:pPr>
        <w:spacing w:after="0" w:line="240" w:lineRule="auto"/>
        <w:rPr>
          <w:lang w:val="en-US"/>
        </w:rPr>
      </w:pPr>
    </w:p>
    <w:p w:rsidR="003A058E" w:rsidRDefault="003A058E" w:rsidP="00AF645C">
      <w:pPr>
        <w:spacing w:after="0" w:line="240" w:lineRule="auto"/>
        <w:rPr>
          <w:lang w:val="en-US"/>
        </w:rPr>
      </w:pPr>
    </w:p>
    <w:p w:rsidR="00406EC7" w:rsidRDefault="003A058E" w:rsidP="00AF645C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91B255" wp14:editId="1A732A8B">
            <wp:extent cx="5760720" cy="65181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1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C1A" w:rsidRDefault="00D01C1A" w:rsidP="00AF645C">
      <w:pPr>
        <w:spacing w:after="0" w:line="240" w:lineRule="auto"/>
        <w:rPr>
          <w:lang w:val="en-US"/>
        </w:rPr>
      </w:pPr>
    </w:p>
    <w:p w:rsidR="00D01C1A" w:rsidRDefault="00D01C1A" w:rsidP="00AF645C">
      <w:pPr>
        <w:spacing w:after="0" w:line="240" w:lineRule="auto"/>
        <w:rPr>
          <w:lang w:val="en-US"/>
        </w:rPr>
      </w:pPr>
    </w:p>
    <w:p w:rsidR="003A058E" w:rsidRDefault="003A058E" w:rsidP="00AF645C">
      <w:pPr>
        <w:spacing w:after="0" w:line="240" w:lineRule="auto"/>
        <w:rPr>
          <w:lang w:val="en-US"/>
        </w:rPr>
      </w:pPr>
    </w:p>
    <w:p w:rsidR="00AF645C" w:rsidRPr="00917AF5" w:rsidRDefault="00675976" w:rsidP="00AF645C">
      <w:pPr>
        <w:spacing w:after="0" w:line="240" w:lineRule="auto"/>
        <w:rPr>
          <w:b/>
          <w:lang w:val="en-US"/>
        </w:rPr>
      </w:pPr>
      <w:r w:rsidRPr="00917AF5">
        <w:rPr>
          <w:b/>
          <w:lang w:val="en-US"/>
        </w:rPr>
        <w:t>Overview of</w:t>
      </w:r>
      <w:r w:rsidR="00AF645C" w:rsidRPr="00917AF5">
        <w:rPr>
          <w:b/>
          <w:lang w:val="en-US"/>
        </w:rPr>
        <w:t xml:space="preserve"> </w:t>
      </w:r>
      <w:proofErr w:type="gramStart"/>
      <w:r w:rsidR="00AF645C" w:rsidRPr="00917AF5">
        <w:rPr>
          <w:b/>
          <w:lang w:val="en-US"/>
        </w:rPr>
        <w:t>how to</w:t>
      </w:r>
      <w:proofErr w:type="gramEnd"/>
      <w:r w:rsidR="00AF645C" w:rsidRPr="00917AF5">
        <w:rPr>
          <w:b/>
          <w:lang w:val="en-US"/>
        </w:rPr>
        <w:t xml:space="preserve"> best work with Banana as a German </w:t>
      </w:r>
      <w:r w:rsidRPr="00917AF5">
        <w:rPr>
          <w:b/>
          <w:lang w:val="en-US"/>
        </w:rPr>
        <w:t xml:space="preserve">based </w:t>
      </w:r>
      <w:r w:rsidR="00AF645C" w:rsidRPr="00917AF5">
        <w:rPr>
          <w:b/>
          <w:lang w:val="en-US"/>
        </w:rPr>
        <w:t>user</w:t>
      </w:r>
    </w:p>
    <w:p w:rsidR="002D48B7" w:rsidRDefault="002D48B7" w:rsidP="00AF645C">
      <w:pPr>
        <w:spacing w:after="0" w:line="240" w:lineRule="auto"/>
        <w:rPr>
          <w:lang w:val="en-US"/>
        </w:rPr>
      </w:pPr>
    </w:p>
    <w:p w:rsidR="00D01C1A" w:rsidRDefault="005B3E10" w:rsidP="00884733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Explain </w:t>
      </w:r>
      <w:r w:rsidR="003A058E">
        <w:rPr>
          <w:lang w:val="en-US"/>
        </w:rPr>
        <w:t>t</w:t>
      </w:r>
      <w:r w:rsidR="00884733" w:rsidRPr="00884733">
        <w:rPr>
          <w:lang w:val="en-US"/>
        </w:rPr>
        <w:t>utorial structure</w:t>
      </w:r>
      <w:r>
        <w:rPr>
          <w:lang w:val="en-US"/>
        </w:rPr>
        <w:t xml:space="preserve"> of this guide</w:t>
      </w:r>
    </w:p>
    <w:p w:rsidR="00884733" w:rsidRDefault="00884733" w:rsidP="00884733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Most important Banana advantages as compared to traditional accounting software</w:t>
      </w:r>
    </w:p>
    <w:p w:rsidR="00884733" w:rsidRDefault="00884733" w:rsidP="00884733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Advantages in using Banana AND cooperating with a </w:t>
      </w:r>
      <w:proofErr w:type="spellStart"/>
      <w:r>
        <w:rPr>
          <w:lang w:val="en-US"/>
        </w:rPr>
        <w:t>Steuerberater</w:t>
      </w:r>
      <w:proofErr w:type="spellEnd"/>
    </w:p>
    <w:p w:rsidR="005B3E10" w:rsidRDefault="005B3E10" w:rsidP="00884733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Reference to possibility to use data in a DATEV compatible way and to transfer data to ELSTER </w:t>
      </w:r>
    </w:p>
    <w:p w:rsidR="00D01C1A" w:rsidRDefault="00D01C1A" w:rsidP="00AF645C">
      <w:pPr>
        <w:spacing w:after="0" w:line="240" w:lineRule="auto"/>
        <w:rPr>
          <w:lang w:val="en-US"/>
        </w:rPr>
      </w:pPr>
    </w:p>
    <w:p w:rsidR="005B3E10" w:rsidRDefault="005B3E10" w:rsidP="00AF645C">
      <w:pPr>
        <w:spacing w:after="0" w:line="240" w:lineRule="auto"/>
        <w:rPr>
          <w:lang w:val="en-US"/>
        </w:rPr>
      </w:pPr>
    </w:p>
    <w:p w:rsidR="00406EC7" w:rsidRPr="00917AF5" w:rsidRDefault="00406EC7" w:rsidP="00AF645C">
      <w:pPr>
        <w:spacing w:after="0" w:line="240" w:lineRule="auto"/>
        <w:rPr>
          <w:b/>
          <w:lang w:val="en-US"/>
        </w:rPr>
      </w:pPr>
      <w:r w:rsidRPr="00917AF5">
        <w:rPr>
          <w:b/>
          <w:lang w:val="en-US"/>
        </w:rPr>
        <w:t xml:space="preserve">Adapt </w:t>
      </w:r>
      <w:proofErr w:type="spellStart"/>
      <w:r w:rsidRPr="00917AF5">
        <w:rPr>
          <w:b/>
          <w:lang w:val="en-US"/>
        </w:rPr>
        <w:t>Kontenpläne</w:t>
      </w:r>
      <w:proofErr w:type="spellEnd"/>
      <w:r w:rsidRPr="00917AF5">
        <w:rPr>
          <w:b/>
          <w:lang w:val="en-US"/>
        </w:rPr>
        <w:t xml:space="preserve"> to personal needs</w:t>
      </w:r>
    </w:p>
    <w:p w:rsidR="00D01C1A" w:rsidRPr="004405C3" w:rsidRDefault="00D01C1A" w:rsidP="00AF645C">
      <w:pPr>
        <w:spacing w:after="0" w:line="240" w:lineRule="auto"/>
        <w:rPr>
          <w:lang w:val="en-US"/>
        </w:rPr>
      </w:pPr>
    </w:p>
    <w:p w:rsidR="00917AF5" w:rsidRDefault="00917AF5" w:rsidP="00917AF5">
      <w:pPr>
        <w:pStyle w:val="Listenabsatz"/>
        <w:numPr>
          <w:ilvl w:val="0"/>
          <w:numId w:val="1"/>
        </w:numPr>
        <w:spacing w:after="0" w:line="240" w:lineRule="auto"/>
        <w:ind w:left="714" w:hanging="357"/>
        <w:contextualSpacing w:val="0"/>
      </w:pPr>
      <w:proofErr w:type="spellStart"/>
      <w:r>
        <w:t>Available</w:t>
      </w:r>
      <w:proofErr w:type="spellEnd"/>
      <w:r>
        <w:t xml:space="preserve"> Kontenpläne on </w:t>
      </w:r>
      <w:proofErr w:type="spellStart"/>
      <w:r>
        <w:t>Banana</w:t>
      </w:r>
      <w:proofErr w:type="spellEnd"/>
    </w:p>
    <w:p w:rsidR="00917AF5" w:rsidRDefault="00917AF5" w:rsidP="00917AF5">
      <w:pPr>
        <w:pStyle w:val="Listenabsatz"/>
        <w:numPr>
          <w:ilvl w:val="0"/>
          <w:numId w:val="1"/>
        </w:numPr>
        <w:spacing w:after="0" w:line="240" w:lineRule="auto"/>
        <w:ind w:left="714" w:hanging="357"/>
        <w:contextualSpacing w:val="0"/>
      </w:pPr>
      <w:r w:rsidRPr="002D7884">
        <w:rPr>
          <w:lang w:val="en-US"/>
        </w:rPr>
        <w:t xml:space="preserve">Which </w:t>
      </w:r>
      <w:r w:rsidR="006F0B71" w:rsidRPr="002D7884">
        <w:rPr>
          <w:lang w:val="en-US"/>
        </w:rPr>
        <w:t>tax relevant business</w:t>
      </w:r>
      <w:r w:rsidRPr="002D7884">
        <w:rPr>
          <w:lang w:val="en-US"/>
        </w:rPr>
        <w:t xml:space="preserve"> are you </w:t>
      </w:r>
      <w:r w:rsidR="009233E8" w:rsidRPr="002D7884">
        <w:rPr>
          <w:lang w:val="en-US"/>
        </w:rPr>
        <w:t>corresponding to German legislation</w:t>
      </w:r>
      <w:r w:rsidRPr="002D7884">
        <w:rPr>
          <w:lang w:val="en-US"/>
        </w:rP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Kontenplan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?</w:t>
      </w:r>
    </w:p>
    <w:p w:rsidR="00917AF5" w:rsidRPr="002D7884" w:rsidRDefault="00917AF5" w:rsidP="00917AF5">
      <w:pPr>
        <w:pStyle w:val="Listenabsatz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lang w:val="en-US"/>
        </w:rPr>
      </w:pPr>
      <w:r w:rsidRPr="002D7884">
        <w:rPr>
          <w:lang w:val="en-US"/>
        </w:rPr>
        <w:t xml:space="preserve">Special </w:t>
      </w:r>
      <w:r w:rsidR="009233E8" w:rsidRPr="002D7884">
        <w:rPr>
          <w:lang w:val="en-US"/>
        </w:rPr>
        <w:t>SKR03</w:t>
      </w:r>
      <w:r w:rsidRPr="002D7884">
        <w:rPr>
          <w:lang w:val="en-US"/>
        </w:rPr>
        <w:t xml:space="preserve">Kontenpläne for cooperation with a </w:t>
      </w:r>
      <w:proofErr w:type="spellStart"/>
      <w:r w:rsidRPr="002D7884">
        <w:rPr>
          <w:lang w:val="en-US"/>
        </w:rPr>
        <w:t>Steuerberater</w:t>
      </w:r>
      <w:proofErr w:type="spellEnd"/>
      <w:r w:rsidR="009233E8" w:rsidRPr="002D7884">
        <w:rPr>
          <w:lang w:val="en-US"/>
        </w:rPr>
        <w:t xml:space="preserve"> (differences to other </w:t>
      </w:r>
      <w:proofErr w:type="spellStart"/>
      <w:r w:rsidR="009233E8" w:rsidRPr="002D7884">
        <w:rPr>
          <w:lang w:val="en-US"/>
        </w:rPr>
        <w:t>Kontenpläne</w:t>
      </w:r>
      <w:proofErr w:type="spellEnd"/>
      <w:r w:rsidR="009233E8" w:rsidRPr="002D7884">
        <w:rPr>
          <w:lang w:val="en-US"/>
        </w:rPr>
        <w:t xml:space="preserve"> provided in Banana)</w:t>
      </w:r>
    </w:p>
    <w:p w:rsidR="00AF645C" w:rsidRDefault="00AF645C" w:rsidP="00917AF5">
      <w:pPr>
        <w:pStyle w:val="Listenabsatz"/>
        <w:numPr>
          <w:ilvl w:val="0"/>
          <w:numId w:val="1"/>
        </w:numPr>
        <w:spacing w:after="0" w:line="240" w:lineRule="auto"/>
        <w:ind w:left="714" w:hanging="357"/>
        <w:contextualSpacing w:val="0"/>
      </w:pPr>
      <w:r w:rsidRPr="004405C3">
        <w:t xml:space="preserve">EÜR </w:t>
      </w:r>
      <w:proofErr w:type="spellStart"/>
      <w:r w:rsidRPr="004405C3">
        <w:t>systematics</w:t>
      </w:r>
      <w:proofErr w:type="spellEnd"/>
      <w:r w:rsidRPr="004405C3">
        <w:t xml:space="preserve">, </w:t>
      </w:r>
      <w:proofErr w:type="spellStart"/>
      <w:r w:rsidRPr="004405C3">
        <w:t>calculation</w:t>
      </w:r>
      <w:proofErr w:type="spellEnd"/>
      <w:r w:rsidRPr="004405C3">
        <w:t xml:space="preserve"> </w:t>
      </w:r>
      <w:proofErr w:type="spellStart"/>
      <w:r w:rsidRPr="004405C3">
        <w:t>of</w:t>
      </w:r>
      <w:proofErr w:type="spellEnd"/>
      <w:r w:rsidRPr="004405C3">
        <w:t xml:space="preserve"> Betrieblicher Gewinn/ Steuerlicher Gewinn</w:t>
      </w:r>
    </w:p>
    <w:p w:rsidR="005B3E10" w:rsidRPr="002D7884" w:rsidRDefault="005B3E10" w:rsidP="00917AF5">
      <w:pPr>
        <w:pStyle w:val="Listenabsatz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lang w:val="en-US"/>
        </w:rPr>
      </w:pPr>
      <w:r w:rsidRPr="002D7884">
        <w:rPr>
          <w:lang w:val="en-US"/>
        </w:rPr>
        <w:t xml:space="preserve">Adapt </w:t>
      </w:r>
      <w:proofErr w:type="spellStart"/>
      <w:r w:rsidRPr="002D7884">
        <w:rPr>
          <w:lang w:val="en-US"/>
        </w:rPr>
        <w:t>Kontenplan</w:t>
      </w:r>
      <w:proofErr w:type="spellEnd"/>
      <w:r w:rsidRPr="002D7884">
        <w:rPr>
          <w:lang w:val="en-US"/>
        </w:rPr>
        <w:t xml:space="preserve"> to personal needs from Master </w:t>
      </w:r>
      <w:proofErr w:type="spellStart"/>
      <w:r w:rsidRPr="002D7884">
        <w:rPr>
          <w:lang w:val="en-US"/>
        </w:rPr>
        <w:t>Kontenplan</w:t>
      </w:r>
      <w:proofErr w:type="spellEnd"/>
    </w:p>
    <w:p w:rsidR="00AF645C" w:rsidRPr="004405C3" w:rsidRDefault="005B3E10" w:rsidP="00917AF5">
      <w:pPr>
        <w:pStyle w:val="Listenabsatz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>H</w:t>
      </w:r>
      <w:r w:rsidR="00AF645C" w:rsidRPr="004405C3">
        <w:rPr>
          <w:lang w:val="en-US"/>
        </w:rPr>
        <w:t>ow to separate business/ private in a combined account plan</w:t>
      </w:r>
      <w:r w:rsidR="009233E8">
        <w:rPr>
          <w:lang w:val="en-US"/>
        </w:rPr>
        <w:t xml:space="preserve"> in a DATEV/</w:t>
      </w:r>
      <w:proofErr w:type="spellStart"/>
      <w:r w:rsidR="009233E8">
        <w:rPr>
          <w:lang w:val="en-US"/>
        </w:rPr>
        <w:t>Steuerberater</w:t>
      </w:r>
      <w:proofErr w:type="spellEnd"/>
      <w:r w:rsidR="009233E8">
        <w:rPr>
          <w:lang w:val="en-US"/>
        </w:rPr>
        <w:t>-compatible way</w:t>
      </w:r>
    </w:p>
    <w:p w:rsidR="00AF645C" w:rsidRDefault="00AF645C" w:rsidP="00AF645C">
      <w:pPr>
        <w:spacing w:after="0" w:line="240" w:lineRule="auto"/>
        <w:rPr>
          <w:lang w:val="en-US"/>
        </w:rPr>
      </w:pPr>
    </w:p>
    <w:p w:rsidR="005B3E10" w:rsidRDefault="005B3E10" w:rsidP="00AF645C">
      <w:pPr>
        <w:spacing w:after="0" w:line="240" w:lineRule="auto"/>
        <w:rPr>
          <w:lang w:val="en-US"/>
        </w:rPr>
      </w:pPr>
    </w:p>
    <w:p w:rsidR="005B3E10" w:rsidRPr="005B3E10" w:rsidRDefault="003A058E" w:rsidP="00AF645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Booking accounting transactions</w:t>
      </w:r>
    </w:p>
    <w:p w:rsidR="005B3E10" w:rsidRDefault="005B3E10" w:rsidP="00AF645C">
      <w:pPr>
        <w:spacing w:after="0" w:line="240" w:lineRule="auto"/>
        <w:rPr>
          <w:lang w:val="en-US"/>
        </w:rPr>
      </w:pPr>
    </w:p>
    <w:p w:rsidR="005B3E10" w:rsidRDefault="004B534D" w:rsidP="005B3E10">
      <w:pPr>
        <w:pStyle w:val="Listenabsatz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>T</w:t>
      </w:r>
      <w:r w:rsidR="005B3E10" w:rsidRPr="004405C3">
        <w:rPr>
          <w:lang w:val="en-US"/>
        </w:rPr>
        <w:t xml:space="preserve">he most important </w:t>
      </w:r>
      <w:r w:rsidR="003A058E">
        <w:rPr>
          <w:lang w:val="en-US"/>
        </w:rPr>
        <w:t xml:space="preserve">groups and </w:t>
      </w:r>
      <w:r w:rsidR="005B3E10" w:rsidRPr="004405C3">
        <w:rPr>
          <w:lang w:val="en-US"/>
        </w:rPr>
        <w:t>accounts</w:t>
      </w:r>
    </w:p>
    <w:p w:rsidR="005B3E10" w:rsidRDefault="005B3E10" w:rsidP="005B3E10">
      <w:pPr>
        <w:pStyle w:val="Listenabsatz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>VAT codes</w:t>
      </w:r>
      <w:r w:rsidR="003A058E">
        <w:rPr>
          <w:lang w:val="en-US"/>
        </w:rPr>
        <w:t>, automatic accounts, and how they belong to certain expense and revenue accounts</w:t>
      </w:r>
    </w:p>
    <w:p w:rsidR="00D65D93" w:rsidRPr="00D65D93" w:rsidRDefault="00D65D93" w:rsidP="00D65D9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4405C3">
        <w:rPr>
          <w:lang w:val="en-US"/>
        </w:rPr>
        <w:t>Import banking data, recommended cross checks and error avoidance</w:t>
      </w:r>
    </w:p>
    <w:p w:rsidR="003A058E" w:rsidRPr="004B534D" w:rsidRDefault="003A058E" w:rsidP="004B534D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4B534D">
        <w:rPr>
          <w:lang w:val="en-US"/>
        </w:rPr>
        <w:t>A Collection of most important accounting records for German businesses, to be continued by request or user feedback</w:t>
      </w:r>
      <w:r w:rsidR="004B534D">
        <w:rPr>
          <w:lang w:val="en-US"/>
        </w:rPr>
        <w:t>, like b</w:t>
      </w:r>
      <w:r w:rsidRPr="004B534D">
        <w:rPr>
          <w:lang w:val="en-US"/>
        </w:rPr>
        <w:t>ooking of tax relevant particularities (</w:t>
      </w:r>
      <w:proofErr w:type="spellStart"/>
      <w:r w:rsidRPr="004B534D">
        <w:rPr>
          <w:lang w:val="en-US"/>
        </w:rPr>
        <w:t>eg</w:t>
      </w:r>
      <w:proofErr w:type="spellEnd"/>
      <w:r w:rsidRPr="004B534D">
        <w:rPr>
          <w:lang w:val="en-US"/>
        </w:rPr>
        <w:t xml:space="preserve"> </w:t>
      </w:r>
      <w:proofErr w:type="spellStart"/>
      <w:r w:rsidRPr="004B534D">
        <w:rPr>
          <w:lang w:val="en-US"/>
        </w:rPr>
        <w:t>Telefon</w:t>
      </w:r>
      <w:proofErr w:type="spellEnd"/>
      <w:r w:rsidRPr="004B534D">
        <w:rPr>
          <w:lang w:val="en-US"/>
        </w:rPr>
        <w:t xml:space="preserve">, </w:t>
      </w:r>
      <w:proofErr w:type="spellStart"/>
      <w:r w:rsidRPr="004B534D">
        <w:rPr>
          <w:lang w:val="en-US"/>
        </w:rPr>
        <w:t>Bewirtung</w:t>
      </w:r>
      <w:proofErr w:type="spellEnd"/>
      <w:r w:rsidRPr="004B534D">
        <w:rPr>
          <w:lang w:val="en-US"/>
        </w:rPr>
        <w:t xml:space="preserve">, </w:t>
      </w:r>
      <w:proofErr w:type="spellStart"/>
      <w:r w:rsidRPr="004B534D">
        <w:rPr>
          <w:lang w:val="en-US"/>
        </w:rPr>
        <w:t>Privatanteile</w:t>
      </w:r>
      <w:proofErr w:type="spellEnd"/>
      <w:r w:rsidRPr="004B534D">
        <w:rPr>
          <w:lang w:val="en-US"/>
        </w:rPr>
        <w:t xml:space="preserve"> etc.)</w:t>
      </w:r>
    </w:p>
    <w:p w:rsidR="003A058E" w:rsidRDefault="004B534D" w:rsidP="003A058E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Useful r</w:t>
      </w:r>
      <w:r w:rsidR="003A058E" w:rsidRPr="004405C3">
        <w:rPr>
          <w:lang w:val="en-US"/>
        </w:rPr>
        <w:t>eference</w:t>
      </w:r>
      <w:r>
        <w:rPr>
          <w:lang w:val="en-US"/>
        </w:rPr>
        <w:t>s</w:t>
      </w:r>
      <w:r w:rsidR="003A058E" w:rsidRPr="004405C3">
        <w:rPr>
          <w:lang w:val="en-US"/>
        </w:rPr>
        <w:t xml:space="preserve"> to external sources</w:t>
      </w:r>
      <w:r>
        <w:rPr>
          <w:lang w:val="en-US"/>
        </w:rPr>
        <w:t xml:space="preserve"> for further information on tax and DATEV conform booking of transaction cases</w:t>
      </w:r>
    </w:p>
    <w:p w:rsidR="004B534D" w:rsidRPr="004B534D" w:rsidRDefault="004B534D" w:rsidP="004B534D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4405C3">
        <w:rPr>
          <w:lang w:val="en-US"/>
        </w:rPr>
        <w:t>Booking of private transactions, usage of private accounts</w:t>
      </w:r>
    </w:p>
    <w:p w:rsidR="004B534D" w:rsidRPr="004B534D" w:rsidRDefault="004B534D" w:rsidP="004B534D">
      <w:pPr>
        <w:spacing w:after="0" w:line="240" w:lineRule="auto"/>
        <w:rPr>
          <w:lang w:val="en-US"/>
        </w:rPr>
      </w:pPr>
    </w:p>
    <w:p w:rsidR="003A058E" w:rsidRDefault="003A058E" w:rsidP="004B534D">
      <w:pPr>
        <w:spacing w:after="0" w:line="240" w:lineRule="auto"/>
        <w:rPr>
          <w:lang w:val="en-US"/>
        </w:rPr>
      </w:pPr>
    </w:p>
    <w:p w:rsidR="004B534D" w:rsidRPr="004B534D" w:rsidRDefault="004B534D" w:rsidP="004B534D">
      <w:pPr>
        <w:spacing w:after="0" w:line="240" w:lineRule="auto"/>
        <w:rPr>
          <w:b/>
          <w:lang w:val="en-US"/>
        </w:rPr>
      </w:pPr>
      <w:r w:rsidRPr="004B534D">
        <w:rPr>
          <w:b/>
          <w:lang w:val="en-US"/>
        </w:rPr>
        <w:t xml:space="preserve">Assets and </w:t>
      </w:r>
      <w:proofErr w:type="spellStart"/>
      <w:r w:rsidRPr="004B534D">
        <w:rPr>
          <w:b/>
          <w:lang w:val="en-US"/>
        </w:rPr>
        <w:t>Amortisations</w:t>
      </w:r>
      <w:proofErr w:type="spellEnd"/>
    </w:p>
    <w:p w:rsidR="005B3E10" w:rsidRDefault="005B3E10" w:rsidP="00AF645C">
      <w:pPr>
        <w:spacing w:after="0" w:line="240" w:lineRule="auto"/>
        <w:rPr>
          <w:lang w:val="en-US"/>
        </w:rPr>
      </w:pPr>
    </w:p>
    <w:p w:rsidR="002D7884" w:rsidRPr="002D7884" w:rsidRDefault="002D7884" w:rsidP="002D7884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Basic functionalities of the Banana Anlagen-</w:t>
      </w:r>
      <w:proofErr w:type="spellStart"/>
      <w:r>
        <w:rPr>
          <w:lang w:val="en-US"/>
        </w:rPr>
        <w:t>Tabelle</w:t>
      </w:r>
      <w:proofErr w:type="spellEnd"/>
      <w:r>
        <w:rPr>
          <w:lang w:val="en-US"/>
        </w:rPr>
        <w:t xml:space="preserve">, Rough introduction to how </w:t>
      </w:r>
      <w:r w:rsidR="00E27CE6">
        <w:rPr>
          <w:lang w:val="en-US"/>
        </w:rPr>
        <w:t>it works and how to get started from the scratch</w:t>
      </w:r>
    </w:p>
    <w:p w:rsidR="002D7884" w:rsidRDefault="004B534D" w:rsidP="002D7884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Structure of the </w:t>
      </w:r>
      <w:proofErr w:type="spellStart"/>
      <w:r>
        <w:rPr>
          <w:lang w:val="en-US"/>
        </w:rPr>
        <w:t>Anlagenspiegel</w:t>
      </w:r>
      <w:proofErr w:type="spellEnd"/>
      <w:r>
        <w:rPr>
          <w:lang w:val="en-US"/>
        </w:rPr>
        <w:t>-Table</w:t>
      </w:r>
      <w:r w:rsidR="002D7884">
        <w:rPr>
          <w:lang w:val="en-US"/>
        </w:rPr>
        <w:t xml:space="preserve"> for EÜR and </w:t>
      </w:r>
      <w:r w:rsidR="00932D54" w:rsidRPr="002D7884">
        <w:rPr>
          <w:lang w:val="en-US"/>
        </w:rPr>
        <w:t>How to adapt it to personal need</w:t>
      </w:r>
    </w:p>
    <w:p w:rsidR="00932D54" w:rsidRPr="002D7884" w:rsidRDefault="002D7884" w:rsidP="002D7884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How to generate which amortization bookings and </w:t>
      </w:r>
      <w:r w:rsidR="00932D54" w:rsidRPr="002D7884">
        <w:rPr>
          <w:lang w:val="en-US"/>
        </w:rPr>
        <w:t xml:space="preserve">how to transfer </w:t>
      </w:r>
      <w:r>
        <w:rPr>
          <w:lang w:val="en-US"/>
        </w:rPr>
        <w:t xml:space="preserve">the asset-table </w:t>
      </w:r>
      <w:r w:rsidR="00932D54" w:rsidRPr="002D7884">
        <w:rPr>
          <w:lang w:val="en-US"/>
        </w:rPr>
        <w:t>from year to year</w:t>
      </w:r>
    </w:p>
    <w:p w:rsidR="00932D54" w:rsidRDefault="00932D54" w:rsidP="004B534D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Some basics about German legislation concerning </w:t>
      </w:r>
      <w:proofErr w:type="spellStart"/>
      <w:r>
        <w:rPr>
          <w:lang w:val="en-US"/>
        </w:rPr>
        <w:t>Amortisations</w:t>
      </w:r>
      <w:proofErr w:type="spellEnd"/>
      <w:r>
        <w:rPr>
          <w:lang w:val="en-US"/>
        </w:rPr>
        <w:t xml:space="preserve"> (GWG, Pool- und </w:t>
      </w:r>
      <w:proofErr w:type="spellStart"/>
      <w:r>
        <w:rPr>
          <w:lang w:val="en-US"/>
        </w:rPr>
        <w:t>Einzelabschreibung</w:t>
      </w:r>
      <w:proofErr w:type="spellEnd"/>
      <w:r>
        <w:rPr>
          <w:lang w:val="en-US"/>
        </w:rPr>
        <w:t>), typical amortization periods</w:t>
      </w:r>
    </w:p>
    <w:p w:rsidR="00932D54" w:rsidRPr="00932D54" w:rsidRDefault="00932D54" w:rsidP="00932D54">
      <w:pPr>
        <w:spacing w:after="0" w:line="240" w:lineRule="auto"/>
        <w:rPr>
          <w:lang w:val="en-US"/>
        </w:rPr>
      </w:pPr>
    </w:p>
    <w:p w:rsidR="004B534D" w:rsidRDefault="004B534D" w:rsidP="00AF645C">
      <w:pPr>
        <w:spacing w:after="0" w:line="240" w:lineRule="auto"/>
        <w:rPr>
          <w:lang w:val="en-US"/>
        </w:rPr>
      </w:pPr>
    </w:p>
    <w:p w:rsidR="004B534D" w:rsidRPr="00932D54" w:rsidRDefault="00932D54" w:rsidP="00AF645C">
      <w:pPr>
        <w:spacing w:after="0" w:line="240" w:lineRule="auto"/>
        <w:rPr>
          <w:b/>
          <w:lang w:val="en-US"/>
        </w:rPr>
      </w:pPr>
      <w:proofErr w:type="spellStart"/>
      <w:r w:rsidRPr="00932D54">
        <w:rPr>
          <w:b/>
          <w:lang w:val="en-US"/>
        </w:rPr>
        <w:t>Umsatzsteuer-Voranmeldungen</w:t>
      </w:r>
      <w:proofErr w:type="spellEnd"/>
    </w:p>
    <w:p w:rsidR="004B534D" w:rsidRDefault="004B534D" w:rsidP="00AF645C">
      <w:pPr>
        <w:spacing w:after="0" w:line="240" w:lineRule="auto"/>
        <w:rPr>
          <w:lang w:val="en-US"/>
        </w:rPr>
      </w:pPr>
    </w:p>
    <w:p w:rsidR="00932D54" w:rsidRDefault="00932D54" w:rsidP="00932D54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Banana App? (or table?) to generate the </w:t>
      </w:r>
      <w:proofErr w:type="spellStart"/>
      <w:r>
        <w:rPr>
          <w:lang w:val="en-US"/>
        </w:rPr>
        <w:t>Elster-Kennziffern</w:t>
      </w:r>
      <w:proofErr w:type="spellEnd"/>
      <w:r>
        <w:rPr>
          <w:lang w:val="en-US"/>
        </w:rPr>
        <w:t xml:space="preserve">, transfer to </w:t>
      </w:r>
      <w:proofErr w:type="spellStart"/>
      <w:r>
        <w:rPr>
          <w:lang w:val="en-US"/>
        </w:rPr>
        <w:t>Elster</w:t>
      </w:r>
      <w:proofErr w:type="spellEnd"/>
      <w:r>
        <w:rPr>
          <w:lang w:val="en-US"/>
        </w:rPr>
        <w:t xml:space="preserve"> manually or with interface?</w:t>
      </w:r>
    </w:p>
    <w:p w:rsidR="00D65D93" w:rsidRDefault="00D65D93" w:rsidP="00932D54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Reference to Banana standard VAT reporting (</w:t>
      </w:r>
      <w:proofErr w:type="spellStart"/>
      <w:r>
        <w:rPr>
          <w:lang w:val="en-US"/>
        </w:rPr>
        <w:t>MwSt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Zusammenfassung</w:t>
      </w:r>
      <w:proofErr w:type="spellEnd"/>
      <w:r>
        <w:rPr>
          <w:lang w:val="en-US"/>
        </w:rPr>
        <w:t xml:space="preserve"> etc.)</w:t>
      </w:r>
    </w:p>
    <w:p w:rsidR="00932D54" w:rsidRPr="00932D54" w:rsidRDefault="00932D54" w:rsidP="00932D54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 more things depending on how exactly Banana will provide the </w:t>
      </w:r>
      <w:proofErr w:type="spellStart"/>
      <w:r>
        <w:rPr>
          <w:lang w:val="en-US"/>
        </w:rPr>
        <w:t>Elster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Kennziffern</w:t>
      </w:r>
      <w:proofErr w:type="spellEnd"/>
      <w:r>
        <w:rPr>
          <w:lang w:val="en-US"/>
        </w:rPr>
        <w:t xml:space="preserve"> or interface</w:t>
      </w:r>
      <w:r w:rsidR="00291443">
        <w:rPr>
          <w:lang w:val="en-US"/>
        </w:rPr>
        <w:t xml:space="preserve"> (see Roadmap </w:t>
      </w:r>
      <w:proofErr w:type="spellStart"/>
      <w:r w:rsidR="00291443">
        <w:rPr>
          <w:lang w:val="en-US"/>
        </w:rPr>
        <w:t>Elster</w:t>
      </w:r>
      <w:proofErr w:type="spellEnd"/>
      <w:r w:rsidR="00291443">
        <w:rPr>
          <w:lang w:val="en-US"/>
        </w:rPr>
        <w:t>)</w:t>
      </w:r>
    </w:p>
    <w:p w:rsidR="00932D54" w:rsidRDefault="00932D54" w:rsidP="00AF645C">
      <w:pPr>
        <w:spacing w:after="0" w:line="240" w:lineRule="auto"/>
        <w:rPr>
          <w:lang w:val="en-US"/>
        </w:rPr>
      </w:pPr>
    </w:p>
    <w:p w:rsidR="007234CD" w:rsidRDefault="007234CD" w:rsidP="00AF645C">
      <w:pPr>
        <w:spacing w:after="0" w:line="240" w:lineRule="auto"/>
        <w:rPr>
          <w:lang w:val="en-US"/>
        </w:rPr>
      </w:pPr>
    </w:p>
    <w:p w:rsidR="007234CD" w:rsidRPr="007234CD" w:rsidRDefault="007234CD" w:rsidP="00AF645C">
      <w:pPr>
        <w:spacing w:after="0" w:line="240" w:lineRule="auto"/>
        <w:rPr>
          <w:b/>
          <w:lang w:val="en-US"/>
        </w:rPr>
      </w:pPr>
      <w:r w:rsidRPr="007234CD">
        <w:rPr>
          <w:b/>
          <w:lang w:val="en-US"/>
        </w:rPr>
        <w:t>Preparing the annual financial statement</w:t>
      </w:r>
      <w:r>
        <w:rPr>
          <w:b/>
          <w:lang w:val="en-US"/>
        </w:rPr>
        <w:t xml:space="preserve"> and some </w:t>
      </w:r>
      <w:proofErr w:type="spellStart"/>
      <w:r>
        <w:rPr>
          <w:b/>
          <w:lang w:val="en-US"/>
        </w:rPr>
        <w:t>tipps</w:t>
      </w:r>
      <w:proofErr w:type="spellEnd"/>
      <w:r>
        <w:rPr>
          <w:b/>
          <w:lang w:val="en-US"/>
        </w:rPr>
        <w:t xml:space="preserve"> for entrepreneurs</w:t>
      </w:r>
    </w:p>
    <w:p w:rsidR="007234CD" w:rsidRDefault="007234CD" w:rsidP="00AF645C">
      <w:pPr>
        <w:spacing w:after="0" w:line="240" w:lineRule="auto"/>
        <w:rPr>
          <w:lang w:val="en-US"/>
        </w:rPr>
      </w:pPr>
    </w:p>
    <w:p w:rsidR="007234CD" w:rsidRDefault="007234CD" w:rsidP="007234CD">
      <w:pPr>
        <w:pStyle w:val="Listenabsatz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How a DATEV conform tax report looks like, which data it provides, and how it is related to the forms</w:t>
      </w:r>
    </w:p>
    <w:p w:rsidR="007234CD" w:rsidRDefault="007234CD" w:rsidP="007234CD">
      <w:pPr>
        <w:pStyle w:val="Listenabsatz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How to generate with Banana the reports </w:t>
      </w:r>
      <w:r w:rsidR="00D65D93">
        <w:rPr>
          <w:lang w:val="en-US"/>
        </w:rPr>
        <w:t xml:space="preserve">and print-outs </w:t>
      </w:r>
      <w:r>
        <w:rPr>
          <w:lang w:val="en-US"/>
        </w:rPr>
        <w:t>that correspond to these tax reports</w:t>
      </w:r>
    </w:p>
    <w:p w:rsidR="007234CD" w:rsidRDefault="007234CD" w:rsidP="007234CD">
      <w:pPr>
        <w:pStyle w:val="Listenabsatz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Some tax relevant end-of-year bookings for KFZ-</w:t>
      </w:r>
      <w:proofErr w:type="spellStart"/>
      <w:r>
        <w:rPr>
          <w:lang w:val="en-US"/>
        </w:rPr>
        <w:t>Nutzung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Arbeitszimmer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Vorsorgeaufwendungen</w:t>
      </w:r>
      <w:proofErr w:type="spellEnd"/>
      <w:r>
        <w:rPr>
          <w:lang w:val="en-US"/>
        </w:rPr>
        <w:t xml:space="preserve"> etc.</w:t>
      </w:r>
    </w:p>
    <w:p w:rsidR="00A943F8" w:rsidRDefault="00A943F8" w:rsidP="007234CD">
      <w:pPr>
        <w:pStyle w:val="Listenabsatz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available: How to generate the </w:t>
      </w:r>
      <w:proofErr w:type="spellStart"/>
      <w:r>
        <w:rPr>
          <w:lang w:val="en-US"/>
        </w:rPr>
        <w:t>Elster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Kennziffern</w:t>
      </w:r>
      <w:proofErr w:type="spellEnd"/>
      <w:r>
        <w:rPr>
          <w:lang w:val="en-US"/>
        </w:rPr>
        <w:t xml:space="preserve">, transfer data to </w:t>
      </w:r>
      <w:proofErr w:type="spellStart"/>
      <w:r>
        <w:rPr>
          <w:lang w:val="en-US"/>
        </w:rPr>
        <w:t>Elster</w:t>
      </w:r>
      <w:proofErr w:type="spellEnd"/>
    </w:p>
    <w:p w:rsidR="007234CD" w:rsidRPr="007234CD" w:rsidRDefault="00E01B0E" w:rsidP="007234CD">
      <w:pPr>
        <w:pStyle w:val="Listenabsatz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Reference to external sources for relevant tax legislation for entrepreneurs</w:t>
      </w:r>
    </w:p>
    <w:p w:rsidR="007234CD" w:rsidRDefault="007234CD" w:rsidP="00AF645C">
      <w:pPr>
        <w:spacing w:after="0" w:line="240" w:lineRule="auto"/>
        <w:rPr>
          <w:lang w:val="en-US"/>
        </w:rPr>
      </w:pPr>
    </w:p>
    <w:p w:rsidR="007234CD" w:rsidRDefault="007234CD" w:rsidP="00AF645C">
      <w:pPr>
        <w:spacing w:after="0" w:line="240" w:lineRule="auto"/>
        <w:rPr>
          <w:lang w:val="en-US"/>
        </w:rPr>
      </w:pPr>
    </w:p>
    <w:p w:rsidR="00E01B0E" w:rsidRPr="007234CD" w:rsidRDefault="00E01B0E" w:rsidP="00E01B0E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Data exchange with tax advisor</w:t>
      </w:r>
    </w:p>
    <w:p w:rsidR="00E01B0E" w:rsidRDefault="00E01B0E" w:rsidP="00AF645C">
      <w:pPr>
        <w:spacing w:after="0" w:line="240" w:lineRule="auto"/>
        <w:rPr>
          <w:lang w:val="en-US"/>
        </w:rPr>
      </w:pPr>
    </w:p>
    <w:p w:rsidR="00D65D93" w:rsidRPr="00D65D93" w:rsidRDefault="00E01B0E" w:rsidP="00D65D93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Datev</w:t>
      </w:r>
      <w:proofErr w:type="spellEnd"/>
      <w:r>
        <w:rPr>
          <w:lang w:val="en-US"/>
        </w:rPr>
        <w:t xml:space="preserve"> export file and reimport file</w:t>
      </w:r>
      <w:r w:rsidR="00D65D93">
        <w:rPr>
          <w:lang w:val="en-US"/>
        </w:rPr>
        <w:t>. Learning from experience and exchange</w:t>
      </w:r>
    </w:p>
    <w:p w:rsidR="00E01B0E" w:rsidRDefault="00E01B0E" w:rsidP="00E01B0E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Issues to clarify with the </w:t>
      </w:r>
      <w:proofErr w:type="spellStart"/>
      <w:r>
        <w:rPr>
          <w:lang w:val="en-US"/>
        </w:rPr>
        <w:t>Steuerberater</w:t>
      </w:r>
      <w:proofErr w:type="spellEnd"/>
      <w:r w:rsidR="00A943F8">
        <w:rPr>
          <w:lang w:val="en-US"/>
        </w:rPr>
        <w:t xml:space="preserve"> concerning account plan, bookings, </w:t>
      </w:r>
      <w:proofErr w:type="spellStart"/>
      <w:r w:rsidR="00A943F8">
        <w:rPr>
          <w:lang w:val="en-US"/>
        </w:rPr>
        <w:t>amortisations</w:t>
      </w:r>
      <w:proofErr w:type="spellEnd"/>
      <w:r w:rsidR="00A943F8">
        <w:rPr>
          <w:lang w:val="en-US"/>
        </w:rPr>
        <w:t xml:space="preserve"> etc.</w:t>
      </w:r>
    </w:p>
    <w:p w:rsidR="00E01B0E" w:rsidRDefault="00E01B0E" w:rsidP="00E01B0E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Avoiding errors in the </w:t>
      </w:r>
      <w:proofErr w:type="spellStart"/>
      <w:r>
        <w:rPr>
          <w:lang w:val="en-US"/>
        </w:rPr>
        <w:t>Kontenplan</w:t>
      </w:r>
      <w:proofErr w:type="spellEnd"/>
      <w:r>
        <w:rPr>
          <w:lang w:val="en-US"/>
        </w:rPr>
        <w:t xml:space="preserve"> concerning </w:t>
      </w:r>
      <w:proofErr w:type="spellStart"/>
      <w:r>
        <w:rPr>
          <w:lang w:val="en-US"/>
        </w:rPr>
        <w:t>Datev</w:t>
      </w:r>
      <w:proofErr w:type="spellEnd"/>
      <w:r w:rsidR="00291443">
        <w:rPr>
          <w:lang w:val="en-US"/>
        </w:rPr>
        <w:t>-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Elster</w:t>
      </w:r>
      <w:proofErr w:type="spellEnd"/>
      <w:r w:rsidR="00291443">
        <w:rPr>
          <w:lang w:val="en-US"/>
        </w:rPr>
        <w:t>-relevant</w:t>
      </w:r>
      <w:r>
        <w:rPr>
          <w:lang w:val="en-US"/>
        </w:rPr>
        <w:t xml:space="preserve"> information</w:t>
      </w:r>
      <w:r w:rsidR="00291443">
        <w:rPr>
          <w:lang w:val="en-US"/>
        </w:rPr>
        <w:t xml:space="preserve"> when changing or adding accounts</w:t>
      </w:r>
    </w:p>
    <w:p w:rsidR="00E01B0E" w:rsidRPr="00E01B0E" w:rsidRDefault="00E01B0E" w:rsidP="00E01B0E">
      <w:pPr>
        <w:spacing w:after="0" w:line="240" w:lineRule="auto"/>
        <w:rPr>
          <w:lang w:val="en-US"/>
        </w:rPr>
      </w:pPr>
    </w:p>
    <w:p w:rsidR="00E01B0E" w:rsidRDefault="00E01B0E" w:rsidP="00E01B0E">
      <w:pPr>
        <w:spacing w:after="0" w:line="240" w:lineRule="auto"/>
        <w:rPr>
          <w:lang w:val="en-US"/>
        </w:rPr>
      </w:pPr>
    </w:p>
    <w:p w:rsidR="00A943F8" w:rsidRPr="00A943F8" w:rsidRDefault="00A943F8" w:rsidP="00E01B0E">
      <w:pPr>
        <w:spacing w:after="0" w:line="240" w:lineRule="auto"/>
        <w:rPr>
          <w:b/>
          <w:lang w:val="en-US"/>
        </w:rPr>
      </w:pPr>
      <w:r w:rsidRPr="00A943F8">
        <w:rPr>
          <w:b/>
          <w:lang w:val="en-US"/>
        </w:rPr>
        <w:t>Individual business reports</w:t>
      </w:r>
    </w:p>
    <w:p w:rsidR="00A943F8" w:rsidRDefault="00A943F8" w:rsidP="00E01B0E">
      <w:pPr>
        <w:spacing w:after="0" w:line="240" w:lineRule="auto"/>
        <w:rPr>
          <w:lang w:val="en-US"/>
        </w:rPr>
      </w:pPr>
    </w:p>
    <w:p w:rsidR="00D65D93" w:rsidRDefault="00A943F8" w:rsidP="00A943F8">
      <w:pPr>
        <w:pStyle w:val="Listenabsatz"/>
        <w:numPr>
          <w:ilvl w:val="0"/>
          <w:numId w:val="10"/>
        </w:numPr>
        <w:spacing w:after="0" w:line="240" w:lineRule="auto"/>
        <w:rPr>
          <w:lang w:val="en-US"/>
        </w:rPr>
      </w:pPr>
      <w:r w:rsidRPr="00D65D93">
        <w:rPr>
          <w:lang w:val="en-US"/>
        </w:rPr>
        <w:t xml:space="preserve">Summary and reference to Banana functionalities </w:t>
      </w:r>
      <w:proofErr w:type="spellStart"/>
      <w:r w:rsidRPr="00D65D93">
        <w:rPr>
          <w:lang w:val="en-US"/>
        </w:rPr>
        <w:t>Kunden</w:t>
      </w:r>
      <w:proofErr w:type="spellEnd"/>
      <w:r w:rsidRPr="00D65D93">
        <w:rPr>
          <w:lang w:val="en-US"/>
        </w:rPr>
        <w:t xml:space="preserve">/ </w:t>
      </w:r>
      <w:proofErr w:type="spellStart"/>
      <w:r w:rsidRPr="00D65D93">
        <w:rPr>
          <w:lang w:val="en-US"/>
        </w:rPr>
        <w:t>Lieferanten</w:t>
      </w:r>
      <w:proofErr w:type="spellEnd"/>
      <w:r w:rsidRPr="00D65D93">
        <w:rPr>
          <w:lang w:val="en-US"/>
        </w:rPr>
        <w:t xml:space="preserve">, </w:t>
      </w:r>
      <w:r w:rsidR="00D65D93">
        <w:rPr>
          <w:lang w:val="en-US"/>
        </w:rPr>
        <w:t>Profit/Cost-Centers</w:t>
      </w:r>
      <w:r w:rsidRPr="00D65D93">
        <w:rPr>
          <w:lang w:val="en-US"/>
        </w:rPr>
        <w:t xml:space="preserve">, </w:t>
      </w:r>
      <w:proofErr w:type="spellStart"/>
      <w:r w:rsidRPr="00D65D93">
        <w:rPr>
          <w:lang w:val="en-US"/>
        </w:rPr>
        <w:t>Segmente</w:t>
      </w:r>
      <w:proofErr w:type="spellEnd"/>
    </w:p>
    <w:p w:rsidR="00A943F8" w:rsidRPr="00D65D93" w:rsidRDefault="00D65D93" w:rsidP="00A943F8">
      <w:pPr>
        <w:pStyle w:val="Listenabsatz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Budgeting</w:t>
      </w:r>
      <w:r w:rsidR="00A943F8" w:rsidRPr="00D65D93">
        <w:rPr>
          <w:lang w:val="en-US"/>
        </w:rPr>
        <w:t xml:space="preserve"> and graphical </w:t>
      </w:r>
      <w:r w:rsidRPr="00D65D93">
        <w:rPr>
          <w:lang w:val="en-US"/>
        </w:rPr>
        <w:t>representations</w:t>
      </w:r>
    </w:p>
    <w:p w:rsidR="00D65D93" w:rsidRPr="00A943F8" w:rsidRDefault="00D65D93" w:rsidP="00A943F8">
      <w:pPr>
        <w:pStyle w:val="Listenabsatz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Advantages to standard DATEV reports, possibilities</w:t>
      </w:r>
    </w:p>
    <w:p w:rsidR="00A943F8" w:rsidRPr="00A943F8" w:rsidRDefault="00A943F8" w:rsidP="00A943F8">
      <w:pPr>
        <w:pStyle w:val="Listenabsatz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Examples</w:t>
      </w:r>
      <w:r w:rsidR="00D65D93">
        <w:rPr>
          <w:lang w:val="en-US"/>
        </w:rPr>
        <w:t>, use cases</w:t>
      </w:r>
      <w:r w:rsidR="00E27CE6">
        <w:rPr>
          <w:lang w:val="en-US"/>
        </w:rPr>
        <w:t xml:space="preserve"> for different business types like Consulting, Engineering, Training, Production, Event-Management etc.</w:t>
      </w:r>
    </w:p>
    <w:p w:rsidR="00A943F8" w:rsidRDefault="00A943F8" w:rsidP="00E01B0E">
      <w:pPr>
        <w:spacing w:after="0" w:line="240" w:lineRule="auto"/>
        <w:rPr>
          <w:lang w:val="en-US"/>
        </w:rPr>
      </w:pPr>
    </w:p>
    <w:p w:rsidR="00E27CE6" w:rsidRDefault="00E27CE6" w:rsidP="00E01B0E">
      <w:pPr>
        <w:spacing w:after="0" w:line="240" w:lineRule="auto"/>
        <w:rPr>
          <w:lang w:val="en-US"/>
        </w:rPr>
      </w:pPr>
    </w:p>
    <w:p w:rsidR="00E27CE6" w:rsidRDefault="00E27CE6" w:rsidP="00E01B0E">
      <w:pPr>
        <w:spacing w:after="0" w:line="240" w:lineRule="auto"/>
        <w:rPr>
          <w:lang w:val="en-US"/>
        </w:rPr>
      </w:pPr>
    </w:p>
    <w:p w:rsidR="00E27CE6" w:rsidRDefault="00E27CE6" w:rsidP="00E01B0E">
      <w:pPr>
        <w:spacing w:after="0" w:line="240" w:lineRule="auto"/>
        <w:rPr>
          <w:lang w:val="en-US"/>
        </w:rPr>
      </w:pPr>
    </w:p>
    <w:p w:rsidR="00E27CE6" w:rsidRPr="00E27CE6" w:rsidRDefault="00E27CE6" w:rsidP="00291443">
      <w:pPr>
        <w:pStyle w:val="Formatvorlage1"/>
      </w:pPr>
      <w:r w:rsidRPr="00E27CE6">
        <w:t xml:space="preserve">Estimated </w:t>
      </w:r>
      <w:r w:rsidR="00291443">
        <w:t>workload</w:t>
      </w:r>
    </w:p>
    <w:p w:rsidR="00E27CE6" w:rsidRDefault="00E27CE6" w:rsidP="00E01B0E">
      <w:pPr>
        <w:spacing w:after="0" w:line="240" w:lineRule="auto"/>
        <w:rPr>
          <w:lang w:val="en-US"/>
        </w:rPr>
      </w:pPr>
    </w:p>
    <w:p w:rsidR="00E27CE6" w:rsidRDefault="00E27CE6" w:rsidP="00E01B0E">
      <w:pPr>
        <w:spacing w:after="0" w:line="240" w:lineRule="auto"/>
        <w:rPr>
          <w:lang w:val="en-US"/>
        </w:rPr>
      </w:pPr>
      <w:r>
        <w:rPr>
          <w:lang w:val="en-US"/>
        </w:rPr>
        <w:t>15-20 working days</w:t>
      </w:r>
    </w:p>
    <w:p w:rsidR="00E27CE6" w:rsidRDefault="00E27CE6" w:rsidP="00E01B0E">
      <w:pPr>
        <w:spacing w:after="0" w:line="240" w:lineRule="auto"/>
        <w:rPr>
          <w:lang w:val="en-US"/>
        </w:rPr>
      </w:pPr>
    </w:p>
    <w:p w:rsidR="00E27CE6" w:rsidRDefault="00E27CE6" w:rsidP="00E01B0E">
      <w:pPr>
        <w:spacing w:after="0" w:line="240" w:lineRule="auto"/>
        <w:rPr>
          <w:lang w:val="en-US"/>
        </w:rPr>
      </w:pPr>
    </w:p>
    <w:sectPr w:rsidR="00E27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74F"/>
    <w:multiLevelType w:val="hybridMultilevel"/>
    <w:tmpl w:val="82462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C3A8E"/>
    <w:multiLevelType w:val="hybridMultilevel"/>
    <w:tmpl w:val="38CC7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320B7"/>
    <w:multiLevelType w:val="hybridMultilevel"/>
    <w:tmpl w:val="A2681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03C0B"/>
    <w:multiLevelType w:val="hybridMultilevel"/>
    <w:tmpl w:val="740C71FC"/>
    <w:lvl w:ilvl="0" w:tplc="D786AA1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29635D"/>
    <w:multiLevelType w:val="hybridMultilevel"/>
    <w:tmpl w:val="6B3A1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D4E39"/>
    <w:multiLevelType w:val="hybridMultilevel"/>
    <w:tmpl w:val="3368A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719DD"/>
    <w:multiLevelType w:val="hybridMultilevel"/>
    <w:tmpl w:val="CB24D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53EE3"/>
    <w:multiLevelType w:val="hybridMultilevel"/>
    <w:tmpl w:val="9844F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D56B6"/>
    <w:multiLevelType w:val="hybridMultilevel"/>
    <w:tmpl w:val="B6CEA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13D66"/>
    <w:multiLevelType w:val="hybridMultilevel"/>
    <w:tmpl w:val="622CA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5C"/>
    <w:rsid w:val="00291443"/>
    <w:rsid w:val="002D48B7"/>
    <w:rsid w:val="002D7884"/>
    <w:rsid w:val="00392A8F"/>
    <w:rsid w:val="003A058E"/>
    <w:rsid w:val="00406EC7"/>
    <w:rsid w:val="004405C3"/>
    <w:rsid w:val="004A4C17"/>
    <w:rsid w:val="004B534D"/>
    <w:rsid w:val="004C4805"/>
    <w:rsid w:val="004E5506"/>
    <w:rsid w:val="0051711D"/>
    <w:rsid w:val="005B3E10"/>
    <w:rsid w:val="00675976"/>
    <w:rsid w:val="006F0B71"/>
    <w:rsid w:val="007234CD"/>
    <w:rsid w:val="007D4205"/>
    <w:rsid w:val="00884733"/>
    <w:rsid w:val="00917AF5"/>
    <w:rsid w:val="009233E8"/>
    <w:rsid w:val="00932D54"/>
    <w:rsid w:val="0098352B"/>
    <w:rsid w:val="00A943F8"/>
    <w:rsid w:val="00AF645C"/>
    <w:rsid w:val="00BE170F"/>
    <w:rsid w:val="00CB05FA"/>
    <w:rsid w:val="00CF6AC9"/>
    <w:rsid w:val="00D01C1A"/>
    <w:rsid w:val="00D65D93"/>
    <w:rsid w:val="00DD45B6"/>
    <w:rsid w:val="00E01B0E"/>
    <w:rsid w:val="00E27CE6"/>
    <w:rsid w:val="00E7763A"/>
    <w:rsid w:val="00E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BF13"/>
  <w15:chartTrackingRefBased/>
  <w15:docId w15:val="{5B7EBECF-4398-426A-B9CF-21943674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64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645C"/>
    <w:pPr>
      <w:ind w:left="720"/>
      <w:contextualSpacing/>
    </w:pPr>
  </w:style>
  <w:style w:type="paragraph" w:customStyle="1" w:styleId="Formatvorlage1">
    <w:name w:val="Formatvorlage1"/>
    <w:basedOn w:val="Standard"/>
    <w:link w:val="Formatvorlage1Zchn"/>
    <w:qFormat/>
    <w:rsid w:val="00AF645C"/>
    <w:pPr>
      <w:pBdr>
        <w:bottom w:val="single" w:sz="4" w:space="1" w:color="0070C0"/>
      </w:pBdr>
      <w:spacing w:after="0" w:line="240" w:lineRule="auto"/>
    </w:pPr>
    <w:rPr>
      <w:b/>
      <w:color w:val="0070C0"/>
      <w:sz w:val="28"/>
      <w:szCs w:val="28"/>
      <w:lang w:val="en-US"/>
    </w:rPr>
  </w:style>
  <w:style w:type="character" w:customStyle="1" w:styleId="Formatvorlage1Zchn">
    <w:name w:val="Formatvorlage1 Zchn"/>
    <w:basedOn w:val="Absatz-Standardschriftart"/>
    <w:link w:val="Formatvorlage1"/>
    <w:rsid w:val="00AF645C"/>
    <w:rPr>
      <w:b/>
      <w:color w:val="0070C0"/>
      <w:sz w:val="28"/>
      <w:szCs w:val="28"/>
      <w:lang w:val="en-US"/>
    </w:rPr>
  </w:style>
  <w:style w:type="character" w:styleId="Hyperlink">
    <w:name w:val="Hyperlink"/>
    <w:basedOn w:val="Absatz-Standardschriftart"/>
    <w:uiPriority w:val="99"/>
    <w:unhideWhenUsed/>
    <w:rsid w:val="00BE17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170F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1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1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RU</cp:lastModifiedBy>
  <cp:revision>12</cp:revision>
  <dcterms:created xsi:type="dcterms:W3CDTF">2019-03-11T16:17:00Z</dcterms:created>
  <dcterms:modified xsi:type="dcterms:W3CDTF">2019-03-14T01:34:00Z</dcterms:modified>
</cp:coreProperties>
</file>