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B1C4A1" w14:textId="77777777" w:rsidR="00412069" w:rsidRDefault="00412069">
      <w:pPr>
        <w:pStyle w:val="Standard"/>
      </w:pPr>
    </w:p>
    <w:p w14:paraId="68C2610E" w14:textId="77777777" w:rsidR="00412069" w:rsidRDefault="00973048">
      <w:pPr>
        <w:pStyle w:val="Standard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5" behindDoc="0" locked="0" layoutInCell="1" allowOverlap="1" wp14:anchorId="1F2C5B57" wp14:editId="03B8E0B1">
                <wp:simplePos x="0" y="0"/>
                <wp:positionH relativeFrom="margin">
                  <wp:posOffset>332280</wp:posOffset>
                </wp:positionH>
                <wp:positionV relativeFrom="margin">
                  <wp:posOffset>1830600</wp:posOffset>
                </wp:positionV>
                <wp:extent cx="5226120" cy="14760"/>
                <wp:effectExtent l="0" t="0" r="0" b="0"/>
                <wp:wrapSquare wrapText="bothSides"/>
                <wp:docPr id="3" name="Cadr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26120" cy="14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tbl>
                            <w:tblPr>
                              <w:tblW w:w="5000" w:type="pct"/>
                              <w:jc w:val="center"/>
                              <w:tblLayout w:type="fixed"/>
                              <w:tblCellMar>
                                <w:left w:w="10" w:type="dxa"/>
                                <w:right w:w="1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8230"/>
                            </w:tblGrid>
                            <w:tr w:rsidR="00412069" w14:paraId="60349152" w14:textId="77777777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rPr>
                                <w:jc w:val="center"/>
                              </w:trPr>
                              <w:tc>
                                <w:tcPr>
                                  <w:tcW w:w="8230" w:type="dxa"/>
                                  <w:tcBorders>
                                    <w:left w:val="single" w:sz="12" w:space="0" w:color="4472C4"/>
                                  </w:tcBorders>
                                  <w:tcMar>
                                    <w:top w:w="216" w:type="dxa"/>
                                    <w:left w:w="115" w:type="dxa"/>
                                    <w:bottom w:w="216" w:type="dxa"/>
                                    <w:right w:w="115" w:type="dxa"/>
                                  </w:tcMar>
                                </w:tcPr>
                                <w:p w14:paraId="2349C5C3" w14:textId="77777777" w:rsidR="00412069" w:rsidRDefault="00412069">
                                  <w:pPr>
                                    <w:pStyle w:val="Sansinterligne"/>
                                    <w:widowControl w:val="0"/>
                                    <w:rPr>
                                      <w:color w:val="2F5496"/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  <w:tr w:rsidR="00412069" w14:paraId="376F2F48" w14:textId="77777777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rPr>
                                <w:jc w:val="center"/>
                              </w:trPr>
                              <w:tc>
                                <w:tcPr>
                                  <w:tcW w:w="8230" w:type="dxa"/>
                                  <w:tcBorders>
                                    <w:left w:val="single" w:sz="12" w:space="0" w:color="4472C4"/>
                                  </w:tcBorders>
                                  <w:tcMar>
                                    <w:top w:w="0" w:type="dxa"/>
                                    <w:left w:w="144" w:type="dxa"/>
                                    <w:bottom w:w="0" w:type="dxa"/>
                                    <w:right w:w="115" w:type="dxa"/>
                                  </w:tcMar>
                                </w:tcPr>
                                <w:p w14:paraId="5BB7DB91" w14:textId="77777777" w:rsidR="00412069" w:rsidRDefault="00973048">
                                  <w:pPr>
                                    <w:pStyle w:val="Sansinterligne"/>
                                    <w:widowControl w:val="0"/>
                                    <w:spacing w:line="216" w:lineRule="auto"/>
                                    <w:rPr>
                                      <w:rFonts w:ascii="Calibri Light" w:hAnsi="Calibri Light"/>
                                      <w:color w:val="4472C4"/>
                                      <w:sz w:val="88"/>
                                      <w:szCs w:val="88"/>
                                    </w:rPr>
                                  </w:pPr>
                                  <w:r>
                                    <w:rPr>
                                      <w:rFonts w:ascii="Calibri Light" w:hAnsi="Calibri Light"/>
                                      <w:color w:val="4472C4"/>
                                      <w:sz w:val="88"/>
                                      <w:szCs w:val="88"/>
                                    </w:rPr>
                                    <w:t>DM Programmation C</w:t>
                                  </w:r>
                                </w:p>
                              </w:tc>
                            </w:tr>
                            <w:tr w:rsidR="00412069" w14:paraId="1DFAD45A" w14:textId="77777777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rPr>
                                <w:jc w:val="center"/>
                              </w:trPr>
                              <w:tc>
                                <w:tcPr>
                                  <w:tcW w:w="8230" w:type="dxa"/>
                                  <w:tcBorders>
                                    <w:left w:val="single" w:sz="12" w:space="0" w:color="4472C4"/>
                                  </w:tcBorders>
                                  <w:tcMar>
                                    <w:top w:w="216" w:type="dxa"/>
                                    <w:left w:w="115" w:type="dxa"/>
                                    <w:bottom w:w="216" w:type="dxa"/>
                                    <w:right w:w="115" w:type="dxa"/>
                                  </w:tcMar>
                                </w:tcPr>
                                <w:p w14:paraId="3F759C52" w14:textId="77777777" w:rsidR="00412069" w:rsidRDefault="00973048">
                                  <w:pPr>
                                    <w:pStyle w:val="Sansinterligne"/>
                                    <w:widowControl w:val="0"/>
                                    <w:rPr>
                                      <w:color w:val="2F5496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color w:val="2F5496"/>
                                      <w:sz w:val="24"/>
                                      <w:szCs w:val="24"/>
                                    </w:rPr>
                                    <w:t>Mots-mêlés</w:t>
                                  </w:r>
                                </w:p>
                              </w:tc>
                            </w:tr>
                          </w:tbl>
                          <w:p w14:paraId="3AB13D03" w14:textId="77777777" w:rsidR="00412069" w:rsidRDefault="00412069"/>
                        </w:txbxContent>
                      </wps:txbx>
                      <wps:bodyPr vert="horz" wrap="square" lIns="0" tIns="0" rIns="0" bIns="0" anchor="t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F2C5B57" id="_x0000_t202" coordsize="21600,21600" o:spt="202" path="m,l,21600r21600,l21600,xe">
                <v:stroke joinstyle="miter"/>
                <v:path gradientshapeok="t" o:connecttype="rect"/>
              </v:shapetype>
              <v:shape id="Cadre1" o:spid="_x0000_s1026" type="#_x0000_t202" style="position:absolute;margin-left:26.15pt;margin-top:144.15pt;width:411.5pt;height:1.15pt;z-index:5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wpfvgEAAG4DAAAOAAAAZHJzL2Uyb0RvYy54bWysU82O0zAQviPtO1i+0zQByipquoKtFiGt&#10;YKUuD+A6dmMp9pix26Q8PWOn6aLlhrhMxvP/fTNZ3422ZyeFwYBreLlYcqachNa4Q8N/PD+8veUs&#10;ROFa0YNTDT+rwO82N2/Wg69VBR30rUJGRVyoB9/wLkZfF0WQnbIiLMArR04NaEWkJx6KFsVA1W1f&#10;VMvlqhgAW48gVQhk3U5Ovsn1tVYyftc6qMj6htNsMUvMcp9ksVmL+oDCd0ZexhD/MIUVxlHTa6mt&#10;iIId0fxVyhqJEEDHhQRbgNZGqoyB0JTLV2h2nfAqYyFygr/SFP5fWfnt9ITMtA1/x5kTllZ0L1pU&#10;ZWJm8KGmgJ2nkDh+hpE2PNsDGRPgUaNNX4LCyE8cn6+8qjEyScYPVbUqK3JJ8pXvP64y78VLsscQ&#10;vyiwLCkNR1pbZlOcHkOkQSh0Dkm9HDyYvs+r690rQ4rbitBNWcldJBjTuEmL4368YNtDeyZodL7U&#10;tAP8xdlAp9Dw8PMoUHHWf3XEdbqbWcFZ2c+KcJJSGx4JHlgv4qPbeZmypsk+HSNok1Gk9lPPy1S0&#10;1AzucoDpav5856iX32TzGwAA//8DAFBLAwQUAAYACAAAACEAndoiwt8AAAAKAQAADwAAAGRycy9k&#10;b3ducmV2LnhtbEyPwU7DMBBE70j8g7WVuFG7QQ1piFNVCE5IiDQcODqxm1iN1yF22/D3LCd6m90Z&#10;zb4ttrMb2NlMwXqUsFoKYAZbry12Ej7r1/sMWIgKtRo8Ggk/JsC2vL0pVK79BStz3seOUQmGXEno&#10;YxxzzkPbG6fC0o8GyTv4yalI49RxPakLlbuBJ0Kk3CmLdKFXo3nuTXvcn5yE3RdWL/b7vfmoDpWt&#10;643At/Qo5d1i3j0Bi2aO/2H4wyd0KImp8SfUgQ0S1skDJSUkWUaCAtnjmkRDm41IgZcFv36h/AUA&#10;AP//AwBQSwECLQAUAAYACAAAACEAtoM4kv4AAADhAQAAEwAAAAAAAAAAAAAAAAAAAAAAW0NvbnRl&#10;bnRfVHlwZXNdLnhtbFBLAQItABQABgAIAAAAIQA4/SH/1gAAAJQBAAALAAAAAAAAAAAAAAAAAC8B&#10;AABfcmVscy8ucmVsc1BLAQItABQABgAIAAAAIQDeWwpfvgEAAG4DAAAOAAAAAAAAAAAAAAAAAC4C&#10;AABkcnMvZTJvRG9jLnhtbFBLAQItABQABgAIAAAAIQCd2iLC3wAAAAoBAAAPAAAAAAAAAAAAAAAA&#10;ABgEAABkcnMvZG93bnJldi54bWxQSwUGAAAAAAQABADzAAAAJAUAAAAA&#10;" filled="f" stroked="f">
                <v:textbox inset="0,0,0,0">
                  <w:txbxContent>
                    <w:tbl>
                      <w:tblPr>
                        <w:tblW w:w="5000" w:type="pct"/>
                        <w:jc w:val="center"/>
                        <w:tblLayout w:type="fixed"/>
                        <w:tblCellMar>
                          <w:left w:w="10" w:type="dxa"/>
                          <w:right w:w="1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8230"/>
                      </w:tblGrid>
                      <w:tr w:rsidR="00412069" w14:paraId="60349152" w14:textId="77777777">
                        <w:tblPrEx>
                          <w:tblCellMar>
                            <w:top w:w="0" w:type="dxa"/>
                            <w:bottom w:w="0" w:type="dxa"/>
                          </w:tblCellMar>
                        </w:tblPrEx>
                        <w:trPr>
                          <w:jc w:val="center"/>
                        </w:trPr>
                        <w:tc>
                          <w:tcPr>
                            <w:tcW w:w="8230" w:type="dxa"/>
                            <w:tcBorders>
                              <w:left w:val="single" w:sz="12" w:space="0" w:color="4472C4"/>
                            </w:tcBorders>
                            <w:tcMar>
                              <w:top w:w="216" w:type="dxa"/>
                              <w:left w:w="115" w:type="dxa"/>
                              <w:bottom w:w="216" w:type="dxa"/>
                              <w:right w:w="115" w:type="dxa"/>
                            </w:tcMar>
                          </w:tcPr>
                          <w:p w14:paraId="2349C5C3" w14:textId="77777777" w:rsidR="00412069" w:rsidRDefault="00412069">
                            <w:pPr>
                              <w:pStyle w:val="Sansinterligne"/>
                              <w:widowControl w:val="0"/>
                              <w:rPr>
                                <w:color w:val="2F5496"/>
                                <w:sz w:val="24"/>
                              </w:rPr>
                            </w:pPr>
                          </w:p>
                        </w:tc>
                      </w:tr>
                      <w:tr w:rsidR="00412069" w14:paraId="376F2F48" w14:textId="77777777">
                        <w:tblPrEx>
                          <w:tblCellMar>
                            <w:top w:w="0" w:type="dxa"/>
                            <w:bottom w:w="0" w:type="dxa"/>
                          </w:tblCellMar>
                        </w:tblPrEx>
                        <w:trPr>
                          <w:jc w:val="center"/>
                        </w:trPr>
                        <w:tc>
                          <w:tcPr>
                            <w:tcW w:w="8230" w:type="dxa"/>
                            <w:tcBorders>
                              <w:left w:val="single" w:sz="12" w:space="0" w:color="4472C4"/>
                            </w:tcBorders>
                            <w:tcMar>
                              <w:top w:w="0" w:type="dxa"/>
                              <w:left w:w="144" w:type="dxa"/>
                              <w:bottom w:w="0" w:type="dxa"/>
                              <w:right w:w="115" w:type="dxa"/>
                            </w:tcMar>
                          </w:tcPr>
                          <w:p w14:paraId="5BB7DB91" w14:textId="77777777" w:rsidR="00412069" w:rsidRDefault="00973048">
                            <w:pPr>
                              <w:pStyle w:val="Sansinterligne"/>
                              <w:widowControl w:val="0"/>
                              <w:spacing w:line="216" w:lineRule="auto"/>
                              <w:rPr>
                                <w:rFonts w:ascii="Calibri Light" w:hAnsi="Calibri Light"/>
                                <w:color w:val="4472C4"/>
                                <w:sz w:val="88"/>
                                <w:szCs w:val="88"/>
                              </w:rPr>
                            </w:pPr>
                            <w:r>
                              <w:rPr>
                                <w:rFonts w:ascii="Calibri Light" w:hAnsi="Calibri Light"/>
                                <w:color w:val="4472C4"/>
                                <w:sz w:val="88"/>
                                <w:szCs w:val="88"/>
                              </w:rPr>
                              <w:t>DM Programmation C</w:t>
                            </w:r>
                          </w:p>
                        </w:tc>
                      </w:tr>
                      <w:tr w:rsidR="00412069" w14:paraId="1DFAD45A" w14:textId="77777777">
                        <w:tblPrEx>
                          <w:tblCellMar>
                            <w:top w:w="0" w:type="dxa"/>
                            <w:bottom w:w="0" w:type="dxa"/>
                          </w:tblCellMar>
                        </w:tblPrEx>
                        <w:trPr>
                          <w:jc w:val="center"/>
                        </w:trPr>
                        <w:tc>
                          <w:tcPr>
                            <w:tcW w:w="8230" w:type="dxa"/>
                            <w:tcBorders>
                              <w:left w:val="single" w:sz="12" w:space="0" w:color="4472C4"/>
                            </w:tcBorders>
                            <w:tcMar>
                              <w:top w:w="216" w:type="dxa"/>
                              <w:left w:w="115" w:type="dxa"/>
                              <w:bottom w:w="216" w:type="dxa"/>
                              <w:right w:w="115" w:type="dxa"/>
                            </w:tcMar>
                          </w:tcPr>
                          <w:p w14:paraId="3F759C52" w14:textId="77777777" w:rsidR="00412069" w:rsidRDefault="00973048">
                            <w:pPr>
                              <w:pStyle w:val="Sansinterligne"/>
                              <w:widowControl w:val="0"/>
                              <w:rPr>
                                <w:color w:val="2F5496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2F5496"/>
                                <w:sz w:val="24"/>
                                <w:szCs w:val="24"/>
                              </w:rPr>
                              <w:t>Mots-mêlés</w:t>
                            </w:r>
                          </w:p>
                        </w:tc>
                      </w:tr>
                    </w:tbl>
                    <w:p w14:paraId="3AB13D03" w14:textId="77777777" w:rsidR="00412069" w:rsidRDefault="00412069"/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6" behindDoc="0" locked="0" layoutInCell="1" allowOverlap="1" wp14:anchorId="66908FBC" wp14:editId="52E70A4B">
                <wp:simplePos x="0" y="0"/>
                <wp:positionH relativeFrom="margin">
                  <wp:posOffset>-302760</wp:posOffset>
                </wp:positionH>
                <wp:positionV relativeFrom="margin">
                  <wp:posOffset>7857000</wp:posOffset>
                </wp:positionV>
                <wp:extent cx="6311160" cy="14760"/>
                <wp:effectExtent l="0" t="0" r="0" b="0"/>
                <wp:wrapSquare wrapText="bothSides"/>
                <wp:docPr id="4" name="Cadre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11160" cy="14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tbl>
                            <w:tblPr>
                              <w:tblW w:w="5000" w:type="pct"/>
                              <w:jc w:val="center"/>
                              <w:tblLayout w:type="fixed"/>
                              <w:tblCellMar>
                                <w:left w:w="10" w:type="dxa"/>
                                <w:right w:w="1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9953"/>
                            </w:tblGrid>
                            <w:tr w:rsidR="00412069" w14:paraId="56C468B3" w14:textId="77777777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rPr>
                                <w:jc w:val="center"/>
                              </w:trPr>
                              <w:tc>
                                <w:tcPr>
                                  <w:tcW w:w="9939" w:type="dxa"/>
                                  <w:tcMar>
                                    <w:top w:w="216" w:type="dxa"/>
                                    <w:left w:w="115" w:type="dxa"/>
                                    <w:bottom w:w="216" w:type="dxa"/>
                                    <w:right w:w="115" w:type="dxa"/>
                                  </w:tcMar>
                                </w:tcPr>
                                <w:p w14:paraId="5BC3CE85" w14:textId="77777777" w:rsidR="00412069" w:rsidRDefault="00973048">
                                  <w:pPr>
                                    <w:pStyle w:val="Sansinterligne"/>
                                    <w:widowControl w:val="0"/>
                                    <w:rPr>
                                      <w:color w:val="4472C4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color w:val="4472C4"/>
                                      <w:sz w:val="28"/>
                                      <w:szCs w:val="28"/>
                                    </w:rPr>
                                    <w:t>Clément GAUDET / Maxime JAILLARD</w:t>
                                  </w:r>
                                </w:p>
                                <w:p w14:paraId="01D69864" w14:textId="77777777" w:rsidR="00412069" w:rsidRDefault="00973048">
                                  <w:pPr>
                                    <w:pStyle w:val="Sansinterligne"/>
                                    <w:widowControl w:val="0"/>
                                    <w:rPr>
                                      <w:color w:val="4472C4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color w:val="4472C4"/>
                                      <w:sz w:val="28"/>
                                      <w:szCs w:val="28"/>
                                    </w:rPr>
                                    <w:t>19/11/2020</w:t>
                                  </w:r>
                                </w:p>
                                <w:p w14:paraId="20A0E02A" w14:textId="77777777" w:rsidR="00412069" w:rsidRDefault="00412069">
                                  <w:pPr>
                                    <w:pStyle w:val="Sansinterligne"/>
                                    <w:widowControl w:val="0"/>
                                    <w:rPr>
                                      <w:color w:val="4472C4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7F189C5" w14:textId="77777777" w:rsidR="00412069" w:rsidRDefault="00412069"/>
                        </w:txbxContent>
                      </wps:txbx>
                      <wps:bodyPr vert="horz" wrap="square" lIns="0" tIns="0" rIns="0" bIns="0" anchor="t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908FBC" id="Cadre2" o:spid="_x0000_s1027" type="#_x0000_t202" style="position:absolute;margin-left:-23.85pt;margin-top:618.65pt;width:496.95pt;height:1.15pt;z-index: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td2vgEAAHUDAAAOAAAAZHJzL2Uyb0RvYy54bWysU82O0zAQviPxDpbv1E1ZFRQ1XQHVIqQV&#10;IHV5ANexG0uxx4zdJuXpGTtNFy03xGUynv/vm8nmfnQ9O2uMFnzDq8WSM+0VtNYfG/7j6eHNe85i&#10;kr6VPXjd8IuO/H77+tVmCLVeQQd9q5FRER/rITS8SynUQkTVaSfjAoL25DSATiZ64lG0KAeq7nqx&#10;Wi7XYgBsA4LSMZJ1Nzn5ttQ3Rqv0zZioE+sbTrOlIrHIQ5Ziu5H1EWXorLqOIf9hCietp6a3UjuZ&#10;JDuh/auUswohgkkLBU6AMVbpgoHQVMsXaPadDLpgIXJiuNEU/19Z9fX8HZltG37HmZeOVvRJtqhX&#10;mZkhxJoC9oFC0vgRRtrwbI9kzIBHgy5/CQojP3F8ufGqx8QUGddvq6pak0uRr7p7RypVF8/JAWP6&#10;rMGxrDQcaW2FTXl+jGkKnUNyLw8Ptu/L6nr/wpDjdjJ2U1Z2iwxjGjdraTyMBfANygHaCyGkK6be&#10;HeAvzga6iIbHnyeJmrP+iyfK8/nMCs7KYVakV5Ta8EQowQWZHv0+qJw1DfjhlMDYAiZPMfW8Dke7&#10;LXRc7zAfz5/vEvX8t2x/AwAA//8DAFBLAwQUAAYACAAAACEAcar93+EAAAANAQAADwAAAGRycy9k&#10;b3ducmV2LnhtbEyPwU7DMAyG70i8Q2QkbltKN7W0NJ0mBCckRFcOHNPGa6M1Tmmyrbz9wi5wtP9P&#10;vz8Xm9kM7IST05YEPCwjYEitVZo6AZ/16+IRmPOSlBwsoYAfdLApb28KmSt7pgpPO9+xUEIulwJ6&#10;78ecc9f2aKRb2hEpZHs7GenDOHVcTfIcys3A4yhKuJGawoVejvjcY3vYHY2A7RdVL/r7vfmo9pWu&#10;6yyit+QgxP3dvH0C5nH2fzD86gd1KINTY4+kHBsELNZpGtAQxKt0BSwg2TqJgTXXVZYALwv+/4vy&#10;AgAA//8DAFBLAQItABQABgAIAAAAIQC2gziS/gAAAOEBAAATAAAAAAAAAAAAAAAAAAAAAABbQ29u&#10;dGVudF9UeXBlc10ueG1sUEsBAi0AFAAGAAgAAAAhADj9If/WAAAAlAEAAAsAAAAAAAAAAAAAAAAA&#10;LwEAAF9yZWxzLy5yZWxzUEsBAi0AFAAGAAgAAAAhACoq13a+AQAAdQMAAA4AAAAAAAAAAAAAAAAA&#10;LgIAAGRycy9lMm9Eb2MueG1sUEsBAi0AFAAGAAgAAAAhAHGq/d/hAAAADQEAAA8AAAAAAAAAAAAA&#10;AAAAGAQAAGRycy9kb3ducmV2LnhtbFBLBQYAAAAABAAEAPMAAAAmBQAAAAA=&#10;" filled="f" stroked="f">
                <v:textbox inset="0,0,0,0">
                  <w:txbxContent>
                    <w:tbl>
                      <w:tblPr>
                        <w:tblW w:w="5000" w:type="pct"/>
                        <w:jc w:val="center"/>
                        <w:tblLayout w:type="fixed"/>
                        <w:tblCellMar>
                          <w:left w:w="10" w:type="dxa"/>
                          <w:right w:w="1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9953"/>
                      </w:tblGrid>
                      <w:tr w:rsidR="00412069" w14:paraId="56C468B3" w14:textId="77777777">
                        <w:tblPrEx>
                          <w:tblCellMar>
                            <w:top w:w="0" w:type="dxa"/>
                            <w:bottom w:w="0" w:type="dxa"/>
                          </w:tblCellMar>
                        </w:tblPrEx>
                        <w:trPr>
                          <w:jc w:val="center"/>
                        </w:trPr>
                        <w:tc>
                          <w:tcPr>
                            <w:tcW w:w="9939" w:type="dxa"/>
                            <w:tcMar>
                              <w:top w:w="216" w:type="dxa"/>
                              <w:left w:w="115" w:type="dxa"/>
                              <w:bottom w:w="216" w:type="dxa"/>
                              <w:right w:w="115" w:type="dxa"/>
                            </w:tcMar>
                          </w:tcPr>
                          <w:p w14:paraId="5BC3CE85" w14:textId="77777777" w:rsidR="00412069" w:rsidRDefault="00973048">
                            <w:pPr>
                              <w:pStyle w:val="Sansinterligne"/>
                              <w:widowControl w:val="0"/>
                              <w:rPr>
                                <w:color w:val="4472C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4472C4"/>
                                <w:sz w:val="28"/>
                                <w:szCs w:val="28"/>
                              </w:rPr>
                              <w:t>Clément GAUDET / Maxime JAILLARD</w:t>
                            </w:r>
                          </w:p>
                          <w:p w14:paraId="01D69864" w14:textId="77777777" w:rsidR="00412069" w:rsidRDefault="00973048">
                            <w:pPr>
                              <w:pStyle w:val="Sansinterligne"/>
                              <w:widowControl w:val="0"/>
                              <w:rPr>
                                <w:color w:val="4472C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4472C4"/>
                                <w:sz w:val="28"/>
                                <w:szCs w:val="28"/>
                              </w:rPr>
                              <w:t>19/11/2020</w:t>
                            </w:r>
                          </w:p>
                          <w:p w14:paraId="20A0E02A" w14:textId="77777777" w:rsidR="00412069" w:rsidRDefault="00412069">
                            <w:pPr>
                              <w:pStyle w:val="Sansinterligne"/>
                              <w:widowControl w:val="0"/>
                              <w:rPr>
                                <w:color w:val="4472C4"/>
                              </w:rPr>
                            </w:pPr>
                          </w:p>
                        </w:tc>
                      </w:tr>
                    </w:tbl>
                    <w:p w14:paraId="47F189C5" w14:textId="77777777" w:rsidR="00412069" w:rsidRDefault="00412069"/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041232ED" w14:textId="77777777" w:rsidR="00412069" w:rsidRDefault="00412069"/>
    <w:tbl>
      <w:tblPr>
        <w:tblpPr w:leftFromText="141" w:rightFromText="141" w:vertAnchor="text" w:horzAnchor="margin" w:tblpY="2387"/>
        <w:tblW w:w="5000" w:type="pct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057"/>
      </w:tblGrid>
      <w:tr w:rsidR="00CC122A" w14:paraId="2DA1F569" w14:textId="77777777" w:rsidTr="00CC122A">
        <w:tblPrEx>
          <w:tblCellMar>
            <w:top w:w="0" w:type="dxa"/>
            <w:bottom w:w="0" w:type="dxa"/>
          </w:tblCellMar>
        </w:tblPrEx>
        <w:tc>
          <w:tcPr>
            <w:tcW w:w="9057" w:type="dxa"/>
            <w:tcBorders>
              <w:left w:val="single" w:sz="12" w:space="0" w:color="4472C4"/>
            </w:tcBorders>
            <w:tcMar>
              <w:top w:w="216" w:type="dxa"/>
              <w:left w:w="115" w:type="dxa"/>
              <w:bottom w:w="216" w:type="dxa"/>
              <w:right w:w="115" w:type="dxa"/>
            </w:tcMar>
          </w:tcPr>
          <w:p w14:paraId="786DF6CC" w14:textId="77777777" w:rsidR="00CC122A" w:rsidRDefault="00CC122A" w:rsidP="00CC122A">
            <w:pPr>
              <w:pStyle w:val="Sansinterligne"/>
              <w:widowControl w:val="0"/>
              <w:rPr>
                <w:color w:val="2F5496"/>
                <w:sz w:val="24"/>
              </w:rPr>
            </w:pPr>
            <w:r>
              <w:rPr>
                <w:color w:val="2F5496"/>
                <w:sz w:val="24"/>
              </w:rPr>
              <w:t>L2 – Bases de données</w:t>
            </w:r>
          </w:p>
        </w:tc>
      </w:tr>
      <w:tr w:rsidR="00CC122A" w14:paraId="5ECC4C1F" w14:textId="77777777" w:rsidTr="00CC122A">
        <w:tblPrEx>
          <w:tblCellMar>
            <w:top w:w="0" w:type="dxa"/>
            <w:bottom w:w="0" w:type="dxa"/>
          </w:tblCellMar>
        </w:tblPrEx>
        <w:tc>
          <w:tcPr>
            <w:tcW w:w="9057" w:type="dxa"/>
            <w:tcBorders>
              <w:left w:val="single" w:sz="12" w:space="0" w:color="4472C4"/>
            </w:tcBorders>
            <w:tcMar>
              <w:top w:w="0" w:type="dxa"/>
              <w:left w:w="144" w:type="dxa"/>
              <w:bottom w:w="0" w:type="dxa"/>
              <w:right w:w="115" w:type="dxa"/>
            </w:tcMar>
          </w:tcPr>
          <w:p w14:paraId="39507604" w14:textId="77777777" w:rsidR="00CC122A" w:rsidRDefault="00CC122A" w:rsidP="00CC122A">
            <w:pPr>
              <w:pStyle w:val="Sansinterligne"/>
              <w:widowControl w:val="0"/>
              <w:spacing w:line="216" w:lineRule="auto"/>
              <w:rPr>
                <w:rFonts w:ascii="Calibri Light" w:hAnsi="Calibri Light"/>
                <w:color w:val="4472C4"/>
                <w:sz w:val="88"/>
                <w:szCs w:val="88"/>
              </w:rPr>
            </w:pPr>
            <w:r>
              <w:rPr>
                <w:rFonts w:ascii="Calibri Light" w:hAnsi="Calibri Light"/>
                <w:color w:val="4472C4"/>
                <w:sz w:val="88"/>
                <w:szCs w:val="88"/>
              </w:rPr>
              <w:t>Projet The Wave</w:t>
            </w:r>
          </w:p>
        </w:tc>
      </w:tr>
      <w:tr w:rsidR="00CC122A" w14:paraId="013F354F" w14:textId="77777777" w:rsidTr="00CC122A">
        <w:tblPrEx>
          <w:tblCellMar>
            <w:top w:w="0" w:type="dxa"/>
            <w:bottom w:w="0" w:type="dxa"/>
          </w:tblCellMar>
        </w:tblPrEx>
        <w:tc>
          <w:tcPr>
            <w:tcW w:w="9057" w:type="dxa"/>
            <w:tcBorders>
              <w:left w:val="single" w:sz="12" w:space="0" w:color="4472C4"/>
            </w:tcBorders>
            <w:tcMar>
              <w:top w:w="216" w:type="dxa"/>
              <w:left w:w="115" w:type="dxa"/>
              <w:bottom w:w="216" w:type="dxa"/>
              <w:right w:w="115" w:type="dxa"/>
            </w:tcMar>
          </w:tcPr>
          <w:p w14:paraId="5E9124D7" w14:textId="77777777" w:rsidR="00CC122A" w:rsidRDefault="00CC122A" w:rsidP="00CC122A">
            <w:pPr>
              <w:pStyle w:val="Sansinterligne"/>
              <w:widowControl w:val="0"/>
              <w:rPr>
                <w:color w:val="2F5496"/>
                <w:sz w:val="24"/>
                <w:szCs w:val="24"/>
              </w:rPr>
            </w:pPr>
            <w:r>
              <w:rPr>
                <w:color w:val="2F5496"/>
                <w:sz w:val="24"/>
                <w:szCs w:val="24"/>
              </w:rPr>
              <w:t>Etape 2</w:t>
            </w:r>
          </w:p>
        </w:tc>
      </w:tr>
    </w:tbl>
    <w:p w14:paraId="49386399" w14:textId="77777777" w:rsidR="00412069" w:rsidRDefault="00412069"/>
    <w:p w14:paraId="1351B296" w14:textId="77777777" w:rsidR="00412069" w:rsidRDefault="00412069"/>
    <w:p w14:paraId="403CDB57" w14:textId="77777777" w:rsidR="00412069" w:rsidRDefault="00412069"/>
    <w:p w14:paraId="79B770F1" w14:textId="77777777" w:rsidR="00412069" w:rsidRDefault="00412069"/>
    <w:p w14:paraId="0D74D3AD" w14:textId="77777777" w:rsidR="00412069" w:rsidRDefault="00412069"/>
    <w:p w14:paraId="55E94CB8" w14:textId="77777777" w:rsidR="00412069" w:rsidRDefault="00412069"/>
    <w:p w14:paraId="72310383" w14:textId="77777777" w:rsidR="00412069" w:rsidRDefault="00412069"/>
    <w:p w14:paraId="5D609C2B" w14:textId="77777777" w:rsidR="00412069" w:rsidRDefault="00412069"/>
    <w:p w14:paraId="5E5406E5" w14:textId="77777777" w:rsidR="00412069" w:rsidRDefault="00412069"/>
    <w:p w14:paraId="589960E6" w14:textId="77777777" w:rsidR="00412069" w:rsidRDefault="00412069"/>
    <w:p w14:paraId="0F272C01" w14:textId="77777777" w:rsidR="00412069" w:rsidRDefault="00412069"/>
    <w:p w14:paraId="6CCFCAAC" w14:textId="77777777" w:rsidR="00412069" w:rsidRDefault="00412069"/>
    <w:p w14:paraId="7A9F1E0B" w14:textId="77777777" w:rsidR="00412069" w:rsidRDefault="00412069"/>
    <w:p w14:paraId="45508C0C" w14:textId="77777777" w:rsidR="00412069" w:rsidRDefault="00412069"/>
    <w:p w14:paraId="3E199289" w14:textId="77777777" w:rsidR="00412069" w:rsidRDefault="00412069"/>
    <w:p w14:paraId="76175401" w14:textId="77777777" w:rsidR="00412069" w:rsidRDefault="00412069"/>
    <w:p w14:paraId="77FE9A14" w14:textId="77777777" w:rsidR="00412069" w:rsidRDefault="00412069"/>
    <w:p w14:paraId="7D69EADF" w14:textId="77777777" w:rsidR="00412069" w:rsidRDefault="00412069"/>
    <w:p w14:paraId="636465B8" w14:textId="77777777" w:rsidR="00412069" w:rsidRDefault="00412069"/>
    <w:p w14:paraId="1D9F35AA" w14:textId="77777777" w:rsidR="00412069" w:rsidRDefault="00412069"/>
    <w:p w14:paraId="7FDA6ADC" w14:textId="77777777" w:rsidR="00412069" w:rsidRDefault="00412069"/>
    <w:p w14:paraId="79426B49" w14:textId="77777777" w:rsidR="00412069" w:rsidRDefault="00412069"/>
    <w:p w14:paraId="041AC8FB" w14:textId="77777777" w:rsidR="00412069" w:rsidRDefault="00412069"/>
    <w:p w14:paraId="129D0999" w14:textId="77777777" w:rsidR="00412069" w:rsidRDefault="00412069"/>
    <w:p w14:paraId="2D85DFD7" w14:textId="77777777" w:rsidR="00412069" w:rsidRDefault="00412069"/>
    <w:p w14:paraId="03E909DC" w14:textId="77777777" w:rsidR="00412069" w:rsidRDefault="00412069"/>
    <w:p w14:paraId="1E2BECBB" w14:textId="77777777" w:rsidR="00412069" w:rsidRDefault="00412069"/>
    <w:p w14:paraId="16257111" w14:textId="77777777" w:rsidR="00412069" w:rsidRDefault="00412069"/>
    <w:p w14:paraId="356F5651" w14:textId="77777777" w:rsidR="00412069" w:rsidRDefault="00412069"/>
    <w:p w14:paraId="0B4F43A9" w14:textId="77777777" w:rsidR="00412069" w:rsidRDefault="00412069">
      <w:pPr>
        <w:pStyle w:val="Sansinterligne"/>
        <w:widowControl w:val="0"/>
        <w:rPr>
          <w:color w:val="4472C4"/>
          <w:sz w:val="28"/>
          <w:szCs w:val="28"/>
        </w:rPr>
      </w:pPr>
    </w:p>
    <w:p w14:paraId="7AE362E3" w14:textId="77777777" w:rsidR="00412069" w:rsidRDefault="00412069">
      <w:pPr>
        <w:pStyle w:val="Sansinterligne"/>
        <w:widowControl w:val="0"/>
        <w:rPr>
          <w:color w:val="4472C4"/>
          <w:sz w:val="28"/>
          <w:szCs w:val="28"/>
        </w:rPr>
      </w:pPr>
    </w:p>
    <w:p w14:paraId="00559D06" w14:textId="77777777" w:rsidR="00412069" w:rsidRDefault="00973048">
      <w:pPr>
        <w:pStyle w:val="Sansinterligne"/>
        <w:widowControl w:val="0"/>
        <w:rPr>
          <w:color w:val="4472C4"/>
          <w:sz w:val="28"/>
          <w:szCs w:val="28"/>
        </w:rPr>
      </w:pPr>
      <w:r>
        <w:rPr>
          <w:color w:val="4472C4"/>
          <w:sz w:val="28"/>
          <w:szCs w:val="28"/>
        </w:rPr>
        <w:t>Clément GAUDET / Maxime JAILLARD</w:t>
      </w:r>
    </w:p>
    <w:p w14:paraId="6F759AB6" w14:textId="77777777" w:rsidR="00412069" w:rsidRDefault="00973048">
      <w:pPr>
        <w:pStyle w:val="Sansinterligne"/>
        <w:widowControl w:val="0"/>
        <w:rPr>
          <w:color w:val="4472C4"/>
          <w:sz w:val="28"/>
          <w:szCs w:val="28"/>
        </w:rPr>
      </w:pPr>
      <w:r>
        <w:rPr>
          <w:color w:val="4472C4"/>
          <w:sz w:val="28"/>
          <w:szCs w:val="28"/>
        </w:rPr>
        <w:fldChar w:fldCharType="begin" w:fldLock="1"/>
      </w:r>
      <w:r>
        <w:rPr>
          <w:color w:val="4472C4"/>
          <w:sz w:val="28"/>
          <w:szCs w:val="28"/>
        </w:rPr>
        <w:instrText xml:space="preserve"> DATE </w:instrText>
      </w:r>
      <w:r>
        <w:rPr>
          <w:color w:val="4472C4"/>
          <w:sz w:val="28"/>
          <w:szCs w:val="28"/>
        </w:rPr>
        <w:fldChar w:fldCharType="separate"/>
      </w:r>
      <w:r>
        <w:rPr>
          <w:color w:val="4472C4"/>
          <w:sz w:val="28"/>
          <w:szCs w:val="28"/>
        </w:rPr>
        <w:t>26/11/20</w:t>
      </w:r>
      <w:r>
        <w:rPr>
          <w:color w:val="4472C4"/>
          <w:sz w:val="28"/>
          <w:szCs w:val="28"/>
        </w:rPr>
        <w:fldChar w:fldCharType="end"/>
      </w:r>
    </w:p>
    <w:p w14:paraId="0DBD266B" w14:textId="77777777" w:rsidR="00412069" w:rsidRDefault="00412069"/>
    <w:p w14:paraId="2C7780C2" w14:textId="77777777" w:rsidR="00412069" w:rsidRDefault="00412069"/>
    <w:p w14:paraId="7F935A8E" w14:textId="77777777" w:rsidR="00412069" w:rsidRDefault="00412069"/>
    <w:p w14:paraId="5305EFBF" w14:textId="77777777" w:rsidR="00412069" w:rsidRDefault="00412069"/>
    <w:p w14:paraId="25CB5D76" w14:textId="77777777" w:rsidR="00412069" w:rsidRDefault="00412069"/>
    <w:p w14:paraId="05CD4100" w14:textId="77777777" w:rsidR="00412069" w:rsidRDefault="00412069"/>
    <w:p w14:paraId="2E435B44" w14:textId="77777777" w:rsidR="00412069" w:rsidRDefault="00412069"/>
    <w:p w14:paraId="6911175E" w14:textId="77777777" w:rsidR="00412069" w:rsidRDefault="00412069"/>
    <w:p w14:paraId="4FBA5EEB" w14:textId="77777777" w:rsidR="00412069" w:rsidRDefault="00973048">
      <w:pPr>
        <w:pStyle w:val="TM1"/>
        <w:jc w:val="center"/>
        <w:rPr>
          <w:rFonts w:ascii="Calibri Light" w:hAnsi="Calibri Light" w:cs="Calibri Light"/>
          <w:color w:val="8EAADB"/>
          <w:sz w:val="40"/>
          <w:szCs w:val="40"/>
        </w:rPr>
      </w:pPr>
      <w:r>
        <w:rPr>
          <w:rFonts w:ascii="Calibri Light" w:hAnsi="Calibri Light" w:cs="Calibri Light"/>
          <w:color w:val="8EAADB"/>
          <w:sz w:val="40"/>
          <w:szCs w:val="40"/>
        </w:rPr>
        <w:t>Sommaire</w:t>
      </w:r>
    </w:p>
    <w:p w14:paraId="3BD83B2F" w14:textId="77777777" w:rsidR="00412069" w:rsidRDefault="00412069">
      <w:pPr>
        <w:pStyle w:val="TM1"/>
        <w:rPr>
          <w:b/>
          <w:bCs/>
        </w:rPr>
      </w:pPr>
    </w:p>
    <w:p w14:paraId="292D8BBD" w14:textId="2B1E0C43" w:rsidR="00CC122A" w:rsidRDefault="00973048">
      <w:pPr>
        <w:pStyle w:val="TM1"/>
        <w:rPr>
          <w:rFonts w:asciiTheme="minorHAnsi" w:eastAsiaTheme="minorEastAsia" w:hAnsiTheme="minorHAnsi" w:cstheme="minorBidi"/>
          <w:noProof/>
          <w:sz w:val="22"/>
          <w:szCs w:val="22"/>
          <w:lang w:eastAsia="fr-FR"/>
        </w:rPr>
      </w:pPr>
      <w:r>
        <w:rPr>
          <w:b/>
          <w:bCs/>
          <w:caps/>
        </w:rPr>
        <w:fldChar w:fldCharType="begin"/>
      </w:r>
      <w:r>
        <w:instrText xml:space="preserve"> TOC \o "1-3" \u \h </w:instrText>
      </w:r>
      <w:r>
        <w:rPr>
          <w:b/>
          <w:bCs/>
          <w:caps/>
        </w:rPr>
        <w:fldChar w:fldCharType="separate"/>
      </w:r>
      <w:hyperlink w:anchor="_Toc57392764" w:history="1">
        <w:r w:rsidR="00CC122A" w:rsidRPr="00AC7DB7">
          <w:rPr>
            <w:rStyle w:val="Lienhypertexte"/>
            <w:noProof/>
          </w:rPr>
          <w:t>Schéma relationnel</w:t>
        </w:r>
        <w:r w:rsidR="00CC122A">
          <w:rPr>
            <w:noProof/>
          </w:rPr>
          <w:tab/>
        </w:r>
        <w:r w:rsidR="00CC122A">
          <w:rPr>
            <w:noProof/>
          </w:rPr>
          <w:fldChar w:fldCharType="begin"/>
        </w:r>
        <w:r w:rsidR="00CC122A">
          <w:rPr>
            <w:noProof/>
          </w:rPr>
          <w:instrText xml:space="preserve"> PAGEREF _Toc57392764 \h </w:instrText>
        </w:r>
        <w:r w:rsidR="00CC122A">
          <w:rPr>
            <w:noProof/>
          </w:rPr>
        </w:r>
        <w:r w:rsidR="00CC122A">
          <w:rPr>
            <w:noProof/>
          </w:rPr>
          <w:fldChar w:fldCharType="separate"/>
        </w:r>
        <w:r w:rsidR="00CC122A">
          <w:rPr>
            <w:noProof/>
          </w:rPr>
          <w:t>3</w:t>
        </w:r>
        <w:r w:rsidR="00CC122A">
          <w:rPr>
            <w:noProof/>
          </w:rPr>
          <w:fldChar w:fldCharType="end"/>
        </w:r>
      </w:hyperlink>
    </w:p>
    <w:p w14:paraId="53569FCF" w14:textId="5D79A235" w:rsidR="00CC122A" w:rsidRDefault="00CC122A">
      <w:pPr>
        <w:pStyle w:val="TM1"/>
        <w:rPr>
          <w:rFonts w:asciiTheme="minorHAnsi" w:eastAsiaTheme="minorEastAsia" w:hAnsiTheme="minorHAnsi" w:cstheme="minorBidi"/>
          <w:noProof/>
          <w:sz w:val="22"/>
          <w:szCs w:val="22"/>
          <w:lang w:eastAsia="fr-FR"/>
        </w:rPr>
      </w:pPr>
      <w:hyperlink w:anchor="_Toc57392765" w:history="1">
        <w:r w:rsidRPr="00AC7DB7">
          <w:rPr>
            <w:rStyle w:val="Lienhypertexte"/>
            <w:noProof/>
          </w:rPr>
          <w:t>Implémentation sous postgreSQL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_Toc57392765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hyperlink>
    </w:p>
    <w:p w14:paraId="3D3DB359" w14:textId="6D7CD37B" w:rsidR="00CC122A" w:rsidRDefault="00CC122A">
      <w:pPr>
        <w:pStyle w:val="TM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fr-FR"/>
        </w:rPr>
      </w:pPr>
      <w:hyperlink w:anchor="_Toc57392766" w:history="1">
        <w:r w:rsidRPr="00AC7DB7">
          <w:rPr>
            <w:rStyle w:val="Lienhypertexte"/>
            <w:noProof/>
          </w:rPr>
          <w:t>Généralités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_Toc57392766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hyperlink>
    </w:p>
    <w:p w14:paraId="03162D6F" w14:textId="2AAC4297" w:rsidR="00CC122A" w:rsidRDefault="00CC122A">
      <w:pPr>
        <w:pStyle w:val="TM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fr-FR"/>
        </w:rPr>
      </w:pPr>
      <w:hyperlink w:anchor="_Toc57392767" w:history="1">
        <w:r w:rsidRPr="00AC7DB7">
          <w:rPr>
            <w:rStyle w:val="Lienhypertexte"/>
            <w:noProof/>
          </w:rPr>
          <w:t>Table artiste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_Toc57392767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hyperlink>
    </w:p>
    <w:p w14:paraId="04D9B579" w14:textId="751A81CC" w:rsidR="00CC122A" w:rsidRDefault="00CC122A">
      <w:pPr>
        <w:pStyle w:val="TM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fr-FR"/>
        </w:rPr>
      </w:pPr>
      <w:hyperlink w:anchor="_Toc57392768" w:history="1">
        <w:r w:rsidRPr="00AC7DB7">
          <w:rPr>
            <w:rStyle w:val="Lienhypertexte"/>
            <w:noProof/>
          </w:rPr>
          <w:t>Table groupe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_Toc57392768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hyperlink>
    </w:p>
    <w:p w14:paraId="2F1394A3" w14:textId="6C131B56" w:rsidR="00CC122A" w:rsidRDefault="00CC122A">
      <w:pPr>
        <w:pStyle w:val="TM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fr-FR"/>
        </w:rPr>
      </w:pPr>
      <w:hyperlink w:anchor="_Toc57392769" w:history="1">
        <w:r w:rsidRPr="00AC7DB7">
          <w:rPr>
            <w:rStyle w:val="Lienhypertexte"/>
            <w:noProof/>
          </w:rPr>
          <w:t>Table membre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_Toc57392769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hyperlink>
    </w:p>
    <w:p w14:paraId="1D3A0C19" w14:textId="01DB0F50" w:rsidR="00CC122A" w:rsidRDefault="00CC122A">
      <w:pPr>
        <w:pStyle w:val="TM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fr-FR"/>
        </w:rPr>
      </w:pPr>
      <w:hyperlink w:anchor="_Toc57392770" w:history="1">
        <w:r w:rsidRPr="00AC7DB7">
          <w:rPr>
            <w:rStyle w:val="Lienhypertexte"/>
            <w:noProof/>
          </w:rPr>
          <w:t>Table album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_Toc57392770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hyperlink>
    </w:p>
    <w:p w14:paraId="56EECBF9" w14:textId="03644DF4" w:rsidR="00CC122A" w:rsidRDefault="00CC122A">
      <w:pPr>
        <w:pStyle w:val="TM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fr-FR"/>
        </w:rPr>
      </w:pPr>
      <w:hyperlink w:anchor="_Toc57392771" w:history="1">
        <w:r w:rsidRPr="00AC7DB7">
          <w:rPr>
            <w:rStyle w:val="Lienhypertexte"/>
            <w:noProof/>
          </w:rPr>
          <w:t>Table utilisateur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_Toc57392771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hyperlink>
    </w:p>
    <w:p w14:paraId="2213EA16" w14:textId="0278830C" w:rsidR="00CC122A" w:rsidRDefault="00CC122A">
      <w:pPr>
        <w:pStyle w:val="TM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fr-FR"/>
        </w:rPr>
      </w:pPr>
      <w:hyperlink w:anchor="_Toc57392772" w:history="1">
        <w:r w:rsidRPr="00AC7DB7">
          <w:rPr>
            <w:rStyle w:val="Lienhypertexte"/>
            <w:noProof/>
          </w:rPr>
          <w:t>Table playlist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_Toc57392772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hyperlink>
    </w:p>
    <w:p w14:paraId="710808E2" w14:textId="5B6946FC" w:rsidR="00CC122A" w:rsidRDefault="00CC122A">
      <w:pPr>
        <w:pStyle w:val="TM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fr-FR"/>
        </w:rPr>
      </w:pPr>
      <w:hyperlink w:anchor="_Toc57392773" w:history="1">
        <w:r w:rsidRPr="00AC7DB7">
          <w:rPr>
            <w:rStyle w:val="Lienhypertexte"/>
            <w:noProof/>
          </w:rPr>
          <w:t>Tables participe, suitGroupe et suitUtilisateur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_Toc57392773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5</w:t>
        </w:r>
        <w:r>
          <w:rPr>
            <w:noProof/>
          </w:rPr>
          <w:fldChar w:fldCharType="end"/>
        </w:r>
      </w:hyperlink>
    </w:p>
    <w:p w14:paraId="5C49BD76" w14:textId="22CD8D9F" w:rsidR="00CC122A" w:rsidRDefault="00CC122A">
      <w:pPr>
        <w:pStyle w:val="TM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fr-FR"/>
        </w:rPr>
      </w:pPr>
      <w:hyperlink w:anchor="_Toc57392774" w:history="1">
        <w:r w:rsidRPr="00AC7DB7">
          <w:rPr>
            <w:rStyle w:val="Lienhypertexte"/>
            <w:noProof/>
          </w:rPr>
          <w:t>Tables albumContient et playlistContient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_Toc57392774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5</w:t>
        </w:r>
        <w:r>
          <w:rPr>
            <w:noProof/>
          </w:rPr>
          <w:fldChar w:fldCharType="end"/>
        </w:r>
      </w:hyperlink>
    </w:p>
    <w:p w14:paraId="13F63F59" w14:textId="336BB090" w:rsidR="00CC122A" w:rsidRDefault="00CC122A">
      <w:pPr>
        <w:pStyle w:val="TM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fr-FR"/>
        </w:rPr>
      </w:pPr>
      <w:hyperlink w:anchor="_Toc57392775" w:history="1">
        <w:r w:rsidRPr="00AC7DB7">
          <w:rPr>
            <w:rStyle w:val="Lienhypertexte"/>
            <w:noProof/>
          </w:rPr>
          <w:t>Table historique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_Toc57392775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5</w:t>
        </w:r>
        <w:r>
          <w:rPr>
            <w:noProof/>
          </w:rPr>
          <w:fldChar w:fldCharType="end"/>
        </w:r>
      </w:hyperlink>
    </w:p>
    <w:p w14:paraId="68E8E6E3" w14:textId="7A53ED7E" w:rsidR="00CC122A" w:rsidRDefault="00CC122A">
      <w:pPr>
        <w:pStyle w:val="TM1"/>
        <w:rPr>
          <w:rFonts w:asciiTheme="minorHAnsi" w:eastAsiaTheme="minorEastAsia" w:hAnsiTheme="minorHAnsi" w:cstheme="minorBidi"/>
          <w:noProof/>
          <w:sz w:val="22"/>
          <w:szCs w:val="22"/>
          <w:lang w:eastAsia="fr-FR"/>
        </w:rPr>
      </w:pPr>
      <w:hyperlink w:anchor="_Toc57392776" w:history="1">
        <w:r w:rsidRPr="00AC7DB7">
          <w:rPr>
            <w:rStyle w:val="Lienhypertexte"/>
            <w:noProof/>
          </w:rPr>
          <w:t>Contraintes non assurées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_Toc57392776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5</w:t>
        </w:r>
        <w:r>
          <w:rPr>
            <w:noProof/>
          </w:rPr>
          <w:fldChar w:fldCharType="end"/>
        </w:r>
      </w:hyperlink>
    </w:p>
    <w:p w14:paraId="48EB948C" w14:textId="49EE7D16" w:rsidR="00412069" w:rsidRDefault="00973048">
      <w:pPr>
        <w:pStyle w:val="Titre1"/>
        <w:pageBreakBefore/>
      </w:pPr>
      <w:r>
        <w:lastRenderedPageBreak/>
        <w:fldChar w:fldCharType="end"/>
      </w:r>
      <w:bookmarkStart w:id="0" w:name="__RefHeading___Toc1544_2169078973"/>
      <w:bookmarkStart w:id="1" w:name="_Toc57392764"/>
      <w:r>
        <w:t>Schéma relationnel</w:t>
      </w:r>
      <w:bookmarkEnd w:id="0"/>
      <w:bookmarkEnd w:id="1"/>
    </w:p>
    <w:p w14:paraId="10AE9FF8" w14:textId="77777777" w:rsidR="00412069" w:rsidRDefault="00973048">
      <w:pPr>
        <w:pStyle w:val="Standard"/>
      </w:pPr>
      <w:r>
        <w:rPr>
          <w:b/>
          <w:bCs/>
        </w:rPr>
        <w:t>artiste</w:t>
      </w:r>
      <w:r>
        <w:t>(</w:t>
      </w:r>
      <w:r>
        <w:rPr>
          <w:u w:val="single"/>
        </w:rPr>
        <w:t>idA</w:t>
      </w:r>
      <w:r>
        <w:t>, n</w:t>
      </w:r>
      <w:r>
        <w:t>omA, prenom, nationA, dateNais, dateMort)</w:t>
      </w:r>
      <w:r>
        <w:br/>
      </w:r>
      <w:r>
        <w:rPr>
          <w:b/>
          <w:bCs/>
        </w:rPr>
        <w:t>membre</w:t>
      </w:r>
      <w:r>
        <w:t>(</w:t>
      </w:r>
      <w:r>
        <w:rPr>
          <w:u w:val="single"/>
        </w:rPr>
        <w:t>idMe</w:t>
      </w:r>
      <w:r>
        <w:t>, role, dateDeb, dateFin, #idA, #idG)</w:t>
      </w:r>
      <w:r>
        <w:br/>
      </w:r>
      <w:r>
        <w:rPr>
          <w:b/>
          <w:bCs/>
        </w:rPr>
        <w:t>groupe</w:t>
      </w:r>
      <w:r>
        <w:t>(</w:t>
      </w:r>
      <w:r>
        <w:rPr>
          <w:u w:val="single"/>
        </w:rPr>
        <w:t>idG</w:t>
      </w:r>
      <w:r>
        <w:t>, nomG, dateCrea, nationG, genre)</w:t>
      </w:r>
      <w:r>
        <w:br/>
      </w:r>
      <w:r>
        <w:rPr>
          <w:b/>
          <w:bCs/>
        </w:rPr>
        <w:t>morceau</w:t>
      </w:r>
      <w:r>
        <w:t>(</w:t>
      </w:r>
      <w:r>
        <w:rPr>
          <w:u w:val="single"/>
        </w:rPr>
        <w:t>idMo</w:t>
      </w:r>
      <w:r>
        <w:t>, titreM, duree, paroles, audio, #idG)</w:t>
      </w:r>
      <w:r>
        <w:br/>
      </w:r>
      <w:r>
        <w:rPr>
          <w:b/>
          <w:bCs/>
        </w:rPr>
        <w:t>album</w:t>
      </w:r>
      <w:r>
        <w:t>(</w:t>
      </w:r>
      <w:r>
        <w:rPr>
          <w:u w:val="single"/>
        </w:rPr>
        <w:t>idAl</w:t>
      </w:r>
      <w:r>
        <w:t>, titreA, dateParu, couv, descA, #idG)</w:t>
      </w:r>
      <w:r>
        <w:br/>
      </w:r>
      <w:r>
        <w:rPr>
          <w:b/>
          <w:bCs/>
        </w:rPr>
        <w:t>utilisateur</w:t>
      </w:r>
      <w:r>
        <w:t>(</w:t>
      </w:r>
      <w:r>
        <w:rPr>
          <w:u w:val="single"/>
        </w:rPr>
        <w:t>pseudo</w:t>
      </w:r>
      <w:r>
        <w:t>, email, dateInsc, mdp)</w:t>
      </w:r>
      <w:r>
        <w:br/>
      </w:r>
      <w:r>
        <w:rPr>
          <w:b/>
          <w:bCs/>
        </w:rPr>
        <w:t>playlist</w:t>
      </w:r>
      <w:r>
        <w:t>(</w:t>
      </w:r>
      <w:r>
        <w:rPr>
          <w:u w:val="single"/>
        </w:rPr>
        <w:t>idP</w:t>
      </w:r>
      <w:r>
        <w:t>, titre, descP, privee, #pseudo)</w:t>
      </w:r>
      <w:r>
        <w:br/>
      </w:r>
      <w:r>
        <w:rPr>
          <w:b/>
          <w:bCs/>
        </w:rPr>
        <w:t>participe</w:t>
      </w:r>
      <w:r>
        <w:t>(</w:t>
      </w:r>
      <w:r>
        <w:rPr>
          <w:u w:val="single"/>
        </w:rPr>
        <w:t>#idA, #idMo</w:t>
      </w:r>
      <w:r>
        <w:t>)</w:t>
      </w:r>
      <w:r>
        <w:br/>
      </w:r>
      <w:r>
        <w:rPr>
          <w:b/>
          <w:bCs/>
        </w:rPr>
        <w:t>albumContient</w:t>
      </w:r>
      <w:r>
        <w:t>(</w:t>
      </w:r>
      <w:r>
        <w:rPr>
          <w:u w:val="single"/>
        </w:rPr>
        <w:t>#idAl, #idMo</w:t>
      </w:r>
      <w:r>
        <w:t>, num)</w:t>
      </w:r>
      <w:r>
        <w:br/>
      </w:r>
      <w:r>
        <w:rPr>
          <w:b/>
          <w:bCs/>
        </w:rPr>
        <w:t>playlistContient</w:t>
      </w:r>
      <w:r>
        <w:t>(</w:t>
      </w:r>
      <w:r>
        <w:rPr>
          <w:u w:val="single"/>
        </w:rPr>
        <w:t>#idP, #idMo</w:t>
      </w:r>
      <w:r>
        <w:t>, num)</w:t>
      </w:r>
      <w:r>
        <w:br/>
      </w:r>
      <w:r>
        <w:rPr>
          <w:b/>
          <w:bCs/>
        </w:rPr>
        <w:t>suitGroupe</w:t>
      </w:r>
      <w:r>
        <w:t>(</w:t>
      </w:r>
      <w:r>
        <w:rPr>
          <w:u w:val="single"/>
        </w:rPr>
        <w:t>#pseudo, #idG</w:t>
      </w:r>
      <w:r>
        <w:t>)</w:t>
      </w:r>
      <w:r>
        <w:br/>
      </w:r>
      <w:r>
        <w:rPr>
          <w:b/>
          <w:bCs/>
        </w:rPr>
        <w:t>suitUtilisateur</w:t>
      </w:r>
      <w:r>
        <w:t>(</w:t>
      </w:r>
      <w:r>
        <w:rPr>
          <w:u w:val="single"/>
        </w:rPr>
        <w:t>#suit, #suivi</w:t>
      </w:r>
      <w:r>
        <w:t>)</w:t>
      </w:r>
      <w:r>
        <w:br/>
      </w:r>
      <w:r>
        <w:rPr>
          <w:b/>
          <w:bCs/>
        </w:rPr>
        <w:t>historique</w:t>
      </w:r>
      <w:r>
        <w:t>(</w:t>
      </w:r>
      <w:r>
        <w:rPr>
          <w:u w:val="single"/>
        </w:rPr>
        <w:t>#pseudo, #</w:t>
      </w:r>
      <w:r>
        <w:rPr>
          <w:u w:val="single"/>
        </w:rPr>
        <w:t>idMo, dateHeure</w:t>
      </w:r>
      <w:r>
        <w:t>)</w:t>
      </w:r>
      <w:r>
        <w:br/>
      </w:r>
    </w:p>
    <w:tbl>
      <w:tblPr>
        <w:tblW w:w="9072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536"/>
        <w:gridCol w:w="4536"/>
      </w:tblGrid>
      <w:tr w:rsidR="00412069" w14:paraId="105572C5" w14:textId="77777777">
        <w:tblPrEx>
          <w:tblCellMar>
            <w:top w:w="0" w:type="dxa"/>
            <w:bottom w:w="0" w:type="dxa"/>
          </w:tblCellMar>
        </w:tblPrEx>
        <w:tc>
          <w:tcPr>
            <w:tcW w:w="45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63BB028" w14:textId="77777777" w:rsidR="00412069" w:rsidRDefault="00973048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Clés étrangères</w:t>
            </w:r>
          </w:p>
        </w:tc>
        <w:tc>
          <w:tcPr>
            <w:tcW w:w="45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AE1B7D1" w14:textId="77777777" w:rsidR="00412069" w:rsidRDefault="00973048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Colonne référencée</w:t>
            </w:r>
          </w:p>
        </w:tc>
      </w:tr>
      <w:tr w:rsidR="00412069" w14:paraId="0ED276A2" w14:textId="77777777">
        <w:tblPrEx>
          <w:tblCellMar>
            <w:top w:w="0" w:type="dxa"/>
            <w:bottom w:w="0" w:type="dxa"/>
          </w:tblCellMar>
        </w:tblPrEx>
        <w:tc>
          <w:tcPr>
            <w:tcW w:w="453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92098A1" w14:textId="77777777" w:rsidR="00412069" w:rsidRDefault="00973048">
            <w:pPr>
              <w:pStyle w:val="TableContents"/>
              <w:numPr>
                <w:ilvl w:val="0"/>
                <w:numId w:val="4"/>
              </w:numPr>
            </w:pPr>
            <w:r>
              <w:t>membre.idA</w:t>
            </w:r>
          </w:p>
          <w:p w14:paraId="328C20A5" w14:textId="77777777" w:rsidR="00412069" w:rsidRDefault="00973048">
            <w:pPr>
              <w:pStyle w:val="TableContents"/>
              <w:numPr>
                <w:ilvl w:val="0"/>
                <w:numId w:val="4"/>
              </w:numPr>
              <w:spacing w:after="0"/>
            </w:pPr>
            <w:r>
              <w:t>participe.idA</w:t>
            </w:r>
          </w:p>
        </w:tc>
        <w:tc>
          <w:tcPr>
            <w:tcW w:w="453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4CD30B5" w14:textId="77777777" w:rsidR="00412069" w:rsidRDefault="00973048">
            <w:pPr>
              <w:pStyle w:val="TableContents"/>
            </w:pPr>
            <w:r>
              <w:t>artiste.idA</w:t>
            </w:r>
          </w:p>
        </w:tc>
      </w:tr>
      <w:tr w:rsidR="00412069" w14:paraId="383D72F7" w14:textId="77777777">
        <w:tblPrEx>
          <w:tblCellMar>
            <w:top w:w="0" w:type="dxa"/>
            <w:bottom w:w="0" w:type="dxa"/>
          </w:tblCellMar>
        </w:tblPrEx>
        <w:tc>
          <w:tcPr>
            <w:tcW w:w="453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B1DE763" w14:textId="77777777" w:rsidR="00412069" w:rsidRDefault="00973048">
            <w:pPr>
              <w:pStyle w:val="TableContents"/>
              <w:numPr>
                <w:ilvl w:val="0"/>
                <w:numId w:val="5"/>
              </w:numPr>
            </w:pPr>
            <w:r>
              <w:t>membre.idG</w:t>
            </w:r>
          </w:p>
          <w:p w14:paraId="0542A632" w14:textId="77777777" w:rsidR="00412069" w:rsidRDefault="00973048">
            <w:pPr>
              <w:pStyle w:val="TableContents"/>
              <w:numPr>
                <w:ilvl w:val="0"/>
                <w:numId w:val="5"/>
              </w:numPr>
            </w:pPr>
            <w:r>
              <w:t>morceau.idG</w:t>
            </w:r>
          </w:p>
          <w:p w14:paraId="68EE8ED9" w14:textId="77777777" w:rsidR="00412069" w:rsidRDefault="00973048">
            <w:pPr>
              <w:pStyle w:val="TableContents"/>
              <w:numPr>
                <w:ilvl w:val="0"/>
                <w:numId w:val="5"/>
              </w:numPr>
            </w:pPr>
            <w:r>
              <w:t>album.idG</w:t>
            </w:r>
          </w:p>
          <w:p w14:paraId="22EB0E00" w14:textId="77777777" w:rsidR="00412069" w:rsidRDefault="00973048">
            <w:pPr>
              <w:pStyle w:val="TableContents"/>
              <w:numPr>
                <w:ilvl w:val="0"/>
                <w:numId w:val="5"/>
              </w:numPr>
            </w:pPr>
            <w:r>
              <w:t>suitGroupe.idG</w:t>
            </w:r>
          </w:p>
        </w:tc>
        <w:tc>
          <w:tcPr>
            <w:tcW w:w="453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E84D072" w14:textId="77777777" w:rsidR="00412069" w:rsidRDefault="00973048">
            <w:pPr>
              <w:pStyle w:val="TableContents"/>
            </w:pPr>
            <w:r>
              <w:t>groupe.idG</w:t>
            </w:r>
          </w:p>
        </w:tc>
      </w:tr>
      <w:tr w:rsidR="00412069" w14:paraId="4C7B1E9E" w14:textId="77777777">
        <w:tblPrEx>
          <w:tblCellMar>
            <w:top w:w="0" w:type="dxa"/>
            <w:bottom w:w="0" w:type="dxa"/>
          </w:tblCellMar>
        </w:tblPrEx>
        <w:tc>
          <w:tcPr>
            <w:tcW w:w="453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870477F" w14:textId="77777777" w:rsidR="00412069" w:rsidRDefault="00973048">
            <w:pPr>
              <w:pStyle w:val="TableContents"/>
              <w:numPr>
                <w:ilvl w:val="0"/>
                <w:numId w:val="6"/>
              </w:numPr>
            </w:pPr>
            <w:r>
              <w:t>albumContient.idAl</w:t>
            </w:r>
          </w:p>
        </w:tc>
        <w:tc>
          <w:tcPr>
            <w:tcW w:w="453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6739DD6" w14:textId="77777777" w:rsidR="00412069" w:rsidRDefault="00973048">
            <w:pPr>
              <w:pStyle w:val="TableContents"/>
            </w:pPr>
            <w:r>
              <w:t>album.idAl</w:t>
            </w:r>
          </w:p>
        </w:tc>
      </w:tr>
      <w:tr w:rsidR="00412069" w14:paraId="30B32C43" w14:textId="77777777">
        <w:tblPrEx>
          <w:tblCellMar>
            <w:top w:w="0" w:type="dxa"/>
            <w:bottom w:w="0" w:type="dxa"/>
          </w:tblCellMar>
        </w:tblPrEx>
        <w:tc>
          <w:tcPr>
            <w:tcW w:w="453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A526140" w14:textId="77777777" w:rsidR="00412069" w:rsidRDefault="00973048">
            <w:pPr>
              <w:pStyle w:val="TableContents"/>
              <w:numPr>
                <w:ilvl w:val="0"/>
                <w:numId w:val="7"/>
              </w:numPr>
            </w:pPr>
            <w:r>
              <w:t>playlistContient.idP</w:t>
            </w:r>
          </w:p>
        </w:tc>
        <w:tc>
          <w:tcPr>
            <w:tcW w:w="453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569A386" w14:textId="77777777" w:rsidR="00412069" w:rsidRDefault="00973048">
            <w:pPr>
              <w:pStyle w:val="TableContents"/>
            </w:pPr>
            <w:r>
              <w:t>playlist.idP</w:t>
            </w:r>
          </w:p>
        </w:tc>
      </w:tr>
      <w:tr w:rsidR="00412069" w14:paraId="3B325023" w14:textId="77777777">
        <w:tblPrEx>
          <w:tblCellMar>
            <w:top w:w="0" w:type="dxa"/>
            <w:bottom w:w="0" w:type="dxa"/>
          </w:tblCellMar>
        </w:tblPrEx>
        <w:tc>
          <w:tcPr>
            <w:tcW w:w="453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4B5E559" w14:textId="77777777" w:rsidR="00412069" w:rsidRDefault="00973048">
            <w:pPr>
              <w:pStyle w:val="TableContents"/>
              <w:numPr>
                <w:ilvl w:val="0"/>
                <w:numId w:val="8"/>
              </w:numPr>
            </w:pPr>
            <w:r>
              <w:t>playlistContient.idMo</w:t>
            </w:r>
          </w:p>
          <w:p w14:paraId="312C6D76" w14:textId="77777777" w:rsidR="00412069" w:rsidRDefault="00973048">
            <w:pPr>
              <w:pStyle w:val="TableContents"/>
              <w:numPr>
                <w:ilvl w:val="0"/>
                <w:numId w:val="8"/>
              </w:numPr>
            </w:pPr>
            <w:r>
              <w:t>historique.idMo</w:t>
            </w:r>
          </w:p>
          <w:p w14:paraId="10701173" w14:textId="77777777" w:rsidR="00412069" w:rsidRDefault="00973048">
            <w:pPr>
              <w:pStyle w:val="TableContents"/>
              <w:numPr>
                <w:ilvl w:val="0"/>
                <w:numId w:val="8"/>
              </w:numPr>
            </w:pPr>
            <w:r>
              <w:t>albumContient.idMo</w:t>
            </w:r>
          </w:p>
          <w:p w14:paraId="365A2A7E" w14:textId="77777777" w:rsidR="00412069" w:rsidRDefault="00973048">
            <w:pPr>
              <w:pStyle w:val="TableContents"/>
              <w:numPr>
                <w:ilvl w:val="0"/>
                <w:numId w:val="8"/>
              </w:numPr>
            </w:pPr>
            <w:r>
              <w:t>participe.idMo</w:t>
            </w:r>
          </w:p>
        </w:tc>
        <w:tc>
          <w:tcPr>
            <w:tcW w:w="453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C1CE2B7" w14:textId="77777777" w:rsidR="00412069" w:rsidRDefault="00973048">
            <w:pPr>
              <w:pStyle w:val="TableContents"/>
            </w:pPr>
            <w:r>
              <w:t>morceau.idMo</w:t>
            </w:r>
          </w:p>
        </w:tc>
      </w:tr>
      <w:tr w:rsidR="00412069" w14:paraId="36917ABE" w14:textId="77777777">
        <w:tblPrEx>
          <w:tblCellMar>
            <w:top w:w="0" w:type="dxa"/>
            <w:bottom w:w="0" w:type="dxa"/>
          </w:tblCellMar>
        </w:tblPrEx>
        <w:tc>
          <w:tcPr>
            <w:tcW w:w="453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4391766" w14:textId="77777777" w:rsidR="00412069" w:rsidRDefault="00973048">
            <w:pPr>
              <w:pStyle w:val="TableContents"/>
              <w:numPr>
                <w:ilvl w:val="0"/>
                <w:numId w:val="9"/>
              </w:numPr>
            </w:pPr>
            <w:r>
              <w:t>suitGroupe.pseudo</w:t>
            </w:r>
          </w:p>
          <w:p w14:paraId="6D435EDF" w14:textId="77777777" w:rsidR="00412069" w:rsidRDefault="00973048">
            <w:pPr>
              <w:pStyle w:val="TableContents"/>
              <w:numPr>
                <w:ilvl w:val="0"/>
                <w:numId w:val="9"/>
              </w:numPr>
            </w:pPr>
            <w:r>
              <w:t>playlist.pseudo</w:t>
            </w:r>
          </w:p>
          <w:p w14:paraId="4C9B8167" w14:textId="77777777" w:rsidR="00412069" w:rsidRDefault="00973048">
            <w:pPr>
              <w:pStyle w:val="TableContents"/>
              <w:numPr>
                <w:ilvl w:val="0"/>
                <w:numId w:val="9"/>
              </w:numPr>
            </w:pPr>
            <w:r>
              <w:t>suitUtilisateur.suit</w:t>
            </w:r>
          </w:p>
          <w:p w14:paraId="04C037F2" w14:textId="77777777" w:rsidR="00412069" w:rsidRDefault="00973048">
            <w:pPr>
              <w:pStyle w:val="TableContents"/>
              <w:numPr>
                <w:ilvl w:val="0"/>
                <w:numId w:val="9"/>
              </w:numPr>
            </w:pPr>
            <w:r>
              <w:t>suitUtilisateur.suivi</w:t>
            </w:r>
          </w:p>
          <w:p w14:paraId="5D2EE520" w14:textId="77777777" w:rsidR="00412069" w:rsidRDefault="00973048">
            <w:pPr>
              <w:pStyle w:val="TableContents"/>
              <w:numPr>
                <w:ilvl w:val="0"/>
                <w:numId w:val="9"/>
              </w:numPr>
            </w:pPr>
            <w:r>
              <w:t>historique.pseudo</w:t>
            </w:r>
          </w:p>
        </w:tc>
        <w:tc>
          <w:tcPr>
            <w:tcW w:w="453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B18EEE3" w14:textId="77777777" w:rsidR="00412069" w:rsidRDefault="00973048">
            <w:pPr>
              <w:pStyle w:val="TableContents"/>
            </w:pPr>
            <w:r>
              <w:t>utilisateur.pseudo</w:t>
            </w:r>
          </w:p>
        </w:tc>
      </w:tr>
    </w:tbl>
    <w:p w14:paraId="061EA3AB" w14:textId="77777777" w:rsidR="00412069" w:rsidRDefault="00412069">
      <w:pPr>
        <w:pStyle w:val="Standard"/>
      </w:pPr>
    </w:p>
    <w:p w14:paraId="60798606" w14:textId="77777777" w:rsidR="00412069" w:rsidRDefault="00973048">
      <w:pPr>
        <w:pStyle w:val="Standard"/>
      </w:pPr>
      <w:r>
        <w:t xml:space="preserve">Une </w:t>
      </w:r>
      <w:r>
        <w:rPr>
          <w:b/>
          <w:bCs/>
        </w:rPr>
        <w:t>correction</w:t>
      </w:r>
      <w:r>
        <w:t xml:space="preserve"> par rapport au schéma EA a été apportée ici. En effet l’attribut de nationalité n’était pas dans l’entité artiste. Elle a été ajoutée dans le schéma relationnel,</w:t>
      </w:r>
    </w:p>
    <w:p w14:paraId="31178925" w14:textId="77777777" w:rsidR="00412069" w:rsidRDefault="00973048">
      <w:pPr>
        <w:pStyle w:val="Titre1"/>
        <w:pageBreakBefore/>
      </w:pPr>
      <w:bookmarkStart w:id="2" w:name="__RefHeading___Toc400_2975880204"/>
      <w:bookmarkStart w:id="3" w:name="_Toc57392765"/>
      <w:r>
        <w:lastRenderedPageBreak/>
        <w:t>Implémentation sous postgreSQL</w:t>
      </w:r>
      <w:bookmarkEnd w:id="2"/>
      <w:bookmarkEnd w:id="3"/>
    </w:p>
    <w:p w14:paraId="6EF518AB" w14:textId="77777777" w:rsidR="00412069" w:rsidRDefault="00973048">
      <w:pPr>
        <w:pStyle w:val="Titre2"/>
      </w:pPr>
      <w:bookmarkStart w:id="4" w:name="__RefHeading___Toc402_2975880204"/>
      <w:bookmarkStart w:id="5" w:name="_Toc57392766"/>
      <w:r>
        <w:t>Généralités</w:t>
      </w:r>
      <w:bookmarkEnd w:id="4"/>
      <w:bookmarkEnd w:id="5"/>
    </w:p>
    <w:p w14:paraId="4BC05C38" w14:textId="77777777" w:rsidR="00412069" w:rsidRDefault="00973048" w:rsidP="005B2CF9">
      <w:pPr>
        <w:pStyle w:val="Standard"/>
        <w:numPr>
          <w:ilvl w:val="0"/>
          <w:numId w:val="10"/>
        </w:numPr>
        <w:jc w:val="both"/>
      </w:pPr>
      <w:r>
        <w:t>Toutes les colonnes clé primaire en « id</w:t>
      </w:r>
      <w:r>
        <w:rPr>
          <w:i/>
          <w:iCs/>
        </w:rPr>
        <w:t>xx</w:t>
      </w:r>
      <w:r>
        <w:t xml:space="preserve"> » sont </w:t>
      </w:r>
      <w:r>
        <w:t xml:space="preserve">de type </w:t>
      </w:r>
      <w:r>
        <w:rPr>
          <w:i/>
          <w:iCs/>
        </w:rPr>
        <w:t>serial</w:t>
      </w:r>
      <w:r>
        <w:t>, permettant de laisser le SGBD gérer automatiquement la numérotation</w:t>
      </w:r>
    </w:p>
    <w:p w14:paraId="2D9EB32D" w14:textId="77777777" w:rsidR="00412069" w:rsidRDefault="00973048" w:rsidP="005B2CF9">
      <w:pPr>
        <w:pStyle w:val="Standard"/>
        <w:numPr>
          <w:ilvl w:val="0"/>
          <w:numId w:val="10"/>
        </w:numPr>
        <w:jc w:val="both"/>
      </w:pPr>
      <w:r>
        <w:t xml:space="preserve">La plupart des colonnes demandant une chaine de caractères de taille modeste sont de type </w:t>
      </w:r>
      <w:r>
        <w:rPr>
          <w:i/>
          <w:iCs/>
        </w:rPr>
        <w:t>varchar(50)</w:t>
      </w:r>
    </w:p>
    <w:p w14:paraId="3C4C8F3A" w14:textId="77777777" w:rsidR="00412069" w:rsidRDefault="00973048" w:rsidP="005B2CF9">
      <w:pPr>
        <w:pStyle w:val="Standard"/>
        <w:numPr>
          <w:ilvl w:val="0"/>
          <w:numId w:val="10"/>
        </w:numPr>
        <w:jc w:val="both"/>
      </w:pPr>
      <w:r>
        <w:t>Sauf indiqué, la plupart des colonnes ont une contrainte NOT NULL</w:t>
      </w:r>
    </w:p>
    <w:p w14:paraId="601F81A7" w14:textId="77777777" w:rsidR="00412069" w:rsidRDefault="00973048">
      <w:pPr>
        <w:pStyle w:val="Titre2"/>
      </w:pPr>
      <w:bookmarkStart w:id="6" w:name="__RefHeading___Toc404_2975880204"/>
      <w:bookmarkStart w:id="7" w:name="_Toc57392767"/>
      <w:r>
        <w:t>Tabl</w:t>
      </w:r>
      <w:r>
        <w:t>e artiste</w:t>
      </w:r>
      <w:bookmarkEnd w:id="6"/>
      <w:bookmarkEnd w:id="7"/>
    </w:p>
    <w:p w14:paraId="161B1C5A" w14:textId="5F0746AE" w:rsidR="00412069" w:rsidRDefault="00E52D8D" w:rsidP="005B2CF9">
      <w:pPr>
        <w:pStyle w:val="Standard"/>
        <w:numPr>
          <w:ilvl w:val="0"/>
          <w:numId w:val="11"/>
        </w:numPr>
        <w:jc w:val="both"/>
      </w:pPr>
      <w:r>
        <w:rPr>
          <w:i/>
          <w:iCs/>
        </w:rPr>
        <w:t>dateNais</w:t>
      </w:r>
      <w:r w:rsidR="001C1565">
        <w:rPr>
          <w:i/>
          <w:iCs/>
        </w:rPr>
        <w:t>,</w:t>
      </w:r>
      <w:r>
        <w:rPr>
          <w:i/>
          <w:iCs/>
        </w:rPr>
        <w:t xml:space="preserve"> </w:t>
      </w:r>
      <w:r w:rsidR="00973048">
        <w:rPr>
          <w:i/>
          <w:iCs/>
        </w:rPr>
        <w:t>dateMort</w:t>
      </w:r>
      <w:r w:rsidR="001C1565">
        <w:t xml:space="preserve"> et </w:t>
      </w:r>
      <w:r w:rsidR="001C1565" w:rsidRPr="001C1565">
        <w:rPr>
          <w:i/>
          <w:iCs/>
        </w:rPr>
        <w:t>nationA</w:t>
      </w:r>
      <w:r w:rsidR="00973048">
        <w:t xml:space="preserve"> peu</w:t>
      </w:r>
      <w:r w:rsidR="001C1565">
        <w:t>ven</w:t>
      </w:r>
      <w:r w:rsidR="00973048">
        <w:t>t être NULL</w:t>
      </w:r>
      <w:r w:rsidR="00973048">
        <w:t>, puisqu’évidemment, beaucoup d’artistes ne sont pas encore morts</w:t>
      </w:r>
      <w:r w:rsidR="001C1565">
        <w:t xml:space="preserve"> et certains n’ont pas renseigné d’informations de naissance</w:t>
      </w:r>
      <w:r w:rsidR="0007061B">
        <w:t xml:space="preserve"> ou de nationalité</w:t>
      </w:r>
      <w:r w:rsidR="001C1565">
        <w:t>.</w:t>
      </w:r>
    </w:p>
    <w:p w14:paraId="291B634A" w14:textId="2CF9AAF0" w:rsidR="00412069" w:rsidRDefault="00973048" w:rsidP="005B2CF9">
      <w:pPr>
        <w:pStyle w:val="Standard"/>
        <w:numPr>
          <w:ilvl w:val="0"/>
          <w:numId w:val="11"/>
        </w:numPr>
        <w:jc w:val="both"/>
      </w:pPr>
      <w:r>
        <w:t xml:space="preserve">Une contrainte UNIQUE sur le </w:t>
      </w:r>
      <w:r w:rsidR="009F3DBD">
        <w:t>tuple</w:t>
      </w:r>
      <w:r>
        <w:t xml:space="preserve"> (</w:t>
      </w:r>
      <w:r>
        <w:rPr>
          <w:i/>
          <w:iCs/>
        </w:rPr>
        <w:t>nomA, prenom</w:t>
      </w:r>
      <w:r>
        <w:t>) existe pour éviter que le même artiste apparaisse plusieurs fois dans la table</w:t>
      </w:r>
    </w:p>
    <w:p w14:paraId="1ABCE95F" w14:textId="77777777" w:rsidR="00412069" w:rsidRDefault="00973048" w:rsidP="005B2CF9">
      <w:pPr>
        <w:pStyle w:val="Standard"/>
        <w:numPr>
          <w:ilvl w:val="0"/>
          <w:numId w:val="11"/>
        </w:numPr>
        <w:jc w:val="both"/>
      </w:pPr>
      <w:r>
        <w:t xml:space="preserve">Une contrainte </w:t>
      </w:r>
      <w:r>
        <w:t xml:space="preserve">CHECK sur </w:t>
      </w:r>
      <w:r>
        <w:rPr>
          <w:i/>
          <w:iCs/>
        </w:rPr>
        <w:t>dateMort</w:t>
      </w:r>
      <w:r>
        <w:t xml:space="preserve"> permet de s’assurer qu’elle soit postérieure à la date de naissance</w:t>
      </w:r>
    </w:p>
    <w:p w14:paraId="5C51B308" w14:textId="77777777" w:rsidR="00412069" w:rsidRDefault="00973048">
      <w:pPr>
        <w:pStyle w:val="Titre2"/>
      </w:pPr>
      <w:bookmarkStart w:id="8" w:name="__RefHeading___Toc406_2975880204"/>
      <w:bookmarkStart w:id="9" w:name="_Toc57392768"/>
      <w:r>
        <w:t>Table groupe</w:t>
      </w:r>
      <w:bookmarkEnd w:id="8"/>
      <w:bookmarkEnd w:id="9"/>
    </w:p>
    <w:p w14:paraId="454E2BB9" w14:textId="77777777" w:rsidR="00412069" w:rsidRDefault="00973048" w:rsidP="005B2CF9">
      <w:pPr>
        <w:pStyle w:val="Standard"/>
        <w:numPr>
          <w:ilvl w:val="0"/>
          <w:numId w:val="12"/>
        </w:numPr>
        <w:jc w:val="both"/>
      </w:pPr>
      <w:r>
        <w:rPr>
          <w:i/>
          <w:iCs/>
        </w:rPr>
        <w:t>nationG</w:t>
      </w:r>
      <w:r>
        <w:t xml:space="preserve"> peut être NULL, supposant qu’un groupe pourrait ne pas avoir une nationalité particulière</w:t>
      </w:r>
    </w:p>
    <w:p w14:paraId="62F02EAC" w14:textId="77777777" w:rsidR="00412069" w:rsidRDefault="00973048">
      <w:pPr>
        <w:pStyle w:val="Titre2"/>
      </w:pPr>
      <w:bookmarkStart w:id="10" w:name="__RefHeading___Toc408_2975880204"/>
      <w:bookmarkStart w:id="11" w:name="_Toc57392769"/>
      <w:r>
        <w:t>Table membre</w:t>
      </w:r>
      <w:bookmarkEnd w:id="10"/>
      <w:bookmarkEnd w:id="11"/>
    </w:p>
    <w:p w14:paraId="333B6DDA" w14:textId="77777777" w:rsidR="00412069" w:rsidRDefault="00973048" w:rsidP="005B2CF9">
      <w:pPr>
        <w:pStyle w:val="Standard"/>
        <w:numPr>
          <w:ilvl w:val="0"/>
          <w:numId w:val="13"/>
        </w:numPr>
        <w:jc w:val="both"/>
      </w:pPr>
      <w:r>
        <w:rPr>
          <w:i/>
          <w:iCs/>
        </w:rPr>
        <w:t>dateFin</w:t>
      </w:r>
      <w:r>
        <w:t xml:space="preserve"> peut être NULL, puisqu’un artiste peut encore à l’heure actuelle occuper un rôle dans le groupe en question</w:t>
      </w:r>
    </w:p>
    <w:p w14:paraId="09F21738" w14:textId="77777777" w:rsidR="00412069" w:rsidRDefault="00973048" w:rsidP="005B2CF9">
      <w:pPr>
        <w:pStyle w:val="Standard"/>
        <w:numPr>
          <w:ilvl w:val="0"/>
          <w:numId w:val="13"/>
        </w:numPr>
        <w:jc w:val="both"/>
      </w:pPr>
      <w:r>
        <w:t>Une contrainte CHECK permet de s’ass</w:t>
      </w:r>
      <w:r>
        <w:t xml:space="preserve">urer que </w:t>
      </w:r>
      <w:r>
        <w:rPr>
          <w:i/>
          <w:iCs/>
        </w:rPr>
        <w:t>dateFin</w:t>
      </w:r>
      <w:r>
        <w:t xml:space="preserve"> est postérieure à </w:t>
      </w:r>
      <w:r>
        <w:rPr>
          <w:i/>
          <w:iCs/>
        </w:rPr>
        <w:t>dateDeb</w:t>
      </w:r>
    </w:p>
    <w:p w14:paraId="27717CB6" w14:textId="77777777" w:rsidR="00412069" w:rsidRDefault="00973048">
      <w:pPr>
        <w:pStyle w:val="Titre2"/>
      </w:pPr>
      <w:bookmarkStart w:id="12" w:name="__RefHeading___Toc410_2975880204"/>
      <w:bookmarkStart w:id="13" w:name="_Toc57392770"/>
      <w:r>
        <w:t>Table album</w:t>
      </w:r>
      <w:bookmarkEnd w:id="12"/>
      <w:bookmarkEnd w:id="13"/>
    </w:p>
    <w:p w14:paraId="47CA22E4" w14:textId="77777777" w:rsidR="00412069" w:rsidRDefault="00973048" w:rsidP="005B2CF9">
      <w:pPr>
        <w:pStyle w:val="Standard"/>
        <w:numPr>
          <w:ilvl w:val="0"/>
          <w:numId w:val="14"/>
        </w:numPr>
        <w:jc w:val="both"/>
      </w:pPr>
      <w:r>
        <w:rPr>
          <w:i/>
          <w:iCs/>
        </w:rPr>
        <w:t>couv</w:t>
      </w:r>
      <w:r>
        <w:t xml:space="preserve"> est de type </w:t>
      </w:r>
      <w:r>
        <w:rPr>
          <w:i/>
          <w:iCs/>
        </w:rPr>
        <w:t>varchar(200)</w:t>
      </w:r>
      <w:r>
        <w:t>, cette colonne est sensée contenir l’URL vers l’image de la couverture</w:t>
      </w:r>
    </w:p>
    <w:p w14:paraId="30A95753" w14:textId="77777777" w:rsidR="00412069" w:rsidRDefault="00973048" w:rsidP="005B2CF9">
      <w:pPr>
        <w:pStyle w:val="Standard"/>
        <w:numPr>
          <w:ilvl w:val="0"/>
          <w:numId w:val="14"/>
        </w:numPr>
        <w:jc w:val="both"/>
      </w:pPr>
      <w:r>
        <w:rPr>
          <w:i/>
          <w:iCs/>
        </w:rPr>
        <w:t>descA</w:t>
      </w:r>
      <w:r>
        <w:t xml:space="preserve"> est de type </w:t>
      </w:r>
      <w:r>
        <w:rPr>
          <w:i/>
          <w:iCs/>
        </w:rPr>
        <w:t>text</w:t>
      </w:r>
      <w:r>
        <w:t>, car pouvant potentiellement être longue</w:t>
      </w:r>
    </w:p>
    <w:p w14:paraId="6B87E477" w14:textId="77777777" w:rsidR="00412069" w:rsidRDefault="00973048" w:rsidP="005B2CF9">
      <w:pPr>
        <w:pStyle w:val="Standard"/>
        <w:numPr>
          <w:ilvl w:val="0"/>
          <w:numId w:val="14"/>
        </w:numPr>
        <w:jc w:val="both"/>
      </w:pPr>
      <w:r>
        <w:rPr>
          <w:i/>
          <w:iCs/>
        </w:rPr>
        <w:t>couv</w:t>
      </w:r>
      <w:r>
        <w:t xml:space="preserve"> et </w:t>
      </w:r>
      <w:r>
        <w:rPr>
          <w:i/>
          <w:iCs/>
        </w:rPr>
        <w:t>descA</w:t>
      </w:r>
      <w:r>
        <w:t xml:space="preserve"> peuvent être NULL, pou</w:t>
      </w:r>
      <w:r>
        <w:t>vant supposer que les deux peuvent manquer</w:t>
      </w:r>
    </w:p>
    <w:p w14:paraId="575496D9" w14:textId="77777777" w:rsidR="00412069" w:rsidRDefault="00973048">
      <w:pPr>
        <w:pStyle w:val="Titre2"/>
      </w:pPr>
      <w:bookmarkStart w:id="14" w:name="__RefHeading___Toc412_2975880204"/>
      <w:bookmarkStart w:id="15" w:name="_Toc57392771"/>
      <w:r>
        <w:t>Table utilisateur</w:t>
      </w:r>
      <w:bookmarkEnd w:id="14"/>
      <w:bookmarkEnd w:id="15"/>
    </w:p>
    <w:p w14:paraId="632BF924" w14:textId="062741F1" w:rsidR="00412069" w:rsidRDefault="00973048" w:rsidP="005B2CF9">
      <w:pPr>
        <w:pStyle w:val="Standard"/>
        <w:numPr>
          <w:ilvl w:val="0"/>
          <w:numId w:val="15"/>
        </w:numPr>
        <w:jc w:val="both"/>
      </w:pPr>
      <w:r>
        <w:t>Contrainte UNIQUE sur email car on suppose, comme c’est le cas pour la grand</w:t>
      </w:r>
      <w:r w:rsidR="005B2CF9">
        <w:t>e</w:t>
      </w:r>
      <w:r>
        <w:t xml:space="preserve"> majorité des sites sur internet, que chaque email ne peut être utilisé que pour un compte</w:t>
      </w:r>
    </w:p>
    <w:p w14:paraId="2901D304" w14:textId="6A7A7EF4" w:rsidR="00412069" w:rsidRDefault="009F3DBD" w:rsidP="009F3DBD">
      <w:pPr>
        <w:pStyle w:val="Titre2"/>
      </w:pPr>
      <w:bookmarkStart w:id="16" w:name="_Toc57392772"/>
      <w:r>
        <w:t xml:space="preserve">Table </w:t>
      </w:r>
      <w:r w:rsidR="00586BC1">
        <w:t>playlist</w:t>
      </w:r>
      <w:bookmarkEnd w:id="16"/>
    </w:p>
    <w:p w14:paraId="6F328A09" w14:textId="5411BBC6" w:rsidR="00586BC1" w:rsidRDefault="00586BC1" w:rsidP="005B2CF9">
      <w:pPr>
        <w:pStyle w:val="Standard"/>
        <w:numPr>
          <w:ilvl w:val="0"/>
          <w:numId w:val="15"/>
        </w:numPr>
        <w:jc w:val="both"/>
      </w:pPr>
      <w:r w:rsidRPr="00586BC1">
        <w:rPr>
          <w:i/>
          <w:iCs/>
        </w:rPr>
        <w:t>desc</w:t>
      </w:r>
      <w:r>
        <w:rPr>
          <w:i/>
          <w:iCs/>
        </w:rPr>
        <w:t>P</w:t>
      </w:r>
      <w:r>
        <w:t xml:space="preserve"> est de type </w:t>
      </w:r>
      <w:r>
        <w:rPr>
          <w:i/>
          <w:iCs/>
        </w:rPr>
        <w:t>text</w:t>
      </w:r>
      <w:r>
        <w:t xml:space="preserve"> car une description peut faire plusieurs paragraphes.</w:t>
      </w:r>
    </w:p>
    <w:p w14:paraId="475D8E9E" w14:textId="618C911B" w:rsidR="00586BC1" w:rsidRDefault="00586BC1" w:rsidP="005B2CF9">
      <w:pPr>
        <w:pStyle w:val="Standard"/>
        <w:numPr>
          <w:ilvl w:val="0"/>
          <w:numId w:val="15"/>
        </w:numPr>
        <w:jc w:val="both"/>
      </w:pPr>
      <w:r>
        <w:rPr>
          <w:i/>
          <w:iCs/>
        </w:rPr>
        <w:t>privee</w:t>
      </w:r>
      <w:r>
        <w:t xml:space="preserve"> est de type </w:t>
      </w:r>
      <w:r w:rsidRPr="00586BC1">
        <w:rPr>
          <w:i/>
          <w:iCs/>
        </w:rPr>
        <w:t>boolean</w:t>
      </w:r>
      <w:r>
        <w:t xml:space="preserve"> car il n’existe que deux état</w:t>
      </w:r>
      <w:r w:rsidR="00CF29E2">
        <w:t>s</w:t>
      </w:r>
      <w:r>
        <w:t xml:space="preserve"> pour le caractère privé d’une playlist (oui/non)</w:t>
      </w:r>
    </w:p>
    <w:p w14:paraId="68A7B1BE" w14:textId="045AA64F" w:rsidR="0086520C" w:rsidRDefault="0086520C" w:rsidP="0086520C">
      <w:pPr>
        <w:pStyle w:val="Standard"/>
      </w:pPr>
    </w:p>
    <w:p w14:paraId="24AAE7D6" w14:textId="4B8CCCFD" w:rsidR="0086520C" w:rsidRDefault="0086520C" w:rsidP="0086520C">
      <w:pPr>
        <w:pStyle w:val="Standard"/>
      </w:pPr>
    </w:p>
    <w:p w14:paraId="73A0F45A" w14:textId="317FA578" w:rsidR="0086520C" w:rsidRDefault="0086520C" w:rsidP="0086520C">
      <w:pPr>
        <w:pStyle w:val="Titre2"/>
      </w:pPr>
      <w:bookmarkStart w:id="17" w:name="_Toc57392773"/>
      <w:r>
        <w:lastRenderedPageBreak/>
        <w:t>Tables participe, suitGroupe et suitUtilisateur</w:t>
      </w:r>
      <w:bookmarkEnd w:id="17"/>
    </w:p>
    <w:p w14:paraId="30394866" w14:textId="7433B61E" w:rsidR="0086520C" w:rsidRDefault="0086520C" w:rsidP="005B2CF9">
      <w:pPr>
        <w:pStyle w:val="Standard"/>
        <w:numPr>
          <w:ilvl w:val="0"/>
          <w:numId w:val="15"/>
        </w:numPr>
        <w:jc w:val="both"/>
      </w:pPr>
      <w:r w:rsidRPr="0086520C">
        <w:t>Ces tables sont</w:t>
      </w:r>
      <w:r w:rsidR="001D373C">
        <w:t xml:space="preserve"> uniquement</w:t>
      </w:r>
      <w:r w:rsidRPr="0086520C">
        <w:t xml:space="preserve"> composées de tuples de clés étrangères pris comme clé primaire de leur table.</w:t>
      </w:r>
    </w:p>
    <w:p w14:paraId="7C4B484C" w14:textId="097E5A67" w:rsidR="00B965F8" w:rsidRDefault="00B965F8" w:rsidP="00B965F8">
      <w:pPr>
        <w:pStyle w:val="Titre2"/>
      </w:pPr>
      <w:bookmarkStart w:id="18" w:name="_Toc57392774"/>
      <w:r>
        <w:t>Tables albumContient et playlistContient</w:t>
      </w:r>
      <w:bookmarkEnd w:id="18"/>
    </w:p>
    <w:p w14:paraId="05C95378" w14:textId="459F8DF5" w:rsidR="00B965F8" w:rsidRDefault="00B965F8" w:rsidP="005B2CF9">
      <w:pPr>
        <w:pStyle w:val="Standard"/>
        <w:numPr>
          <w:ilvl w:val="0"/>
          <w:numId w:val="15"/>
        </w:numPr>
        <w:jc w:val="both"/>
      </w:pPr>
      <w:r>
        <w:rPr>
          <w:i/>
          <w:iCs/>
        </w:rPr>
        <w:t>num</w:t>
      </w:r>
      <w:r>
        <w:t xml:space="preserve"> est de type </w:t>
      </w:r>
      <w:r>
        <w:rPr>
          <w:i/>
          <w:iCs/>
        </w:rPr>
        <w:t>int</w:t>
      </w:r>
      <w:r>
        <w:t xml:space="preserve"> car il s’agit d’un simple indice de position.</w:t>
      </w:r>
    </w:p>
    <w:p w14:paraId="1515C2A7" w14:textId="11D99EA0" w:rsidR="00E70189" w:rsidRDefault="00E70189" w:rsidP="005B2CF9">
      <w:pPr>
        <w:pStyle w:val="Standard"/>
        <w:numPr>
          <w:ilvl w:val="0"/>
          <w:numId w:val="15"/>
        </w:numPr>
        <w:jc w:val="both"/>
      </w:pPr>
      <w:r w:rsidRPr="00CA736E">
        <w:t>Contrainte</w:t>
      </w:r>
      <w:r>
        <w:t xml:space="preserve"> CHECK</w:t>
      </w:r>
      <w:r w:rsidR="00F46A3D">
        <w:t>(</w:t>
      </w:r>
      <w:r w:rsidRPr="00E70189">
        <w:rPr>
          <w:i/>
          <w:iCs/>
        </w:rPr>
        <w:t>num</w:t>
      </w:r>
      <w:r w:rsidR="00F46A3D">
        <w:t xml:space="preserve"> &gt; 0)</w:t>
      </w:r>
      <w:r>
        <w:t xml:space="preserve"> pour empêcher les entrées où </w:t>
      </w:r>
      <w:r w:rsidRPr="00E70189">
        <w:rPr>
          <w:i/>
          <w:iCs/>
        </w:rPr>
        <w:t>num</w:t>
      </w:r>
      <w:r>
        <w:t xml:space="preserve"> est nul ou négatif.</w:t>
      </w:r>
    </w:p>
    <w:p w14:paraId="28A562CD" w14:textId="08FD0516" w:rsidR="00CA736E" w:rsidRDefault="00CA736E" w:rsidP="005B2CF9">
      <w:pPr>
        <w:pStyle w:val="Standard"/>
        <w:numPr>
          <w:ilvl w:val="0"/>
          <w:numId w:val="15"/>
        </w:numPr>
        <w:jc w:val="both"/>
      </w:pPr>
      <w:r w:rsidRPr="00CA736E">
        <w:t>Contrainte</w:t>
      </w:r>
      <w:r>
        <w:t xml:space="preserve"> UNIQUE sur les tuples (</w:t>
      </w:r>
      <w:r w:rsidRPr="00CA736E">
        <w:rPr>
          <w:i/>
          <w:iCs/>
        </w:rPr>
        <w:t>idAl</w:t>
      </w:r>
      <w:r>
        <w:t xml:space="preserve">, </w:t>
      </w:r>
      <w:r w:rsidRPr="00CA736E">
        <w:rPr>
          <w:i/>
          <w:iCs/>
        </w:rPr>
        <w:t>num</w:t>
      </w:r>
      <w:r>
        <w:t xml:space="preserve">) et </w:t>
      </w:r>
      <w:r>
        <w:t>(</w:t>
      </w:r>
      <w:r w:rsidRPr="00CA736E">
        <w:rPr>
          <w:i/>
          <w:iCs/>
        </w:rPr>
        <w:t>id</w:t>
      </w:r>
      <w:r>
        <w:rPr>
          <w:i/>
          <w:iCs/>
        </w:rPr>
        <w:t>P</w:t>
      </w:r>
      <w:r>
        <w:t xml:space="preserve">, </w:t>
      </w:r>
      <w:r w:rsidRPr="00CA736E">
        <w:rPr>
          <w:i/>
          <w:iCs/>
        </w:rPr>
        <w:t>num</w:t>
      </w:r>
      <w:r>
        <w:t>)</w:t>
      </w:r>
      <w:r>
        <w:t xml:space="preserve"> pour empêcher deux morceaux d’occuper la même position.</w:t>
      </w:r>
    </w:p>
    <w:p w14:paraId="4F5EE022" w14:textId="2E647509" w:rsidR="00B965F8" w:rsidRDefault="002C3601" w:rsidP="002C3601">
      <w:pPr>
        <w:pStyle w:val="Titre2"/>
      </w:pPr>
      <w:bookmarkStart w:id="19" w:name="_Toc57392775"/>
      <w:r>
        <w:t>Table historique</w:t>
      </w:r>
      <w:bookmarkEnd w:id="19"/>
    </w:p>
    <w:p w14:paraId="1404A534" w14:textId="1DB52BFE" w:rsidR="002C3601" w:rsidRDefault="00003844" w:rsidP="005B2CF9">
      <w:pPr>
        <w:pStyle w:val="Standard"/>
        <w:numPr>
          <w:ilvl w:val="0"/>
          <w:numId w:val="15"/>
        </w:numPr>
        <w:jc w:val="both"/>
      </w:pPr>
      <w:r w:rsidRPr="00003844">
        <w:rPr>
          <w:i/>
          <w:iCs/>
        </w:rPr>
        <w:t>dateHeure</w:t>
      </w:r>
      <w:r>
        <w:t xml:space="preserve"> est de type </w:t>
      </w:r>
      <w:r>
        <w:rPr>
          <w:i/>
          <w:iCs/>
        </w:rPr>
        <w:t>timestamp</w:t>
      </w:r>
      <w:r>
        <w:t xml:space="preserve"> pour conserver l’heure, le jour, le mois et l’année de lecture</w:t>
      </w:r>
      <w:r w:rsidR="002C3601">
        <w:t>.</w:t>
      </w:r>
    </w:p>
    <w:p w14:paraId="4A6578C7" w14:textId="1406F8A3" w:rsidR="00003844" w:rsidRDefault="00003844" w:rsidP="005B2CF9">
      <w:pPr>
        <w:pStyle w:val="Standard"/>
        <w:numPr>
          <w:ilvl w:val="0"/>
          <w:numId w:val="15"/>
        </w:numPr>
        <w:jc w:val="both"/>
      </w:pPr>
      <w:r>
        <w:t>(</w:t>
      </w:r>
      <w:r>
        <w:rPr>
          <w:i/>
          <w:iCs/>
        </w:rPr>
        <w:t>pseudo</w:t>
      </w:r>
      <w:r>
        <w:t xml:space="preserve">, </w:t>
      </w:r>
      <w:r>
        <w:rPr>
          <w:i/>
          <w:iCs/>
        </w:rPr>
        <w:t>dateHeure</w:t>
      </w:r>
      <w:r>
        <w:t>)</w:t>
      </w:r>
      <w:r w:rsidR="000B7335">
        <w:t xml:space="preserve"> est clé primaire au lieu de (</w:t>
      </w:r>
      <w:r w:rsidR="000B7335">
        <w:rPr>
          <w:i/>
          <w:iCs/>
        </w:rPr>
        <w:t>pseudo</w:t>
      </w:r>
      <w:r w:rsidR="000B7335">
        <w:t xml:space="preserve">, </w:t>
      </w:r>
      <w:r w:rsidR="000B7335">
        <w:rPr>
          <w:i/>
          <w:iCs/>
        </w:rPr>
        <w:t>idMo</w:t>
      </w:r>
      <w:r w:rsidR="000B7335">
        <w:t>) car le but est d’empêcher deux entrées à horodatages identiques. En revanche, un utilisateur peut très bien écouter plus d’une fois le même morceau.</w:t>
      </w:r>
    </w:p>
    <w:p w14:paraId="4608FA5F" w14:textId="77777777" w:rsidR="00412069" w:rsidRDefault="00973048" w:rsidP="00277FCF">
      <w:pPr>
        <w:pStyle w:val="Titre1"/>
      </w:pPr>
      <w:bookmarkStart w:id="20" w:name="__RefHeading___Toc414_2975880204"/>
      <w:bookmarkStart w:id="21" w:name="_Toc57392776"/>
      <w:r>
        <w:t xml:space="preserve">Contraintes </w:t>
      </w:r>
      <w:r w:rsidRPr="00277FCF">
        <w:t>non</w:t>
      </w:r>
      <w:r>
        <w:t xml:space="preserve"> assurées</w:t>
      </w:r>
      <w:bookmarkEnd w:id="20"/>
      <w:bookmarkEnd w:id="21"/>
    </w:p>
    <w:p w14:paraId="6179F802" w14:textId="3207C0D6" w:rsidR="00412069" w:rsidRDefault="00973048" w:rsidP="005B2CF9">
      <w:pPr>
        <w:pStyle w:val="Standard"/>
        <w:numPr>
          <w:ilvl w:val="0"/>
          <w:numId w:val="16"/>
        </w:numPr>
        <w:jc w:val="both"/>
      </w:pPr>
      <w:r>
        <w:t>L</w:t>
      </w:r>
      <w:r>
        <w:t>’</w:t>
      </w:r>
      <w:r>
        <w:t>implémentation ne permet pas en elle-même d’assurer une numération correcte des albums et playlists. Elle permet d’éviter des doublons, mais pas que la numération soit co</w:t>
      </w:r>
      <w:r w:rsidR="00785C71">
        <w:t>ntinue</w:t>
      </w:r>
      <w:r>
        <w:t xml:space="preserve">. Il peut en effet y avoir </w:t>
      </w:r>
      <w:r>
        <w:t>des trous.</w:t>
      </w:r>
    </w:p>
    <w:p w14:paraId="6E7DA0B7" w14:textId="03F239AC" w:rsidR="00A558C1" w:rsidRDefault="00A558C1" w:rsidP="005B2CF9">
      <w:pPr>
        <w:pStyle w:val="Standard"/>
        <w:numPr>
          <w:ilvl w:val="0"/>
          <w:numId w:val="16"/>
        </w:numPr>
        <w:jc w:val="both"/>
      </w:pPr>
      <w:r>
        <w:t>La date de début du rôle d’un artiste peut être antérieure à la création du groupe. Cette incohérence n’est pas interdite dans la base en l’état.</w:t>
      </w:r>
      <w:r w:rsidR="009A0AEE">
        <w:t xml:space="preserve"> Il en va de même pour les rapports incohérents entre colonnes de date n’appartenant pas à la même table</w:t>
      </w:r>
      <w:r w:rsidR="00E86FC2">
        <w:t xml:space="preserve"> (le rôle d’un artiste débute avant sa naissance, </w:t>
      </w:r>
      <w:r w:rsidR="003F5A35">
        <w:t>date dans l’historique avant la création du compte</w:t>
      </w:r>
      <w:r w:rsidR="003E503F">
        <w:t>…</w:t>
      </w:r>
      <w:r w:rsidR="00E86FC2">
        <w:t>)</w:t>
      </w:r>
      <w:r w:rsidR="009A0AEE">
        <w:t>.</w:t>
      </w:r>
    </w:p>
    <w:sectPr w:rsidR="00A558C1">
      <w:headerReference w:type="default" r:id="rId7"/>
      <w:footerReference w:type="default" r:id="rId8"/>
      <w:headerReference w:type="first" r:id="rId9"/>
      <w:pgSz w:w="11906" w:h="16838"/>
      <w:pgMar w:top="1417" w:right="1417" w:bottom="720" w:left="1417" w:header="708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9A9145" w14:textId="77777777" w:rsidR="00973048" w:rsidRDefault="00973048">
      <w:r>
        <w:separator/>
      </w:r>
    </w:p>
  </w:endnote>
  <w:endnote w:type="continuationSeparator" w:id="0">
    <w:p w14:paraId="2DD9F6CF" w14:textId="77777777" w:rsidR="00973048" w:rsidRDefault="009730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7A17B7" w14:textId="77777777" w:rsidR="006961BC" w:rsidRDefault="00973048">
    <w:pPr>
      <w:pStyle w:val="Pieddepage"/>
    </w:pPr>
    <w:r>
      <w:fldChar w:fldCharType="begin" w:fldLock="1"/>
    </w:r>
    <w:r>
      <w:instrText xml:space="preserve"> DATE \@ "dd'/'MM'/'yy" </w:instrText>
    </w:r>
    <w:r>
      <w:fldChar w:fldCharType="separate"/>
    </w:r>
    <w:r>
      <w:t>26/11/20</w:t>
    </w:r>
    <w:r>
      <w:fldChar w:fldCharType="end"/>
    </w:r>
    <w:r>
      <w:tab/>
    </w:r>
    <w:r>
      <w:rPr>
        <w:b/>
        <w:bCs/>
      </w:rPr>
      <w:fldChar w:fldCharType="begin"/>
    </w:r>
    <w:r>
      <w:rPr>
        <w:b/>
        <w:bCs/>
      </w:rPr>
      <w:instrText xml:space="preserve"> PAGE \* ARABIC </w:instrText>
    </w:r>
    <w:r>
      <w:rPr>
        <w:b/>
        <w:bCs/>
      </w:rPr>
      <w:fldChar w:fldCharType="separate"/>
    </w:r>
    <w:r>
      <w:rPr>
        <w:b/>
        <w:bCs/>
      </w:rPr>
      <w:t>5</w:t>
    </w:r>
    <w:r>
      <w:rPr>
        <w:b/>
        <w:bCs/>
      </w:rPr>
      <w:fldChar w:fldCharType="end"/>
    </w:r>
    <w:r>
      <w:t xml:space="preserve"> / </w:t>
    </w:r>
    <w:r>
      <w:rPr>
        <w:b/>
        <w:bCs/>
      </w:rPr>
      <w:fldChar w:fldCharType="begin"/>
    </w:r>
    <w:r>
      <w:rPr>
        <w:b/>
        <w:bCs/>
      </w:rPr>
      <w:instrText xml:space="preserve"> NUMPAGES \* ARABIC </w:instrText>
    </w:r>
    <w:r>
      <w:rPr>
        <w:b/>
        <w:bCs/>
      </w:rPr>
      <w:fldChar w:fldCharType="separate"/>
    </w:r>
    <w:r>
      <w:rPr>
        <w:b/>
        <w:bCs/>
      </w:rPr>
      <w:t>5</w:t>
    </w:r>
    <w:r>
      <w:rPr>
        <w:b/>
        <w:bCs/>
      </w:rPr>
      <w:fldChar w:fldCharType="end"/>
    </w:r>
    <w:r>
      <w:rPr>
        <w:b/>
        <w:bCs/>
      </w:rPr>
      <w:tab/>
      <w:t>Université Gustave Eiffel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53E67C" w14:textId="77777777" w:rsidR="00973048" w:rsidRDefault="00973048">
      <w:r>
        <w:rPr>
          <w:color w:val="000000"/>
        </w:rPr>
        <w:separator/>
      </w:r>
    </w:p>
  </w:footnote>
  <w:footnote w:type="continuationSeparator" w:id="0">
    <w:p w14:paraId="41ADA66C" w14:textId="77777777" w:rsidR="00973048" w:rsidRDefault="0097304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31ABA3" w14:textId="77777777" w:rsidR="006961BC" w:rsidRDefault="00973048">
    <w:pPr>
      <w:pStyle w:val="En-tte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2B9768C" wp14:editId="6005B46C">
          <wp:simplePos x="0" y="0"/>
          <wp:positionH relativeFrom="rightMargin">
            <wp:posOffset>-6488999</wp:posOffset>
          </wp:positionH>
          <wp:positionV relativeFrom="paragraph">
            <wp:posOffset>-284400</wp:posOffset>
          </wp:positionV>
          <wp:extent cx="584280" cy="578520"/>
          <wp:effectExtent l="0" t="0" r="6270" b="0"/>
          <wp:wrapTight wrapText="bothSides">
            <wp:wrapPolygon edited="0">
              <wp:start x="0" y="0"/>
              <wp:lineTo x="0" y="20627"/>
              <wp:lineTo x="21128" y="20627"/>
              <wp:lineTo x="21128" y="0"/>
              <wp:lineTo x="0" y="0"/>
            </wp:wrapPolygon>
          </wp:wrapTight>
          <wp:docPr id="1" name="Image 3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lum/>
                    <a:alphaModFix/>
                  </a:blip>
                  <a:srcRect l="23713" t="24493" r="63944" b="35552"/>
                  <a:stretch>
                    <a:fillRect/>
                  </a:stretch>
                </pic:blipFill>
                <pic:spPr>
                  <a:xfrm>
                    <a:off x="0" y="0"/>
                    <a:ext cx="584280" cy="578520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anchor>
      </w:drawing>
    </w:r>
    <w:r>
      <w:t>L2-Informatique</w:t>
    </w:r>
    <w:r>
      <w:tab/>
      <w:t>Bases de données</w:t>
    </w:r>
    <w:r>
      <w:tab/>
      <w:t>Clément GAUDET</w:t>
    </w:r>
  </w:p>
  <w:p w14:paraId="1E92519A" w14:textId="77777777" w:rsidR="006961BC" w:rsidRDefault="00973048">
    <w:pPr>
      <w:pStyle w:val="En-tte"/>
    </w:pPr>
    <w:r>
      <w:tab/>
    </w:r>
    <w:r>
      <w:tab/>
      <w:t>Maxime JAILLARD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239665" w14:textId="77777777" w:rsidR="006961BC" w:rsidRDefault="00973048">
    <w:pPr>
      <w:pStyle w:val="En-tte"/>
    </w:pPr>
    <w:r>
      <w:rPr>
        <w:noProof/>
      </w:rPr>
      <w:drawing>
        <wp:anchor distT="0" distB="0" distL="114300" distR="114300" simplePos="0" relativeHeight="251661312" behindDoc="0" locked="0" layoutInCell="1" allowOverlap="1" wp14:anchorId="55E76BB9" wp14:editId="2A1C85E7">
          <wp:simplePos x="0" y="0"/>
          <wp:positionH relativeFrom="column">
            <wp:posOffset>-715680</wp:posOffset>
          </wp:positionH>
          <wp:positionV relativeFrom="paragraph">
            <wp:posOffset>-316080</wp:posOffset>
          </wp:positionV>
          <wp:extent cx="3206880" cy="863639"/>
          <wp:effectExtent l="0" t="0" r="0" b="0"/>
          <wp:wrapTight wrapText="bothSides">
            <wp:wrapPolygon edited="0">
              <wp:start x="0" y="0"/>
              <wp:lineTo x="0" y="20964"/>
              <wp:lineTo x="21428" y="20964"/>
              <wp:lineTo x="21428" y="0"/>
              <wp:lineTo x="0" y="0"/>
            </wp:wrapPolygon>
          </wp:wrapTight>
          <wp:docPr id="2" name="Image 3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lum/>
                    <a:alphaModFix/>
                  </a:blip>
                  <a:srcRect l="23713" t="19086" r="20595" b="31943"/>
                  <a:stretch>
                    <a:fillRect/>
                  </a:stretch>
                </pic:blipFill>
                <pic:spPr>
                  <a:xfrm>
                    <a:off x="0" y="0"/>
                    <a:ext cx="3206880" cy="863639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920F13"/>
    <w:multiLevelType w:val="hybridMultilevel"/>
    <w:tmpl w:val="CD0272CE"/>
    <w:lvl w:ilvl="0" w:tplc="37BE0486">
      <w:numFmt w:val="bullet"/>
      <w:lvlText w:val=""/>
      <w:lvlJc w:val="left"/>
      <w:pPr>
        <w:ind w:left="720" w:hanging="360"/>
      </w:pPr>
      <w:rPr>
        <w:rFonts w:ascii="Symbol" w:eastAsia="Segoe UI" w:hAnsi="Symbol" w:cs="Tahom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A30DD3"/>
    <w:multiLevelType w:val="multilevel"/>
    <w:tmpl w:val="FFB4236C"/>
    <w:styleLink w:val="Aucuneliste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2" w15:restartNumberingAfterBreak="0">
    <w:nsid w:val="02D2506B"/>
    <w:multiLevelType w:val="multilevel"/>
    <w:tmpl w:val="D5BAEE16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3" w15:restartNumberingAfterBreak="0">
    <w:nsid w:val="03B974A4"/>
    <w:multiLevelType w:val="multilevel"/>
    <w:tmpl w:val="16F87834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4" w15:restartNumberingAfterBreak="0">
    <w:nsid w:val="0D3D1BE3"/>
    <w:multiLevelType w:val="multilevel"/>
    <w:tmpl w:val="F1CA55A2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5" w15:restartNumberingAfterBreak="0">
    <w:nsid w:val="0DE00D7A"/>
    <w:multiLevelType w:val="multilevel"/>
    <w:tmpl w:val="7ED419D0"/>
    <w:lvl w:ilvl="0">
      <w:numFmt w:val="bullet"/>
      <w:lvlText w:val="•"/>
      <w:lvlJc w:val="left"/>
      <w:pPr>
        <w:ind w:left="720" w:hanging="357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6" w15:restartNumberingAfterBreak="0">
    <w:nsid w:val="15324112"/>
    <w:multiLevelType w:val="multilevel"/>
    <w:tmpl w:val="211A54A0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7" w15:restartNumberingAfterBreak="0">
    <w:nsid w:val="17F13BEF"/>
    <w:multiLevelType w:val="multilevel"/>
    <w:tmpl w:val="0FC2C9E0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8" w15:restartNumberingAfterBreak="0">
    <w:nsid w:val="1D032C21"/>
    <w:multiLevelType w:val="multilevel"/>
    <w:tmpl w:val="2FB8F2D0"/>
    <w:styleLink w:val="WWNum1"/>
    <w:lvl w:ilvl="0">
      <w:numFmt w:val="bullet"/>
      <w:lvlText w:val=""/>
      <w:lvlJc w:val="left"/>
      <w:pPr>
        <w:ind w:left="360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9" w15:restartNumberingAfterBreak="0">
    <w:nsid w:val="23110084"/>
    <w:multiLevelType w:val="multilevel"/>
    <w:tmpl w:val="CDEC64E4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0" w15:restartNumberingAfterBreak="0">
    <w:nsid w:val="3E9E6E52"/>
    <w:multiLevelType w:val="multilevel"/>
    <w:tmpl w:val="18EC7A98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1" w15:restartNumberingAfterBreak="0">
    <w:nsid w:val="4DBD0FAA"/>
    <w:multiLevelType w:val="multilevel"/>
    <w:tmpl w:val="40F0C6EC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2" w15:restartNumberingAfterBreak="0">
    <w:nsid w:val="65163EC3"/>
    <w:multiLevelType w:val="multilevel"/>
    <w:tmpl w:val="F398ACC8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3" w15:restartNumberingAfterBreak="0">
    <w:nsid w:val="65C75A9B"/>
    <w:multiLevelType w:val="multilevel"/>
    <w:tmpl w:val="73F89302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4" w15:restartNumberingAfterBreak="0">
    <w:nsid w:val="67C662B5"/>
    <w:multiLevelType w:val="multilevel"/>
    <w:tmpl w:val="0EE26532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5" w15:restartNumberingAfterBreak="0">
    <w:nsid w:val="6F8F095C"/>
    <w:multiLevelType w:val="multilevel"/>
    <w:tmpl w:val="5D70F74E"/>
    <w:styleLink w:val="WWNum2"/>
    <w:lvl w:ilvl="0">
      <w:numFmt w:val="bullet"/>
      <w:lvlText w:val="o"/>
      <w:lvlJc w:val="left"/>
      <w:pPr>
        <w:ind w:left="360" w:hanging="360"/>
      </w:pPr>
      <w:rPr>
        <w:rFonts w:ascii="Courier New" w:hAnsi="Courier New" w:cs="Courier New"/>
      </w:rPr>
    </w:lvl>
    <w:lvl w:ilvl="1"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16" w15:restartNumberingAfterBreak="0">
    <w:nsid w:val="73931BD4"/>
    <w:multiLevelType w:val="multilevel"/>
    <w:tmpl w:val="92987A30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num w:numId="1">
    <w:abstractNumId w:val="1"/>
  </w:num>
  <w:num w:numId="2">
    <w:abstractNumId w:val="8"/>
  </w:num>
  <w:num w:numId="3">
    <w:abstractNumId w:val="15"/>
  </w:num>
  <w:num w:numId="4">
    <w:abstractNumId w:val="5"/>
  </w:num>
  <w:num w:numId="5">
    <w:abstractNumId w:val="12"/>
  </w:num>
  <w:num w:numId="6">
    <w:abstractNumId w:val="3"/>
  </w:num>
  <w:num w:numId="7">
    <w:abstractNumId w:val="2"/>
  </w:num>
  <w:num w:numId="8">
    <w:abstractNumId w:val="9"/>
  </w:num>
  <w:num w:numId="9">
    <w:abstractNumId w:val="4"/>
  </w:num>
  <w:num w:numId="10">
    <w:abstractNumId w:val="10"/>
  </w:num>
  <w:num w:numId="11">
    <w:abstractNumId w:val="11"/>
  </w:num>
  <w:num w:numId="12">
    <w:abstractNumId w:val="14"/>
  </w:num>
  <w:num w:numId="13">
    <w:abstractNumId w:val="13"/>
  </w:num>
  <w:num w:numId="14">
    <w:abstractNumId w:val="7"/>
  </w:num>
  <w:num w:numId="15">
    <w:abstractNumId w:val="6"/>
  </w:num>
  <w:num w:numId="16">
    <w:abstractNumId w:val="16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ttachedTemplate r:id="rId1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412069"/>
    <w:rsid w:val="00003844"/>
    <w:rsid w:val="0007061B"/>
    <w:rsid w:val="00090272"/>
    <w:rsid w:val="000B7335"/>
    <w:rsid w:val="001C1565"/>
    <w:rsid w:val="001D373C"/>
    <w:rsid w:val="00277FCF"/>
    <w:rsid w:val="002C3601"/>
    <w:rsid w:val="003E503F"/>
    <w:rsid w:val="003F5A35"/>
    <w:rsid w:val="00412069"/>
    <w:rsid w:val="00454F89"/>
    <w:rsid w:val="00520FEA"/>
    <w:rsid w:val="00586BC1"/>
    <w:rsid w:val="005B2CF9"/>
    <w:rsid w:val="00785C71"/>
    <w:rsid w:val="0086520C"/>
    <w:rsid w:val="00931A40"/>
    <w:rsid w:val="00973048"/>
    <w:rsid w:val="009A0AEE"/>
    <w:rsid w:val="009F3DBD"/>
    <w:rsid w:val="00A558C1"/>
    <w:rsid w:val="00B965F8"/>
    <w:rsid w:val="00CA736E"/>
    <w:rsid w:val="00CC122A"/>
    <w:rsid w:val="00CF29E2"/>
    <w:rsid w:val="00E52D8D"/>
    <w:rsid w:val="00E70189"/>
    <w:rsid w:val="00E86FC2"/>
    <w:rsid w:val="00F46A3D"/>
    <w:rsid w:val="00FA2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84C1E5"/>
  <w15:docId w15:val="{C4624373-0004-4E3B-BF0D-B8EB45CD3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Segoe UI" w:hAnsi="Calibri" w:cs="Tahoma"/>
        <w:sz w:val="21"/>
        <w:szCs w:val="21"/>
        <w:lang w:val="fr-FR" w:eastAsia="en-US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Titre1">
    <w:name w:val="heading 1"/>
    <w:basedOn w:val="Standard"/>
    <w:next w:val="Standard"/>
    <w:uiPriority w:val="9"/>
    <w:qFormat/>
    <w:pPr>
      <w:keepNext/>
      <w:keepLines/>
      <w:spacing w:before="317" w:after="283"/>
      <w:jc w:val="center"/>
      <w:outlineLvl w:val="0"/>
    </w:pPr>
    <w:rPr>
      <w:rFonts w:ascii="Calibri Light" w:eastAsia="Calibri Light" w:hAnsi="Calibri Light" w:cs="Calibri Light"/>
      <w:color w:val="2F5496"/>
      <w:sz w:val="40"/>
      <w:szCs w:val="40"/>
    </w:rPr>
  </w:style>
  <w:style w:type="paragraph" w:styleId="Titre2">
    <w:name w:val="heading 2"/>
    <w:basedOn w:val="Standard"/>
    <w:next w:val="Standard"/>
    <w:uiPriority w:val="9"/>
    <w:unhideWhenUsed/>
    <w:qFormat/>
    <w:pPr>
      <w:keepNext/>
      <w:keepLines/>
      <w:spacing w:before="160" w:after="40"/>
      <w:outlineLvl w:val="1"/>
    </w:pPr>
    <w:rPr>
      <w:rFonts w:ascii="Calibri Light" w:eastAsia="Calibri Light" w:hAnsi="Calibri Light" w:cs="Calibri Light"/>
      <w:sz w:val="36"/>
      <w:szCs w:val="32"/>
    </w:rPr>
  </w:style>
  <w:style w:type="paragraph" w:styleId="Titre3">
    <w:name w:val="heading 3"/>
    <w:basedOn w:val="Standard"/>
    <w:next w:val="Standard"/>
    <w:uiPriority w:val="9"/>
    <w:semiHidden/>
    <w:unhideWhenUsed/>
    <w:qFormat/>
    <w:pPr>
      <w:keepNext/>
      <w:keepLines/>
      <w:spacing w:before="160" w:after="0"/>
      <w:outlineLvl w:val="2"/>
    </w:pPr>
    <w:rPr>
      <w:rFonts w:ascii="Calibri Light" w:eastAsia="Calibri Light" w:hAnsi="Calibri Light" w:cs="Calibri Light"/>
      <w:sz w:val="32"/>
      <w:szCs w:val="32"/>
    </w:rPr>
  </w:style>
  <w:style w:type="paragraph" w:styleId="Titre4">
    <w:name w:val="heading 4"/>
    <w:basedOn w:val="Standard"/>
    <w:next w:val="Standard"/>
    <w:uiPriority w:val="9"/>
    <w:semiHidden/>
    <w:unhideWhenUsed/>
    <w:qFormat/>
    <w:pPr>
      <w:keepNext/>
      <w:keepLines/>
      <w:spacing w:before="80" w:after="0"/>
      <w:outlineLvl w:val="3"/>
    </w:pPr>
    <w:rPr>
      <w:rFonts w:ascii="Calibri Light" w:eastAsia="Calibri Light" w:hAnsi="Calibri Light" w:cs="Calibri Light"/>
      <w:i/>
      <w:iCs/>
      <w:sz w:val="30"/>
      <w:szCs w:val="30"/>
    </w:rPr>
  </w:style>
  <w:style w:type="paragraph" w:styleId="Titre5">
    <w:name w:val="heading 5"/>
    <w:basedOn w:val="Standard"/>
    <w:next w:val="Standard"/>
    <w:uiPriority w:val="9"/>
    <w:semiHidden/>
    <w:unhideWhenUsed/>
    <w:qFormat/>
    <w:pPr>
      <w:keepNext/>
      <w:keepLines/>
      <w:spacing w:before="40" w:after="0"/>
      <w:outlineLvl w:val="4"/>
    </w:pPr>
    <w:rPr>
      <w:rFonts w:ascii="Calibri Light" w:eastAsia="Calibri Light" w:hAnsi="Calibri Light" w:cs="Calibri Light"/>
      <w:sz w:val="28"/>
      <w:szCs w:val="28"/>
    </w:rPr>
  </w:style>
  <w:style w:type="paragraph" w:styleId="Titre6">
    <w:name w:val="heading 6"/>
    <w:basedOn w:val="Standard"/>
    <w:next w:val="Standard"/>
    <w:uiPriority w:val="9"/>
    <w:semiHidden/>
    <w:unhideWhenUsed/>
    <w:qFormat/>
    <w:pPr>
      <w:keepNext/>
      <w:keepLines/>
      <w:spacing w:before="40" w:after="0"/>
      <w:outlineLvl w:val="5"/>
    </w:pPr>
    <w:rPr>
      <w:rFonts w:ascii="Calibri Light" w:eastAsia="Calibri Light" w:hAnsi="Calibri Light" w:cs="Calibri Light"/>
      <w:i/>
      <w:iCs/>
      <w:sz w:val="26"/>
      <w:szCs w:val="26"/>
    </w:rPr>
  </w:style>
  <w:style w:type="paragraph" w:styleId="Titre7">
    <w:name w:val="heading 7"/>
    <w:basedOn w:val="Standard"/>
    <w:next w:val="Standard"/>
    <w:pPr>
      <w:keepNext/>
      <w:keepLines/>
      <w:spacing w:before="40" w:after="0"/>
      <w:outlineLvl w:val="6"/>
    </w:pPr>
    <w:rPr>
      <w:rFonts w:ascii="Calibri Light" w:eastAsia="Calibri Light" w:hAnsi="Calibri Light" w:cs="Calibri Light"/>
      <w:sz w:val="24"/>
      <w:szCs w:val="24"/>
    </w:rPr>
  </w:style>
  <w:style w:type="paragraph" w:styleId="Titre8">
    <w:name w:val="heading 8"/>
    <w:basedOn w:val="Standard"/>
    <w:next w:val="Standard"/>
    <w:pPr>
      <w:keepNext/>
      <w:keepLines/>
      <w:spacing w:before="40" w:after="0"/>
      <w:outlineLvl w:val="7"/>
    </w:pPr>
    <w:rPr>
      <w:rFonts w:ascii="Calibri Light" w:eastAsia="Calibri Light" w:hAnsi="Calibri Light" w:cs="Calibri Light"/>
      <w:i/>
      <w:iCs/>
      <w:sz w:val="22"/>
      <w:szCs w:val="22"/>
    </w:rPr>
  </w:style>
  <w:style w:type="paragraph" w:styleId="Titre9">
    <w:name w:val="heading 9"/>
    <w:basedOn w:val="Standard"/>
    <w:next w:val="Standard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  <w:pPr>
      <w:widowControl/>
      <w:suppressAutoHyphens/>
      <w:spacing w:after="160"/>
    </w:pPr>
  </w:style>
  <w:style w:type="paragraph" w:customStyle="1" w:styleId="Heading">
    <w:name w:val="Heading"/>
    <w:basedOn w:val="Standard"/>
    <w:next w:val="Standard"/>
    <w:pPr>
      <w:pBdr>
        <w:top w:val="single" w:sz="6" w:space="8" w:color="A5A5A5"/>
        <w:bottom w:val="single" w:sz="6" w:space="8" w:color="A5A5A5"/>
      </w:pBdr>
      <w:spacing w:after="400"/>
      <w:jc w:val="center"/>
    </w:pPr>
    <w:rPr>
      <w:rFonts w:ascii="Calibri Light" w:eastAsia="Calibri Light" w:hAnsi="Calibri Light" w:cs="Calibri Light"/>
      <w:caps/>
      <w:color w:val="44546A"/>
      <w:spacing w:val="30"/>
      <w:sz w:val="72"/>
      <w:szCs w:val="72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e">
    <w:name w:val="List"/>
    <w:basedOn w:val="Textbody"/>
    <w:rPr>
      <w:rFonts w:cs="Lucida Sans"/>
      <w:sz w:val="24"/>
    </w:rPr>
  </w:style>
  <w:style w:type="paragraph" w:styleId="Lgende">
    <w:name w:val="caption"/>
    <w:basedOn w:val="Standard"/>
    <w:next w:val="Standard"/>
    <w:rPr>
      <w:b/>
      <w:bCs/>
      <w:color w:val="404040"/>
      <w:sz w:val="16"/>
      <w:szCs w:val="16"/>
    </w:rPr>
  </w:style>
  <w:style w:type="paragraph" w:customStyle="1" w:styleId="Index">
    <w:name w:val="Index"/>
    <w:basedOn w:val="Standard"/>
    <w:pPr>
      <w:suppressLineNumbers/>
    </w:pPr>
    <w:rPr>
      <w:rFonts w:cs="Lucida Sans"/>
      <w:sz w:val="24"/>
    </w:rPr>
  </w:style>
  <w:style w:type="paragraph" w:customStyle="1" w:styleId="HeaderandFooter">
    <w:name w:val="Header and Footer"/>
    <w:basedOn w:val="Standard"/>
  </w:style>
  <w:style w:type="paragraph" w:styleId="En-tte">
    <w:name w:val="header"/>
    <w:basedOn w:val="Standard"/>
    <w:pPr>
      <w:tabs>
        <w:tab w:val="center" w:pos="4536"/>
        <w:tab w:val="right" w:pos="9072"/>
      </w:tabs>
      <w:spacing w:after="0"/>
    </w:pPr>
  </w:style>
  <w:style w:type="paragraph" w:styleId="Pieddepage">
    <w:name w:val="footer"/>
    <w:basedOn w:val="Standard"/>
    <w:pPr>
      <w:tabs>
        <w:tab w:val="center" w:pos="4536"/>
        <w:tab w:val="right" w:pos="9072"/>
      </w:tabs>
      <w:spacing w:after="0"/>
    </w:pPr>
  </w:style>
  <w:style w:type="paragraph" w:styleId="Sous-titre">
    <w:name w:val="Subtitle"/>
    <w:basedOn w:val="Standard"/>
    <w:next w:val="Standard"/>
    <w:uiPriority w:val="11"/>
    <w:qFormat/>
    <w:pPr>
      <w:jc w:val="center"/>
    </w:pPr>
    <w:rPr>
      <w:color w:val="44546A"/>
      <w:sz w:val="28"/>
      <w:szCs w:val="28"/>
    </w:rPr>
  </w:style>
  <w:style w:type="paragraph" w:styleId="Sansinterligne">
    <w:name w:val="No Spacing"/>
    <w:pPr>
      <w:widowControl/>
      <w:suppressAutoHyphens/>
    </w:pPr>
  </w:style>
  <w:style w:type="paragraph" w:styleId="Citation">
    <w:name w:val="Quote"/>
    <w:basedOn w:val="Standard"/>
    <w:next w:val="Standard"/>
    <w:pPr>
      <w:spacing w:before="160" w:after="0"/>
      <w:ind w:left="720" w:right="720"/>
      <w:jc w:val="center"/>
    </w:pPr>
    <w:rPr>
      <w:i/>
      <w:iCs/>
      <w:color w:val="7B7B7B"/>
      <w:sz w:val="24"/>
      <w:szCs w:val="24"/>
    </w:rPr>
  </w:style>
  <w:style w:type="paragraph" w:styleId="Citationintense">
    <w:name w:val="Intense Quote"/>
    <w:basedOn w:val="Standard"/>
    <w:next w:val="Standard"/>
    <w:pPr>
      <w:spacing w:before="160" w:after="0" w:line="276" w:lineRule="auto"/>
      <w:ind w:left="936" w:right="936"/>
      <w:jc w:val="center"/>
    </w:pPr>
    <w:rPr>
      <w:rFonts w:ascii="Calibri Light" w:eastAsia="Calibri Light" w:hAnsi="Calibri Light" w:cs="Calibri Light"/>
      <w:caps/>
      <w:color w:val="2F5496"/>
      <w:sz w:val="28"/>
      <w:szCs w:val="28"/>
    </w:rPr>
  </w:style>
  <w:style w:type="paragraph" w:styleId="En-ttedetabledesmatires">
    <w:name w:val="TOC Heading"/>
    <w:basedOn w:val="Titre1"/>
    <w:next w:val="Standard"/>
  </w:style>
  <w:style w:type="paragraph" w:customStyle="1" w:styleId="Contents1">
    <w:name w:val="Contents 1"/>
    <w:basedOn w:val="Standard"/>
    <w:next w:val="Standard"/>
    <w:autoRedefine/>
    <w:pPr>
      <w:spacing w:after="100"/>
    </w:pPr>
  </w:style>
  <w:style w:type="paragraph" w:styleId="Paragraphedeliste">
    <w:name w:val="List Paragraph"/>
    <w:basedOn w:val="Standard"/>
    <w:pPr>
      <w:ind w:left="720"/>
    </w:pPr>
    <w:rPr>
      <w:sz w:val="22"/>
    </w:rPr>
  </w:style>
  <w:style w:type="paragraph" w:customStyle="1" w:styleId="Framecontents">
    <w:name w:val="Frame contents"/>
    <w:basedOn w:val="Standard"/>
  </w:style>
  <w:style w:type="paragraph" w:styleId="Titreindex">
    <w:name w:val="index heading"/>
    <w:basedOn w:val="Heading"/>
    <w:pPr>
      <w:suppressLineNumbers/>
    </w:pPr>
    <w:rPr>
      <w:b/>
      <w:bCs/>
      <w:sz w:val="32"/>
      <w:szCs w:val="32"/>
    </w:rPr>
  </w:style>
  <w:style w:type="paragraph" w:customStyle="1" w:styleId="ContentsHeading">
    <w:name w:val="Contents Heading"/>
    <w:basedOn w:val="Titreindex"/>
  </w:style>
  <w:style w:type="paragraph" w:customStyle="1" w:styleId="TableContents">
    <w:name w:val="Table Contents"/>
    <w:basedOn w:val="Standard"/>
    <w:pPr>
      <w:widowControl w:val="0"/>
      <w:suppressLineNumbers/>
    </w:pPr>
  </w:style>
  <w:style w:type="paragraph" w:styleId="TM1">
    <w:name w:val="toc 1"/>
    <w:basedOn w:val="Normal"/>
    <w:next w:val="Normal"/>
    <w:autoRedefine/>
    <w:uiPriority w:val="39"/>
    <w:pPr>
      <w:tabs>
        <w:tab w:val="right" w:leader="dot" w:pos="9062"/>
      </w:tabs>
      <w:spacing w:after="100"/>
    </w:pPr>
  </w:style>
  <w:style w:type="paragraph" w:styleId="TM2">
    <w:name w:val="toc 2"/>
    <w:basedOn w:val="Normal"/>
    <w:next w:val="Normal"/>
    <w:autoRedefine/>
    <w:uiPriority w:val="39"/>
    <w:pPr>
      <w:spacing w:after="100"/>
      <w:ind w:left="210"/>
    </w:pPr>
  </w:style>
  <w:style w:type="paragraph" w:styleId="TM3">
    <w:name w:val="toc 3"/>
    <w:basedOn w:val="Normal"/>
    <w:next w:val="Normal"/>
    <w:autoRedefine/>
    <w:pPr>
      <w:spacing w:after="100"/>
      <w:ind w:left="420"/>
    </w:pPr>
  </w:style>
  <w:style w:type="paragraph" w:customStyle="1" w:styleId="Footnote">
    <w:name w:val="Footnote"/>
    <w:basedOn w:val="Standard"/>
    <w:pPr>
      <w:suppressLineNumbers/>
      <w:ind w:left="339" w:hanging="339"/>
    </w:pPr>
    <w:rPr>
      <w:sz w:val="20"/>
      <w:szCs w:val="20"/>
    </w:rPr>
  </w:style>
  <w:style w:type="paragraph" w:customStyle="1" w:styleId="Endnote">
    <w:name w:val="Endnote"/>
    <w:basedOn w:val="Standard"/>
    <w:pPr>
      <w:suppressLineNumbers/>
      <w:ind w:left="339" w:hanging="339"/>
    </w:pPr>
    <w:rPr>
      <w:sz w:val="20"/>
      <w:szCs w:val="20"/>
    </w:rPr>
  </w:style>
  <w:style w:type="character" w:customStyle="1" w:styleId="En-tteCar">
    <w:name w:val="En-tête Car"/>
    <w:basedOn w:val="Policepardfaut"/>
  </w:style>
  <w:style w:type="character" w:customStyle="1" w:styleId="PieddepageCar">
    <w:name w:val="Pied de page Car"/>
    <w:basedOn w:val="Policepardfaut"/>
  </w:style>
  <w:style w:type="character" w:customStyle="1" w:styleId="Titre1Car">
    <w:name w:val="Titre 1 Car"/>
    <w:basedOn w:val="Policepardfaut"/>
    <w:rPr>
      <w:rFonts w:ascii="Calibri Light" w:eastAsia="Segoe UI" w:hAnsi="Calibri Light" w:cs="Tahoma"/>
      <w:color w:val="2F5496"/>
      <w:sz w:val="40"/>
      <w:szCs w:val="40"/>
    </w:rPr>
  </w:style>
  <w:style w:type="character" w:customStyle="1" w:styleId="Titre2Car">
    <w:name w:val="Titre 2 Car"/>
    <w:basedOn w:val="Policepardfaut"/>
    <w:rPr>
      <w:rFonts w:ascii="Calibri Light" w:eastAsia="Segoe UI" w:hAnsi="Calibri Light" w:cs="Tahoma"/>
      <w:sz w:val="32"/>
      <w:szCs w:val="32"/>
    </w:rPr>
  </w:style>
  <w:style w:type="character" w:customStyle="1" w:styleId="Titre3Car">
    <w:name w:val="Titre 3 Car"/>
    <w:basedOn w:val="Policepardfaut"/>
    <w:rPr>
      <w:rFonts w:ascii="Calibri Light" w:eastAsia="Segoe UI" w:hAnsi="Calibri Light" w:cs="Tahoma"/>
      <w:sz w:val="32"/>
      <w:szCs w:val="32"/>
    </w:rPr>
  </w:style>
  <w:style w:type="character" w:customStyle="1" w:styleId="Titre4Car">
    <w:name w:val="Titre 4 Car"/>
    <w:basedOn w:val="Policepardfaut"/>
    <w:rPr>
      <w:rFonts w:ascii="Calibri Light" w:eastAsia="Segoe UI" w:hAnsi="Calibri Light" w:cs="Tahoma"/>
      <w:i/>
      <w:iCs/>
      <w:sz w:val="30"/>
      <w:szCs w:val="30"/>
    </w:rPr>
  </w:style>
  <w:style w:type="character" w:customStyle="1" w:styleId="Titre5Car">
    <w:name w:val="Titre 5 Car"/>
    <w:basedOn w:val="Policepardfaut"/>
    <w:rPr>
      <w:rFonts w:ascii="Calibri Light" w:eastAsia="Segoe UI" w:hAnsi="Calibri Light" w:cs="Tahoma"/>
      <w:sz w:val="28"/>
      <w:szCs w:val="28"/>
    </w:rPr>
  </w:style>
  <w:style w:type="character" w:customStyle="1" w:styleId="Titre6Car">
    <w:name w:val="Titre 6 Car"/>
    <w:basedOn w:val="Policepardfaut"/>
    <w:rPr>
      <w:rFonts w:ascii="Calibri Light" w:eastAsia="Segoe UI" w:hAnsi="Calibri Light" w:cs="Tahoma"/>
      <w:i/>
      <w:iCs/>
      <w:sz w:val="26"/>
      <w:szCs w:val="26"/>
    </w:rPr>
  </w:style>
  <w:style w:type="character" w:customStyle="1" w:styleId="Titre7Car">
    <w:name w:val="Titre 7 Car"/>
    <w:basedOn w:val="Policepardfaut"/>
    <w:rPr>
      <w:rFonts w:ascii="Calibri Light" w:eastAsia="Segoe UI" w:hAnsi="Calibri Light" w:cs="Tahoma"/>
      <w:sz w:val="24"/>
      <w:szCs w:val="24"/>
    </w:rPr>
  </w:style>
  <w:style w:type="character" w:customStyle="1" w:styleId="Titre8Car">
    <w:name w:val="Titre 8 Car"/>
    <w:basedOn w:val="Policepardfaut"/>
    <w:rPr>
      <w:rFonts w:ascii="Calibri Light" w:eastAsia="Segoe UI" w:hAnsi="Calibri Light" w:cs="Tahoma"/>
      <w:i/>
      <w:iCs/>
      <w:sz w:val="22"/>
      <w:szCs w:val="22"/>
    </w:rPr>
  </w:style>
  <w:style w:type="character" w:customStyle="1" w:styleId="Titre9Car">
    <w:name w:val="Titre 9 Car"/>
    <w:basedOn w:val="Policepardfaut"/>
    <w:rPr>
      <w:b/>
      <w:bCs/>
      <w:i/>
      <w:iCs/>
    </w:rPr>
  </w:style>
  <w:style w:type="character" w:customStyle="1" w:styleId="TitreCar">
    <w:name w:val="Titre Car"/>
    <w:basedOn w:val="Policepardfaut"/>
    <w:rPr>
      <w:rFonts w:ascii="Calibri Light" w:eastAsia="Segoe UI" w:hAnsi="Calibri Light" w:cs="Tahoma"/>
      <w:caps/>
      <w:color w:val="44546A"/>
      <w:spacing w:val="30"/>
      <w:sz w:val="72"/>
      <w:szCs w:val="72"/>
    </w:rPr>
  </w:style>
  <w:style w:type="character" w:customStyle="1" w:styleId="Sous-titreCar">
    <w:name w:val="Sous-titre Car"/>
    <w:basedOn w:val="Policepardfaut"/>
    <w:rPr>
      <w:color w:val="44546A"/>
      <w:sz w:val="28"/>
      <w:szCs w:val="28"/>
    </w:rPr>
  </w:style>
  <w:style w:type="character" w:styleId="lev">
    <w:name w:val="Strong"/>
    <w:basedOn w:val="Policepardfaut"/>
    <w:rPr>
      <w:b/>
      <w:bCs/>
    </w:rPr>
  </w:style>
  <w:style w:type="character" w:styleId="Accentuation">
    <w:name w:val="Emphasis"/>
    <w:basedOn w:val="Policepardfaut"/>
    <w:rPr>
      <w:i/>
      <w:iCs/>
      <w:color w:val="000000"/>
    </w:rPr>
  </w:style>
  <w:style w:type="character" w:customStyle="1" w:styleId="CitationCar">
    <w:name w:val="Citation Car"/>
    <w:basedOn w:val="Policepardfaut"/>
    <w:rPr>
      <w:i/>
      <w:iCs/>
      <w:color w:val="7B7B7B"/>
      <w:sz w:val="24"/>
      <w:szCs w:val="24"/>
    </w:rPr>
  </w:style>
  <w:style w:type="character" w:customStyle="1" w:styleId="CitationintenseCar">
    <w:name w:val="Citation intense Car"/>
    <w:basedOn w:val="Policepardfaut"/>
    <w:rPr>
      <w:rFonts w:ascii="Calibri Light" w:eastAsia="Segoe UI" w:hAnsi="Calibri Light" w:cs="Tahoma"/>
      <w:caps/>
      <w:color w:val="2F5496"/>
      <w:sz w:val="28"/>
      <w:szCs w:val="28"/>
    </w:rPr>
  </w:style>
  <w:style w:type="character" w:styleId="Accentuationlgre">
    <w:name w:val="Subtle Emphasis"/>
    <w:basedOn w:val="Policepardfaut"/>
    <w:rPr>
      <w:i/>
      <w:iCs/>
      <w:color w:val="595959"/>
    </w:rPr>
  </w:style>
  <w:style w:type="character" w:styleId="Accentuationintense">
    <w:name w:val="Intense Emphasis"/>
    <w:basedOn w:val="Policepardfaut"/>
    <w:rPr>
      <w:b/>
      <w:bCs/>
      <w:i/>
      <w:iCs/>
      <w:color w:val="auto"/>
    </w:rPr>
  </w:style>
  <w:style w:type="character" w:styleId="Rfrencelgre">
    <w:name w:val="Subtle Reference"/>
    <w:basedOn w:val="Policepardfaut"/>
    <w:rPr>
      <w:smallCaps/>
      <w:color w:val="404040"/>
      <w:spacing w:val="0"/>
      <w:u w:val="single" w:color="7F7F7F"/>
    </w:rPr>
  </w:style>
  <w:style w:type="character" w:styleId="Rfrenceintense">
    <w:name w:val="Intense Reference"/>
    <w:basedOn w:val="Policepardfaut"/>
    <w:rPr>
      <w:b/>
      <w:bCs/>
      <w:smallCaps/>
      <w:color w:val="auto"/>
      <w:spacing w:val="0"/>
      <w:u w:val="single"/>
    </w:rPr>
  </w:style>
  <w:style w:type="character" w:styleId="Titredulivre">
    <w:name w:val="Book Title"/>
    <w:basedOn w:val="Policepardfaut"/>
    <w:rPr>
      <w:b/>
      <w:bCs/>
      <w:smallCaps/>
      <w:spacing w:val="0"/>
    </w:rPr>
  </w:style>
  <w:style w:type="character" w:customStyle="1" w:styleId="SansinterligneCar">
    <w:name w:val="Sans interligne Car"/>
    <w:basedOn w:val="Policepardfaut"/>
  </w:style>
  <w:style w:type="character" w:customStyle="1" w:styleId="Internetlink">
    <w:name w:val="Internet link"/>
    <w:basedOn w:val="Policepardfaut"/>
    <w:rPr>
      <w:color w:val="0563C1"/>
      <w:u w:val="single"/>
    </w:rPr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rFonts w:cs="Courier New"/>
    </w:rPr>
  </w:style>
  <w:style w:type="character" w:customStyle="1" w:styleId="ListLabel5">
    <w:name w:val="ListLabel 5"/>
    <w:rPr>
      <w:rFonts w:cs="Courier New"/>
    </w:rPr>
  </w:style>
  <w:style w:type="character" w:customStyle="1" w:styleId="ListLabel6">
    <w:name w:val="ListLabel 6"/>
    <w:rPr>
      <w:rFonts w:cs="Courier New"/>
    </w:rPr>
  </w:style>
  <w:style w:type="character" w:customStyle="1" w:styleId="ListLabel7">
    <w:name w:val="ListLabel 7"/>
    <w:rPr>
      <w:rFonts w:cs="Courier New"/>
    </w:rPr>
  </w:style>
  <w:style w:type="character" w:customStyle="1" w:styleId="IndexLink">
    <w:name w:val="Index Link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styleId="Lienhypertexte">
    <w:name w:val="Hyperlink"/>
    <w:basedOn w:val="Policepardfaut"/>
    <w:uiPriority w:val="99"/>
    <w:rPr>
      <w:color w:val="0563C1"/>
      <w:u w:val="single"/>
    </w:rPr>
  </w:style>
  <w:style w:type="character" w:customStyle="1" w:styleId="FootnoteSymbol">
    <w:name w:val="Footnote Symbol"/>
  </w:style>
  <w:style w:type="character" w:customStyle="1" w:styleId="Footnoteanchor">
    <w:name w:val="Footnote anchor"/>
    <w:rPr>
      <w:position w:val="0"/>
      <w:vertAlign w:val="superscript"/>
    </w:rPr>
  </w:style>
  <w:style w:type="character" w:customStyle="1" w:styleId="EndnoteSymbol">
    <w:name w:val="Endnote Symbol"/>
  </w:style>
  <w:style w:type="character" w:customStyle="1" w:styleId="Endnoteanchor">
    <w:name w:val="Endnote anchor"/>
    <w:rPr>
      <w:position w:val="0"/>
      <w:vertAlign w:val="superscript"/>
    </w:rPr>
  </w:style>
  <w:style w:type="numbering" w:customStyle="1" w:styleId="Aucuneliste1">
    <w:name w:val="Aucune liste1"/>
    <w:basedOn w:val="Aucuneliste"/>
    <w:pPr>
      <w:numPr>
        <w:numId w:val="1"/>
      </w:numPr>
    </w:pPr>
  </w:style>
  <w:style w:type="numbering" w:customStyle="1" w:styleId="WWNum1">
    <w:name w:val="WWNum1"/>
    <w:basedOn w:val="Aucuneliste"/>
    <w:pPr>
      <w:numPr>
        <w:numId w:val="2"/>
      </w:numPr>
    </w:pPr>
  </w:style>
  <w:style w:type="numbering" w:customStyle="1" w:styleId="WWNum2">
    <w:name w:val="WWNum2"/>
    <w:basedOn w:val="Aucuneliste"/>
    <w:pPr>
      <w:numPr>
        <w:numId w:val="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dot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5</Pages>
  <Words>850</Words>
  <Characters>4675</Characters>
  <Application>Microsoft Office Word</Application>
  <DocSecurity>0</DocSecurity>
  <Lines>38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Rendu BDD</vt:lpstr>
    </vt:vector>
  </TitlesOfParts>
  <Company/>
  <LinksUpToDate>false</LinksUpToDate>
  <CharactersWithSpaces>5514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Rendu BDD</dc:title>
  <dc:subject>Etape 1</dc:subject>
  <dc:creator>Clément GAUDET / Maxime JAILLARD</dc:creator>
  <cp:lastModifiedBy>Maxime JAILLARD</cp:lastModifiedBy>
  <cp:revision>25</cp:revision>
  <cp:lastPrinted>2020-11-20T17:38:00Z</cp:lastPrinted>
  <dcterms:created xsi:type="dcterms:W3CDTF">2020-11-22T16:00:00Z</dcterms:created>
  <dcterms:modified xsi:type="dcterms:W3CDTF">2020-11-27T17:16:00Z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Université Gustave Eiffel</vt:lpwstr>
  </property>
  <property fmtid="{D5CDD505-2E9C-101B-9397-08002B2CF9AE}" pid="4" name="DocSecurity">
    <vt:r8>0</vt:r8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