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第四天实习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任务一：对衢州人民医院制度管理系统的优化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>【BUG】保存服务</w:t>
      </w:r>
      <w:r>
        <w:rPr>
          <w:rFonts w:hint="eastAsia"/>
          <w:sz w:val="21"/>
          <w:szCs w:val="21"/>
          <w:lang w:val="en-US" w:eastAsia="zh-CN"/>
        </w:rPr>
        <w:t>无法支持doc，但是支持docx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原因分析：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对于.doc文件上传</w:t>
      </w:r>
    </w:p>
    <w:p>
      <w:pPr>
        <w:jc w:val="both"/>
      </w:pPr>
      <w:r>
        <w:drawing>
          <wp:inline distT="0" distB="0" distL="114300" distR="114300">
            <wp:extent cx="4210050" cy="9429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对于.docx文件上传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57800" cy="20859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接口调试,同样报错</w:t>
      </w:r>
    </w:p>
    <w:p>
      <w:pPr>
        <w:jc w:val="both"/>
      </w:pPr>
      <w:r>
        <w:drawing>
          <wp:inline distT="0" distB="0" distL="114300" distR="114300">
            <wp:extent cx="5271770" cy="1585595"/>
            <wp:effectExtent l="0" t="0" r="508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由于是通过先创建记事本然后修改为后缀为.doc或.docx就会出现问题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415415"/>
            <wp:effectExtent l="0" t="0" r="571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请求路径：</w:t>
      </w:r>
      <w:r>
        <w:rPr>
          <w:rFonts w:hint="eastAsia"/>
          <w:sz w:val="21"/>
          <w:szCs w:val="21"/>
          <w:lang w:val="en-US" w:eastAsia="zh-CN"/>
        </w:rPr>
        <w:t>/institutionapi/institution/save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学习】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Wrappers.lambdaQuery()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相当于一个工具类，返回一个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LambdaQueryWrapper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对象，用于lamda表达式的查询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【学习】制度管理的service层中的制度保存的93-98行的意义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9510" cy="752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创建一个对应数据表实体类的lambda查询对象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通过lambda查询对象，输入需要查询记录的字段限制信息（这里就是以code进行查询）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通过dao层的mp自带的selectone方法，并且放入我们上面的lambda查询对象作为参数，获取我们需要查询的制度管理角色记录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【学习】stream流中的map函数的作用就是将管道流中的每一个数据元素都进行转换操作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4785" cy="2376170"/>
            <wp:effectExtent l="0" t="0" r="1206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770" cy="3326130"/>
            <wp:effectExtent l="0" t="0" r="508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提交的驳回状态删除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需求解决：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新增/修订制度，新增选项“签发领导”：院长/书记/院长和书记，对应审批流中的院长或书记，多人的话是会签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【科室制度信息保存请求中的相关修改】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输入类的字段接口增加swagger注释</w:t>
      </w:r>
    </w:p>
    <w:p>
      <w:pPr>
        <w:widowControl w:val="0"/>
        <w:numPr>
          <w:numId w:val="0"/>
        </w:numPr>
        <w:spacing w:line="240" w:lineRule="auto"/>
        <w:jc w:val="left"/>
      </w:pPr>
      <w:r>
        <w:drawing>
          <wp:inline distT="0" distB="0" distL="114300" distR="114300">
            <wp:extent cx="4505325" cy="8001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数据表对应实体类</w:t>
      </w:r>
      <w:r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NFINSTI_INFO</w:t>
      </w: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科室制度信息中的签发领导字段的增加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48275" cy="7524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kern w:val="0"/>
          <w:lang w:val="en-US" w:eastAsia="zh-CN"/>
        </w:rPr>
        <w:t>科室制度信息提交请求中的相关修改</w:t>
      </w:r>
      <w:r>
        <w:rPr>
          <w:rFonts w:hint="eastAsia"/>
          <w:lang w:eastAsia="zh-CN"/>
        </w:rPr>
        <w:t>】</w:t>
      </w:r>
    </w:p>
    <w:p>
      <w:pPr>
        <w:widowControl w:val="0"/>
        <w:numPr>
          <w:ilvl w:val="0"/>
          <w:numId w:val="5"/>
        </w:num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院长</w:t>
      </w:r>
    </w:p>
    <w:p>
      <w:pPr>
        <w:widowControl w:val="0"/>
        <w:numPr>
          <w:ilvl w:val="0"/>
          <w:numId w:val="5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书记</w:t>
      </w:r>
    </w:p>
    <w:p>
      <w:pPr>
        <w:widowControl w:val="0"/>
        <w:numPr>
          <w:ilvl w:val="0"/>
          <w:numId w:val="5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院长和书记</w:t>
      </w:r>
    </w:p>
    <w:p>
      <w:pPr>
        <w:widowControl w:val="0"/>
        <w:numPr>
          <w:numId w:val="0"/>
        </w:numPr>
        <w:spacing w:line="240" w:lineRule="auto"/>
        <w:jc w:val="left"/>
      </w:pPr>
      <w:r>
        <w:drawing>
          <wp:inline distT="0" distB="0" distL="114300" distR="114300">
            <wp:extent cx="4762500" cy="60007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left"/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书记和院长信息的获取</w:t>
      </w:r>
    </w:p>
    <w:p>
      <w:pPr>
        <w:widowControl w:val="0"/>
        <w:numPr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74310" cy="2480945"/>
            <wp:effectExtent l="0" t="0" r="2540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书记和院长信息的添加</w:t>
      </w:r>
    </w:p>
    <w:p>
      <w:pPr>
        <w:widowControl w:val="0"/>
        <w:numPr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74310" cy="336550"/>
            <wp:effectExtent l="0" t="0" r="254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left"/>
      </w:pPr>
    </w:p>
    <w:p>
      <w:pPr>
        <w:widowControl w:val="0"/>
        <w:numPr>
          <w:numId w:val="0"/>
        </w:numPr>
        <w:spacing w:line="240" w:lineRule="auto"/>
        <w:jc w:val="left"/>
      </w:pPr>
    </w:p>
    <w:p>
      <w:pPr>
        <w:widowControl w:val="0"/>
        <w:numPr>
          <w:numId w:val="0"/>
        </w:numPr>
        <w:spacing w:line="240" w:lineRule="auto"/>
        <w:jc w:val="left"/>
      </w:pP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jc w:val="left"/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lang w:val="en-US" w:eastAsia="zh-CN"/>
        </w:rPr>
      </w:pPr>
    </w:p>
    <w:p>
      <w:p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2.选择修订制度时，制度说明修改为修订内容</w:t>
      </w:r>
    </w:p>
    <w:p>
      <w:p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前端解决</w:t>
      </w:r>
    </w:p>
    <w:p>
      <w:pPr>
        <w:spacing w:line="240" w:lineRule="auto"/>
        <w:jc w:val="left"/>
        <w:rPr>
          <w:rFonts w:hint="eastAsia"/>
          <w:kern w:val="0"/>
          <w:lang w:val="en-US" w:eastAsia="zh-CN"/>
        </w:rPr>
      </w:pPr>
    </w:p>
    <w:p>
      <w:pPr>
        <w:spacing w:line="240" w:lineRule="auto"/>
        <w:jc w:val="left"/>
        <w:rPr>
          <w:rFonts w:hint="default"/>
          <w:kern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A3717"/>
    <w:multiLevelType w:val="singleLevel"/>
    <w:tmpl w:val="9DEA3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623F73"/>
    <w:multiLevelType w:val="singleLevel"/>
    <w:tmpl w:val="EE623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5C9FAC"/>
    <w:multiLevelType w:val="singleLevel"/>
    <w:tmpl w:val="005C9F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7B47294"/>
    <w:multiLevelType w:val="singleLevel"/>
    <w:tmpl w:val="27B4729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6B66952F"/>
    <w:multiLevelType w:val="singleLevel"/>
    <w:tmpl w:val="6B66952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7C2E5E7C"/>
    <w:rsid w:val="00DE1BE7"/>
    <w:rsid w:val="05241B93"/>
    <w:rsid w:val="05E337FC"/>
    <w:rsid w:val="06C929F2"/>
    <w:rsid w:val="06CD43E6"/>
    <w:rsid w:val="06E57385"/>
    <w:rsid w:val="09146A72"/>
    <w:rsid w:val="0A05505E"/>
    <w:rsid w:val="0D441024"/>
    <w:rsid w:val="0E8E3161"/>
    <w:rsid w:val="0EB256CB"/>
    <w:rsid w:val="0FD109F9"/>
    <w:rsid w:val="101E5B5C"/>
    <w:rsid w:val="12141320"/>
    <w:rsid w:val="13653AA2"/>
    <w:rsid w:val="183F646C"/>
    <w:rsid w:val="19172AE2"/>
    <w:rsid w:val="1BEF4851"/>
    <w:rsid w:val="1DF47EFC"/>
    <w:rsid w:val="1E2E6166"/>
    <w:rsid w:val="1F6C3E55"/>
    <w:rsid w:val="1FAE25D2"/>
    <w:rsid w:val="1FCB77B8"/>
    <w:rsid w:val="203B1E13"/>
    <w:rsid w:val="21283337"/>
    <w:rsid w:val="21A51618"/>
    <w:rsid w:val="27C44DE4"/>
    <w:rsid w:val="29515D1F"/>
    <w:rsid w:val="29736AC1"/>
    <w:rsid w:val="2B830B12"/>
    <w:rsid w:val="2C3A38C6"/>
    <w:rsid w:val="2D0D6DF9"/>
    <w:rsid w:val="2D5E59FB"/>
    <w:rsid w:val="2EEB6543"/>
    <w:rsid w:val="30011EB2"/>
    <w:rsid w:val="30BC6FA0"/>
    <w:rsid w:val="33541711"/>
    <w:rsid w:val="3529097C"/>
    <w:rsid w:val="35E01800"/>
    <w:rsid w:val="362C0FB0"/>
    <w:rsid w:val="36853990"/>
    <w:rsid w:val="36C95F72"/>
    <w:rsid w:val="37BA58BB"/>
    <w:rsid w:val="3BF85ABC"/>
    <w:rsid w:val="3C5207B8"/>
    <w:rsid w:val="3FA56CC4"/>
    <w:rsid w:val="42585867"/>
    <w:rsid w:val="43D61CCF"/>
    <w:rsid w:val="446B5938"/>
    <w:rsid w:val="47702134"/>
    <w:rsid w:val="47C15831"/>
    <w:rsid w:val="4EA64711"/>
    <w:rsid w:val="4FB45C80"/>
    <w:rsid w:val="4FDE0794"/>
    <w:rsid w:val="50CA73DD"/>
    <w:rsid w:val="50DD4922"/>
    <w:rsid w:val="512B1415"/>
    <w:rsid w:val="540F7CC5"/>
    <w:rsid w:val="5A425AE5"/>
    <w:rsid w:val="5EB341C0"/>
    <w:rsid w:val="5F3E57D1"/>
    <w:rsid w:val="5FC42679"/>
    <w:rsid w:val="5FDA35BE"/>
    <w:rsid w:val="5FF923DA"/>
    <w:rsid w:val="608A065B"/>
    <w:rsid w:val="61FE26C5"/>
    <w:rsid w:val="62361C0C"/>
    <w:rsid w:val="63081A0C"/>
    <w:rsid w:val="64F953C5"/>
    <w:rsid w:val="68E5638B"/>
    <w:rsid w:val="69002A9C"/>
    <w:rsid w:val="6BE648F5"/>
    <w:rsid w:val="6CB25C07"/>
    <w:rsid w:val="6DA560EA"/>
    <w:rsid w:val="6DBD764C"/>
    <w:rsid w:val="6F546CDB"/>
    <w:rsid w:val="6F7018E8"/>
    <w:rsid w:val="6F9F02E3"/>
    <w:rsid w:val="6FD70257"/>
    <w:rsid w:val="70EE1B56"/>
    <w:rsid w:val="71A1306D"/>
    <w:rsid w:val="72367553"/>
    <w:rsid w:val="731D425B"/>
    <w:rsid w:val="74C575D6"/>
    <w:rsid w:val="75705230"/>
    <w:rsid w:val="76E934EC"/>
    <w:rsid w:val="772A1666"/>
    <w:rsid w:val="772C162A"/>
    <w:rsid w:val="77750B20"/>
    <w:rsid w:val="791A3E30"/>
    <w:rsid w:val="7A560E23"/>
    <w:rsid w:val="7A9B4AFD"/>
    <w:rsid w:val="7C2E5E7C"/>
    <w:rsid w:val="7E2218E1"/>
    <w:rsid w:val="7F7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495</Words>
  <Characters>655</Characters>
  <Lines>0</Lines>
  <Paragraphs>0</Paragraphs>
  <TotalTime>1</TotalTime>
  <ScaleCrop>false</ScaleCrop>
  <LinksUpToDate>false</LinksUpToDate>
  <CharactersWithSpaces>655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2023-07-06T00:35:00Z</dcterms:created>
  <dc:creator>banana</dc:creator>
  <cp:lastModifiedBy>banana</cp:lastModifiedBy>
  <dcterms:modified xsi:type="dcterms:W3CDTF">2023-07-06T08:33:58Z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E6718F5BEBD74A228797018DC083376B_11</vt:lpwstr>
  </property>
</Properties>
</file>