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第六天7.10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ApprovalProcess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Service同步正文到院内网（异步）方法的业务流程：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院内网地址api的获取：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default" w:ascii="Consolas" w:hAnsi="Consolas" w:eastAsia="Consolas" w:cs="Consolas"/>
          <w:color w:val="000000"/>
          <w:sz w:val="22"/>
          <w:szCs w:val="22"/>
          <w:lang w:val="en-US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首先从保存在数据库中的同义词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NFSYS_PARAMETERS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通过code = 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ynw_release_url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（常数常量，存放在一个类中）和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当前提交制度表的组织id（ORG_ID）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以及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app_code='institution'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三个参数去获取院内网发布网站的api请求地址http://192.168.9.201:14084/ynwapi/internal/release/article</w:t>
      </w: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接口签名的获取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从保存在数据库中的同义词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NFSYS_PARAMETERS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通过code = 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oa_sign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和住址id（ORG_ID）以及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app_code='institution'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三个参数去获取对应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的oa接口签名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黑体" w:hAnsi="黑体" w:eastAsia="黑体" w:cs="黑体"/>
          <w:kern w:val="2"/>
          <w:sz w:val="21"/>
          <w:szCs w:val="21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21"/>
          <w:szCs w:val="21"/>
          <w:lang w:val="en-US" w:eastAsia="zh-CN" w:bidi="ar-SA"/>
        </w:rPr>
        <w:t>获取附件上传地址前缀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jc w:val="left"/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从保存在数据库中的同义词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NFSYS_PARAMETERS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通过code = 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uploadFile_prefix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和当前提交制度表的组织id（ORG_ID）以及</w:t>
      </w:r>
      <w:r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  <w:t>app_code='institution'</w:t>
      </w: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三个参数去获取附件上传地址的前缀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>获取对应的正文附件：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default" w:ascii="黑体" w:hAnsi="黑体" w:eastAsia="黑体" w:cs="黑体"/>
          <w:kern w:val="0"/>
          <w:sz w:val="21"/>
          <w:szCs w:val="21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1"/>
          <w:szCs w:val="21"/>
          <w:lang w:val="en-US" w:eastAsia="zh-CN" w:bidi="ar"/>
        </w:rPr>
        <w:t xml:space="preserve">    通过联查 附件和上传者表 和 附件表以 附件id作为连接条件，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一些问题：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api文档签名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999AAA"/>
          <w:spacing w:val="0"/>
          <w:sz w:val="24"/>
          <w:szCs w:val="24"/>
          <w:shd w:val="clear" w:fill="FFFFFF"/>
        </w:rPr>
        <w:t>签名是一个参数sign，一般开发者会给出指定的签名算法，然后还会提供私钥，并将私钥参与签名算法，生成最后的签名。签名会当作入参传入接口，接口内部会有相对应的签名算法进行校验，可以判断身份是否正确等等，签名是用于保证开放api接口的安全问题的。签名算法是这个api接口文档的开发者提供的一个sign签名参数的生成方法，也就是告诉你这个sign的参数是怎么生成的，只有生成了按照指定算法生成的sign并传入所调用的指定接口，才能通过签名校验去正常访问接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color w:val="0000FF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0000FF"/>
          <w:sz w:val="24"/>
          <w:szCs w:val="24"/>
          <w:lang w:val="en-US" w:eastAsia="zh-CN"/>
        </w:rPr>
        <w:t>@Value注解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其功能是将与配置文件中的键对应的值分配给其带注解的属性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MP中的XML配置文件中的一些相关参数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MP标签：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定义sql语句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select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id：唯一表示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ParameterType：传给此语句的参数全路径名或别名，例如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  <w:t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  <w:t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  <w:t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  <w:t/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ab/>
        <w:t>com.test.poso.User或user</w:t>
      </w:r>
    </w:p>
    <w:p>
      <w:pPr>
        <w:numPr>
          <w:ilvl w:val="0"/>
          <w:numId w:val="2"/>
        </w:numPr>
        <w:ind w:left="84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insert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delete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update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配置java对象属性与查询结果集中列名对应关系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resultMap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控制动态sql拼接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if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foreach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choose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格式化输出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where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set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trim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配置关联关系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collection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association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定义常量及引用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sql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- include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Mp的mapper标签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968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Namespace：表示当前配置文件对应的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42176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Insert：表示当操作对应sql中的插入操作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UseGeneratedKeys：true值表示插入数据之后返回一个自增的主键id给你对应实体类中的主键属性。通过这个设置可以解决在主键自增的情况下通过实体getter方法去获取主键。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KeyProperty：通过该属性指明数据库中返回的主键id给实体类中的哪一个属性。Keyproperty=主键，这样就可以解决在主键自增的情况下获取注解。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KeyColumn：与keyProperty相区别，keyColumn指的是数据库表中自增主键的字段名。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EF817"/>
    <w:multiLevelType w:val="singleLevel"/>
    <w:tmpl w:val="B52EF8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DC570F"/>
    <w:multiLevelType w:val="singleLevel"/>
    <w:tmpl w:val="73DC57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Mzg4OWQ3MDIyZTRmNDY1N2NhN2M2MmIwMTVhMzgifQ=="/>
  </w:docVars>
  <w:rsids>
    <w:rsidRoot w:val="014F7F30"/>
    <w:rsid w:val="014F7F30"/>
    <w:rsid w:val="02CB7F49"/>
    <w:rsid w:val="05942874"/>
    <w:rsid w:val="06B75934"/>
    <w:rsid w:val="07BE007D"/>
    <w:rsid w:val="09B74D83"/>
    <w:rsid w:val="0AD35846"/>
    <w:rsid w:val="0C9475FE"/>
    <w:rsid w:val="0CB46B9E"/>
    <w:rsid w:val="0ED70EFE"/>
    <w:rsid w:val="0F0F11BE"/>
    <w:rsid w:val="0F956B97"/>
    <w:rsid w:val="12505D75"/>
    <w:rsid w:val="1AC47300"/>
    <w:rsid w:val="1B8076CB"/>
    <w:rsid w:val="1EBF7B5D"/>
    <w:rsid w:val="20C0056A"/>
    <w:rsid w:val="21C063B3"/>
    <w:rsid w:val="23F5175B"/>
    <w:rsid w:val="242343C0"/>
    <w:rsid w:val="24A21970"/>
    <w:rsid w:val="264439EB"/>
    <w:rsid w:val="2792001A"/>
    <w:rsid w:val="285606AD"/>
    <w:rsid w:val="2BAA609E"/>
    <w:rsid w:val="2BAC62BA"/>
    <w:rsid w:val="2C1A40E1"/>
    <w:rsid w:val="2C55425C"/>
    <w:rsid w:val="2DBD6897"/>
    <w:rsid w:val="344A0DB7"/>
    <w:rsid w:val="367E2601"/>
    <w:rsid w:val="3845787B"/>
    <w:rsid w:val="392A081F"/>
    <w:rsid w:val="3A9C574C"/>
    <w:rsid w:val="3DA52E5A"/>
    <w:rsid w:val="40C94DC1"/>
    <w:rsid w:val="41DA7286"/>
    <w:rsid w:val="42507548"/>
    <w:rsid w:val="44CF3CAB"/>
    <w:rsid w:val="468E6891"/>
    <w:rsid w:val="48423580"/>
    <w:rsid w:val="4B3D76D7"/>
    <w:rsid w:val="4D8D34DC"/>
    <w:rsid w:val="4DB36BDD"/>
    <w:rsid w:val="554D5B69"/>
    <w:rsid w:val="563A26E4"/>
    <w:rsid w:val="56D81816"/>
    <w:rsid w:val="585F573F"/>
    <w:rsid w:val="5CD60EB2"/>
    <w:rsid w:val="5D505710"/>
    <w:rsid w:val="5D7C348F"/>
    <w:rsid w:val="623B7475"/>
    <w:rsid w:val="645B7217"/>
    <w:rsid w:val="65842EE1"/>
    <w:rsid w:val="66860C58"/>
    <w:rsid w:val="69036813"/>
    <w:rsid w:val="6CC60DB4"/>
    <w:rsid w:val="704F0AE7"/>
    <w:rsid w:val="70BD7BEF"/>
    <w:rsid w:val="71AB5C99"/>
    <w:rsid w:val="74C23A26"/>
    <w:rsid w:val="7684793E"/>
    <w:rsid w:val="7D4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796</Words>
  <Characters>1257</Characters>
  <Lines>0</Lines>
  <Paragraphs>0</Paragraphs>
  <TotalTime>171</TotalTime>
  <ScaleCrop>false</ScaleCrop>
  <LinksUpToDate>false</LinksUpToDate>
  <CharactersWithSpaces>1292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2023-07-10T03:05:00Z</dcterms:created>
  <dc:creator>23220</dc:creator>
  <cp:lastModifiedBy>23220</cp:lastModifiedBy>
  <dcterms:modified xsi:type="dcterms:W3CDTF">2023-07-11T00:36:38Z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DF943750A7BA4B4EA34856BF4F5F2FD2_11</vt:lpwstr>
  </property>
</Properties>
</file>