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4EFC3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352EC2C3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5DF29226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DDD9771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07A982" w14:textId="77777777" w:rsidR="00D423C0" w:rsidRDefault="00D423C0" w:rsidP="00D423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35FEC9CD" w14:textId="77777777" w:rsidR="00D423C0" w:rsidRDefault="00D423C0" w:rsidP="00D42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0A9094C5" w14:textId="77777777" w:rsidR="00D423C0" w:rsidRDefault="00D423C0" w:rsidP="00D42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67A7EE21" w14:textId="01F94B94" w:rsidR="00D423C0" w:rsidRDefault="00D423C0" w:rsidP="00D423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1821F5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1821F5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1F5">
        <w:rPr>
          <w:rFonts w:ascii="Times New Roman" w:hAnsi="Times New Roman" w:cs="Times New Roman"/>
          <w:sz w:val="24"/>
          <w:szCs w:val="24"/>
        </w:rPr>
        <w:t xml:space="preserve">2022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0675A68" w14:textId="1CDA6A5B" w:rsidR="00D423C0" w:rsidRDefault="00D423C0" w:rsidP="00D423C0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1821F5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08040946" w14:textId="77777777" w:rsidR="00D423C0" w:rsidRDefault="00D423C0" w:rsidP="00D423C0">
      <w:pPr>
        <w:spacing w:after="0" w:line="240" w:lineRule="auto"/>
        <w:rPr>
          <w:rFonts w:ascii="Times New Roman" w:hAnsi="Times New Roman" w:cs="Times New Roman"/>
        </w:rPr>
      </w:pPr>
    </w:p>
    <w:p w14:paraId="1DE46C78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5F21E73F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32B149CF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694F95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1EE89D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CE8E93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40787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59551F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2390CF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956657">
        <w:rPr>
          <w:rFonts w:ascii="Times New Roman" w:hAnsi="Times New Roman" w:cs="Times New Roman"/>
          <w:b/>
          <w:sz w:val="24"/>
          <w:szCs w:val="24"/>
        </w:rPr>
        <w:t>плавание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6D770321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FF018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6A79C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F5FF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1BDA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4B21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60E5B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94A4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83C43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0A2DF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2565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0719E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8912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65326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C4E5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66827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A93DF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BC1CC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8E08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BA539D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268D32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384D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0CF9FC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F215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017D9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6FAD9C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6401F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CB88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2FCB5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7A5B6" w14:textId="6B1F6349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060214">
        <w:rPr>
          <w:rFonts w:ascii="Times New Roman" w:hAnsi="Times New Roman" w:cs="Times New Roman"/>
          <w:sz w:val="24"/>
          <w:szCs w:val="24"/>
        </w:rPr>
        <w:t>2</w:t>
      </w:r>
    </w:p>
    <w:p w14:paraId="56BD154D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7112D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ABBE5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72572425" w14:textId="77777777" w:rsidR="007114A0" w:rsidRPr="005E7A1F" w:rsidRDefault="00E42E06" w:rsidP="00E96B03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956657">
        <w:rPr>
          <w:rFonts w:ascii="Times New Roman" w:hAnsi="Times New Roman" w:cs="Times New Roman"/>
          <w:sz w:val="24"/>
          <w:szCs w:val="24"/>
        </w:rPr>
        <w:t>плавание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956657">
        <w:rPr>
          <w:rFonts w:ascii="Times New Roman" w:hAnsi="Times New Roman" w:cs="Times New Roman"/>
          <w:sz w:val="24"/>
          <w:szCs w:val="24"/>
        </w:rPr>
        <w:t>плавание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956657">
        <w:rPr>
          <w:rFonts w:ascii="Times New Roman" w:hAnsi="Times New Roman" w:cs="Times New Roman"/>
          <w:sz w:val="24"/>
          <w:szCs w:val="24"/>
        </w:rPr>
        <w:t>плавание</w:t>
      </w:r>
      <w:r w:rsidRPr="005E7A1F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457D0B">
        <w:rPr>
          <w:rFonts w:ascii="Times New Roman" w:hAnsi="Times New Roman" w:cs="Times New Roman"/>
          <w:sz w:val="24"/>
          <w:szCs w:val="24"/>
        </w:rPr>
        <w:t>порта Российской Федерации от 16 ноября 2022 года № 1004</w:t>
      </w:r>
      <w:r w:rsidR="00F1640F">
        <w:rPr>
          <w:rFonts w:ascii="Times New Roman" w:hAnsi="Times New Roman" w:cs="Times New Roman"/>
          <w:sz w:val="24"/>
          <w:szCs w:val="24"/>
        </w:rPr>
        <w:t xml:space="preserve"> (далее – ФССП).</w:t>
      </w:r>
    </w:p>
    <w:p w14:paraId="14128546" w14:textId="77777777" w:rsidR="007F1800" w:rsidRPr="005E7A1F" w:rsidRDefault="007F1800" w:rsidP="00E96B03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8F7C36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0C9CFCC9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7D9A6456" w14:textId="77777777" w:rsidR="007114A0" w:rsidRPr="00A1300B" w:rsidRDefault="007114A0" w:rsidP="00E96B03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81"/>
        <w:gridCol w:w="2324"/>
        <w:gridCol w:w="1870"/>
        <w:gridCol w:w="2040"/>
      </w:tblGrid>
      <w:tr w:rsidR="00A1300B" w14:paraId="0B2522C0" w14:textId="77777777" w:rsidTr="00A1300B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35B9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C511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Продолжительность этапов (в годах)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BBE6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Возраст для зачисления и перевода в группы (лет)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2C2A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Наполняемость групп (человек)</w:t>
            </w:r>
          </w:p>
        </w:tc>
      </w:tr>
      <w:tr w:rsidR="00A1300B" w14:paraId="03D1B518" w14:textId="77777777" w:rsidTr="00A1300B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CAE9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F1819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4D8D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E53A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1300B" w14:paraId="118A3F3B" w14:textId="77777777" w:rsidTr="00A1300B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1716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Тренировочный этап (этап спортивной специализации)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77C4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6CB2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CE858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1300B" w14:paraId="23682E9C" w14:textId="77777777" w:rsidTr="00A1300B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63F1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0683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9DA6F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9E21" w14:textId="77777777" w:rsidR="00A1300B" w:rsidRPr="00CC1B1A" w:rsidRDefault="00A1300B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ED0C93F" w14:textId="77777777" w:rsidR="00A1300B" w:rsidRPr="00A1300B" w:rsidRDefault="00A1300B" w:rsidP="00A1300B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56707" w14:textId="77777777" w:rsidR="007114A0" w:rsidRPr="00AF7A7F" w:rsidRDefault="007114A0" w:rsidP="00E96B03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1300B">
        <w:rPr>
          <w:rFonts w:ascii="Times New Roman" w:hAnsi="Times New Roman" w:cs="Times New Roman"/>
          <w:sz w:val="24"/>
          <w:szCs w:val="24"/>
        </w:rPr>
        <w:t>О</w:t>
      </w:r>
      <w:r w:rsidRPr="00AF7A7F">
        <w:rPr>
          <w:rFonts w:ascii="Times New Roman" w:hAnsi="Times New Roman" w:cs="Times New Roman"/>
          <w:sz w:val="24"/>
          <w:szCs w:val="24"/>
        </w:rPr>
        <w:t xml:space="preserve">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1583"/>
        <w:gridCol w:w="1276"/>
        <w:gridCol w:w="1417"/>
        <w:gridCol w:w="1559"/>
        <w:gridCol w:w="1843"/>
      </w:tblGrid>
      <w:tr w:rsidR="00A1300B" w:rsidRPr="00A1300B" w14:paraId="0EE15D14" w14:textId="77777777" w:rsidTr="00A1300B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5C2B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DBA6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A1300B" w:rsidRPr="00A1300B" w14:paraId="0E56363A" w14:textId="77777777" w:rsidTr="00A1300B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7FB6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2D8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E756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7CF190ED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1C743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A1300B" w:rsidRPr="00A1300B" w14:paraId="2452BCF4" w14:textId="77777777" w:rsidTr="00A1300B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FD3B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6FB6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8A8F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9F0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FBCC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241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00B" w:rsidRPr="00A1300B" w14:paraId="342C9F03" w14:textId="77777777" w:rsidTr="00A1300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A181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8291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CD110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6 - 9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2B3A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036CC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0B13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20 - 28</w:t>
            </w:r>
          </w:p>
        </w:tc>
      </w:tr>
      <w:tr w:rsidR="00A1300B" w:rsidRPr="00A1300B" w14:paraId="61048F83" w14:textId="77777777" w:rsidTr="00A1300B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CF807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3F863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D19E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312 - 468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28AB8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731C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D0D6" w14:textId="77777777" w:rsidR="00A1300B" w:rsidRPr="00A1300B" w:rsidRDefault="00A1300B" w:rsidP="00A1300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00B">
              <w:rPr>
                <w:rFonts w:ascii="Times New Roman" w:hAnsi="Times New Roman" w:cs="Times New Roman"/>
                <w:sz w:val="24"/>
                <w:szCs w:val="24"/>
              </w:rPr>
              <w:t>1040 - 1456</w:t>
            </w:r>
          </w:p>
        </w:tc>
      </w:tr>
    </w:tbl>
    <w:p w14:paraId="0702727B" w14:textId="77777777" w:rsidR="00E96B03" w:rsidRPr="00E96B03" w:rsidRDefault="00E96B03" w:rsidP="00E96B03">
      <w:pPr>
        <w:pStyle w:val="ad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EE7CA7" w14:textId="77777777" w:rsidR="00AF7A7F" w:rsidRPr="00AF7A7F" w:rsidRDefault="00AF7A7F" w:rsidP="00E96B03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F30CD56" w14:textId="77777777" w:rsidR="00AF7A7F" w:rsidRPr="00883879" w:rsidRDefault="00AF7A7F" w:rsidP="00E96B03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3E423EB3" w14:textId="77777777" w:rsidR="00AF7A7F" w:rsidRPr="00883879" w:rsidRDefault="00AF7A7F" w:rsidP="00E96B03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E96B03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0E6C2695" w14:textId="77777777" w:rsidR="00AF7A7F" w:rsidRPr="00883879" w:rsidRDefault="00E96B03" w:rsidP="00E96B03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</w:t>
      </w:r>
      <w:r w:rsidR="00AF7A7F" w:rsidRPr="00883879">
        <w:rPr>
          <w:rFonts w:ascii="Times New Roman" w:hAnsi="Times New Roman" w:cs="Times New Roman"/>
          <w:sz w:val="24"/>
          <w:szCs w:val="24"/>
        </w:rPr>
        <w:t>.</w:t>
      </w:r>
    </w:p>
    <w:p w14:paraId="6610D587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2EDC8D1C" w14:textId="77777777" w:rsidR="004F3CE9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W w:w="0" w:type="auto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324"/>
        <w:gridCol w:w="1697"/>
        <w:gridCol w:w="2410"/>
        <w:gridCol w:w="2130"/>
      </w:tblGrid>
      <w:tr w:rsidR="0013009F" w:rsidRPr="0013009F" w14:paraId="5378143A" w14:textId="77777777" w:rsidTr="0013009F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48AE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2F6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мероприятий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37DF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</w:t>
            </w:r>
          </w:p>
          <w:p w14:paraId="79C34697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(без учета времени следования к месту проведения учебно-тренировочных мероприятий и обратно)</w:t>
            </w:r>
          </w:p>
        </w:tc>
      </w:tr>
      <w:tr w:rsidR="0013009F" w:rsidRPr="0013009F" w14:paraId="6928A654" w14:textId="77777777" w:rsidTr="0013009F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DB33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FD1B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DCE2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AF68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5D52F26F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7B5E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13009F" w:rsidRPr="0013009F" w14:paraId="2AD1B3CE" w14:textId="77777777" w:rsidTr="0013009F">
        <w:tc>
          <w:tcPr>
            <w:tcW w:w="9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D4E8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1. Учебно-тренировочные мероприятия по подготовке к спортивным соревнованиям</w:t>
            </w:r>
          </w:p>
        </w:tc>
      </w:tr>
      <w:tr w:rsidR="0013009F" w:rsidRPr="0013009F" w14:paraId="134131BA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BB26A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5868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 соревнованиям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8E10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AE17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7DA0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3009F" w:rsidRPr="0013009F" w14:paraId="70E51532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D74C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BA35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26603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43FF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D95B5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3009F" w:rsidRPr="0013009F" w14:paraId="3831C4B5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1434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DE3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B1B7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26E01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02D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3009F" w:rsidRPr="0013009F" w14:paraId="06CE407A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274C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7CC0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подготовке к официальным спортивным соревнованиям субъекта </w:t>
            </w:r>
            <w:r w:rsidRPr="00130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Российской Федерации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D267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8E9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1E4AB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3009F" w:rsidRPr="0013009F" w14:paraId="6C65ECB3" w14:textId="77777777" w:rsidTr="0013009F">
        <w:tc>
          <w:tcPr>
            <w:tcW w:w="9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3F52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2. Специальные учебно-тренировочные мероприятия</w:t>
            </w:r>
          </w:p>
        </w:tc>
      </w:tr>
      <w:tr w:rsidR="0013009F" w:rsidRPr="0013009F" w14:paraId="0AC5C888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68CE9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801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BE97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6977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E66E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3009F" w:rsidRPr="0013009F" w14:paraId="363C9F0B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B038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731A2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CCCC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89BF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43D9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13009F" w:rsidRPr="0013009F" w14:paraId="0B3DD766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4036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241F2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Мероприятия для комплексного медицинского обследования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8ABA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C2AF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877E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13009F" w:rsidRPr="0013009F" w14:paraId="77669878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9BD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0EA8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4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9F216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1288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898C266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09F" w:rsidRPr="0013009F" w14:paraId="5EFA0579" w14:textId="77777777" w:rsidTr="0013009F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367F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6633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97FC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EC" w14:textId="77777777" w:rsidR="0013009F" w:rsidRPr="0013009F" w:rsidRDefault="0013009F" w:rsidP="0013009F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009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38B0CCA6" w14:textId="77777777" w:rsidR="0013009F" w:rsidRDefault="0013009F" w:rsidP="0013009F">
      <w:pPr>
        <w:pStyle w:val="ConsPlusNormal"/>
        <w:jc w:val="both"/>
      </w:pPr>
    </w:p>
    <w:p w14:paraId="71A7C00A" w14:textId="77777777" w:rsidR="00AF7A7F" w:rsidRPr="002F39B1" w:rsidRDefault="00AF7A7F" w:rsidP="00141E86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4B7F2144" w14:textId="77777777" w:rsidR="00AF7A7F" w:rsidRPr="00F05BD6" w:rsidRDefault="00AF7A7F" w:rsidP="00E96B03">
      <w:pPr>
        <w:pStyle w:val="ConsPlus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672BFB40" w14:textId="77777777" w:rsidR="00E96B03" w:rsidRDefault="00AF7A7F" w:rsidP="00E96B03">
      <w:pPr>
        <w:pStyle w:val="ConsPlusNormal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8E459C">
        <w:rPr>
          <w:rFonts w:ascii="Times New Roman" w:hAnsi="Times New Roman" w:cs="Times New Roman"/>
          <w:sz w:val="24"/>
          <w:szCs w:val="24"/>
        </w:rPr>
        <w:t>плавание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1D52C661" w14:textId="77777777" w:rsidR="00E96B03" w:rsidRDefault="00AF7A7F" w:rsidP="00E96B03">
      <w:pPr>
        <w:pStyle w:val="ConsPlusNormal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0B9141F2" w14:textId="77777777" w:rsidR="00E96B03" w:rsidRDefault="00AF7A7F" w:rsidP="00E96B03">
      <w:pPr>
        <w:pStyle w:val="ConsPlusNormal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5E9B980F" w14:textId="77777777" w:rsidR="00AF7A7F" w:rsidRDefault="00AF7A7F" w:rsidP="00E96B03">
      <w:pPr>
        <w:pStyle w:val="ConsPlusNormal"/>
        <w:ind w:left="-142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E96B03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12256BAB" w14:textId="77777777" w:rsidR="00A13330" w:rsidRDefault="00A13330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276"/>
        <w:gridCol w:w="1275"/>
        <w:gridCol w:w="1701"/>
        <w:gridCol w:w="1843"/>
      </w:tblGrid>
      <w:tr w:rsidR="00D13692" w:rsidRPr="00D13692" w14:paraId="5955E96B" w14:textId="77777777" w:rsidTr="005B7555"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2808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6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9B7D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D13692" w:rsidRPr="00D13692" w14:paraId="0C8F4CCD" w14:textId="77777777" w:rsidTr="005B7555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93FF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8D95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4ED8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A37369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 xml:space="preserve">Этап совершенствования спортивного </w:t>
            </w:r>
            <w:r w:rsidRPr="00D136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мастерства</w:t>
            </w:r>
          </w:p>
        </w:tc>
      </w:tr>
      <w:tr w:rsidR="00D13692" w:rsidRPr="00D13692" w14:paraId="2ACB820F" w14:textId="77777777" w:rsidTr="005B7555">
        <w:tc>
          <w:tcPr>
            <w:tcW w:w="1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1D27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425A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40CD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C49A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067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BB2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692" w:rsidRPr="00D13692" w14:paraId="36BAEBF5" w14:textId="77777777" w:rsidTr="005B755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93D7C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9531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35CB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810B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4F3C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96D9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3692" w:rsidRPr="00D13692" w14:paraId="222191B9" w14:textId="77777777" w:rsidTr="005B755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E9C6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2D9E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D452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4A65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E13B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546D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3692" w:rsidRPr="00D13692" w14:paraId="4A265591" w14:textId="77777777" w:rsidTr="005B755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1B8D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FD03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419E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28F6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21AF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18E2" w14:textId="77777777" w:rsidR="00D13692" w:rsidRPr="00D13692" w:rsidRDefault="00D13692" w:rsidP="00D1369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6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BAD6FBF" w14:textId="77777777" w:rsidR="00805642" w:rsidRPr="005E7A1F" w:rsidRDefault="00805642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A4C496" w14:textId="77777777" w:rsidR="004F3CE9" w:rsidRPr="003A08FA" w:rsidRDefault="004F3CE9" w:rsidP="00C60CDD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57166BEF" w14:textId="77777777" w:rsidR="004F3CE9" w:rsidRDefault="004F3CE9" w:rsidP="00AE3628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981"/>
        <w:gridCol w:w="2324"/>
        <w:gridCol w:w="1870"/>
        <w:gridCol w:w="2040"/>
      </w:tblGrid>
      <w:tr w:rsidR="00F127E9" w14:paraId="18BA6A07" w14:textId="77777777" w:rsidTr="000B1AA5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8792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940C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Продолжительность этапов (в годах)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906A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Возраст для зачисления и перевода в группы (лет)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F652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Наполняемость групп (человек)</w:t>
            </w:r>
          </w:p>
        </w:tc>
      </w:tr>
      <w:tr w:rsidR="00F127E9" w14:paraId="1FD1DF87" w14:textId="77777777" w:rsidTr="000B1AA5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57E6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E5BA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DBDF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6E8E8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27E9" w14:paraId="5C97C403" w14:textId="77777777" w:rsidTr="000B1AA5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1050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Тренировочный этап (этап спортивной специализации)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B7D6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05C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9E8A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127E9" w14:paraId="35D5F351" w14:textId="77777777" w:rsidTr="000B1AA5">
        <w:trPr>
          <w:jc w:val="center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838E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AE9C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7035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A3C8" w14:textId="77777777" w:rsidR="00F127E9" w:rsidRPr="00CC1B1A" w:rsidRDefault="00F127E9" w:rsidP="000B1AA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6BE44516" w14:textId="77777777" w:rsidR="00E60404" w:rsidRDefault="00E60404" w:rsidP="008A3BD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3B54F4" w14:textId="77777777" w:rsidR="00B344E0" w:rsidRPr="00C60CDD" w:rsidRDefault="002A12A6" w:rsidP="00C60CDD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211"/>
        <w:gridCol w:w="1020"/>
        <w:gridCol w:w="963"/>
        <w:gridCol w:w="1245"/>
        <w:gridCol w:w="1417"/>
        <w:gridCol w:w="1985"/>
      </w:tblGrid>
      <w:tr w:rsidR="00B344E0" w14:paraId="2BBA4822" w14:textId="77777777" w:rsidTr="00B344E0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E724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0307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112A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B344E0" w14:paraId="74EE8824" w14:textId="77777777" w:rsidTr="00B344E0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0BF5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740C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B31E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8009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18F98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B344E0" w14:paraId="124B6C26" w14:textId="77777777" w:rsidTr="00B344E0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525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E74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510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432A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9E1E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20B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3BDC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4E0" w14:paraId="4FD5A3AA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9FC7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9B6A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10BE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55 - 57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1DB2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50 - 53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F2E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43 - 46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8AF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32 - 35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F3EC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18 - 22</w:t>
            </w:r>
          </w:p>
        </w:tc>
      </w:tr>
      <w:tr w:rsidR="00B344E0" w14:paraId="343F6068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47F35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F4EA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074A0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18 - 21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6D9C4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23 - 25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2485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26 - 29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E6F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30 - 34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EA9A8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40 - 45</w:t>
            </w:r>
          </w:p>
        </w:tc>
      </w:tr>
      <w:tr w:rsidR="00B344E0" w14:paraId="3EF36CAE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4F78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8B2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EF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614D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99C4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E963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7E76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</w:tr>
      <w:tr w:rsidR="00B344E0" w14:paraId="7A3F6F8C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13C6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4E1F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E823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16 - 19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3757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16 - 19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B0062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16 - 20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B28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18 - 22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BEEE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18 - 22</w:t>
            </w:r>
          </w:p>
        </w:tc>
      </w:tr>
      <w:tr w:rsidR="00B344E0" w14:paraId="1E654417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4BD0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517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 xml:space="preserve">Тактическая, </w:t>
            </w:r>
            <w:r w:rsidRPr="00B344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теоретическая, психологическая подготовка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51EA9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3 - 6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2597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3 - 6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F6C9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3 - 9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44A32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3 - 12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3D74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3 - 13</w:t>
            </w:r>
          </w:p>
        </w:tc>
      </w:tr>
      <w:tr w:rsidR="00B344E0" w14:paraId="51F7FD1B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BA2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8EF3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FC37C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69A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00973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50F3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961C2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B344E0" w14:paraId="64087BA5" w14:textId="77777777" w:rsidTr="00B344E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E667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4BEFB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7A8E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451F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7E31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30607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B076B" w14:textId="77777777" w:rsidR="00B344E0" w:rsidRPr="00B344E0" w:rsidRDefault="00B344E0" w:rsidP="00B344E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4E0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</w:tbl>
    <w:p w14:paraId="347C58BC" w14:textId="77777777" w:rsidR="00B344E0" w:rsidRDefault="00B344E0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64FE70" w14:textId="77777777" w:rsidR="002A12A6" w:rsidRPr="00C60CDD" w:rsidRDefault="007114A0" w:rsidP="00C60CDD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55AE4A48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A81D5D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21F694E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BBBCB1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B3BC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FFB0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538365AB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A6486F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D9AB7A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7D6EDF8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2E0243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DA3CA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6ABD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7E0C102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2FD4A45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0BB0DD3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1B246C3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3C65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5D8319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182536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FC5642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746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109D6DE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028E077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1DC1443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1A61A4C2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5D4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10DEF2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1F484A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C91664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7EB838DB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9BEBD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B3F7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5936DCC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8C1703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FFB2D0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1FC063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84D0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540074A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308799A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EB95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1B0FD2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C6A20F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E809EC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A89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1F487057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A782C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DD75274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DECEB2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507230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499FC93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8830B9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660D62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0C0493C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F0B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20B3464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189C6C5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5D957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E0BE6C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1F7A21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4132FE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4F21133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C346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7AA3F99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7FAACDF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CCB9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9CA207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A1489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B6AC31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0C35110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A4C658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FE0907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E31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06FB3DA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6F79CD4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2EC59FF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6E96D252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F7CD7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6ADC34D4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E394B1" w14:textId="77777777" w:rsidR="007114A0" w:rsidRPr="007B432C" w:rsidRDefault="007114A0" w:rsidP="00C60CDD">
      <w:pPr>
        <w:pStyle w:val="ad"/>
        <w:numPr>
          <w:ilvl w:val="0"/>
          <w:numId w:val="5"/>
        </w:numPr>
        <w:tabs>
          <w:tab w:val="left" w:pos="0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11A1F8DB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FE8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4BAB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3DC07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CA84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5BFBA4D3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4A74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3223023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41928F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5445408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FCA639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C08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64F5835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39BD407B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2C5F834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673C176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075AB7B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3E47A80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CA4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759C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2E05B285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2B9E71C8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787FDAD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5FEF255E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96482" w14:textId="77777777" w:rsidR="00594B0B" w:rsidRDefault="007114A0" w:rsidP="00C60CDD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7011B580" w14:textId="77777777" w:rsidR="00C60CDD" w:rsidRPr="00273F96" w:rsidRDefault="00C60CDD" w:rsidP="00C60CDD">
      <w:pPr>
        <w:spacing w:after="0" w:line="240" w:lineRule="auto"/>
        <w:ind w:right="-5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разделы</w:t>
      </w:r>
      <w:r w:rsidRPr="00273F96">
        <w:rPr>
          <w:rFonts w:ascii="Times New Roman" w:hAnsi="Times New Roman" w:cs="Times New Roman"/>
          <w:sz w:val="24"/>
          <w:szCs w:val="24"/>
        </w:rPr>
        <w:t xml:space="preserve">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C60CDD" w:rsidRPr="00273F96" w14:paraId="3AEEE9AD" w14:textId="77777777" w:rsidTr="00754E9A">
        <w:tc>
          <w:tcPr>
            <w:tcW w:w="2336" w:type="dxa"/>
            <w:vAlign w:val="center"/>
          </w:tcPr>
          <w:p w14:paraId="726CED74" w14:textId="77777777" w:rsidR="00C60CDD" w:rsidRPr="002561E0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57DE6204" w14:textId="77777777" w:rsidR="00C60CDD" w:rsidRPr="001A68DC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09631C6E" w14:textId="77777777" w:rsidR="00C60CDD" w:rsidRPr="00315B02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3A466DCB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C60CDD" w:rsidRPr="00273F96" w14:paraId="6056C5AB" w14:textId="77777777" w:rsidTr="00754E9A">
        <w:tc>
          <w:tcPr>
            <w:tcW w:w="2336" w:type="dxa"/>
          </w:tcPr>
          <w:p w14:paraId="7A875F05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начальной подготовки</w:t>
            </w:r>
          </w:p>
        </w:tc>
        <w:tc>
          <w:tcPr>
            <w:tcW w:w="2336" w:type="dxa"/>
          </w:tcPr>
          <w:p w14:paraId="36554677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007D229E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5BA5C3A4" w14:textId="77777777" w:rsidR="00C60CDD" w:rsidRPr="00754E9A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014F45EC" w14:textId="77777777" w:rsidR="00C60CDD" w:rsidRPr="00754E9A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593A176B" w14:textId="77777777" w:rsidR="00C60CDD" w:rsidRPr="00754E9A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24A155EA" w14:textId="77777777" w:rsidR="00C60CDD" w:rsidRPr="00754E9A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5C69C27B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C60CDD" w:rsidRPr="00273F96" w14:paraId="1748B28A" w14:textId="77777777" w:rsidTr="00754E9A">
        <w:tc>
          <w:tcPr>
            <w:tcW w:w="2336" w:type="dxa"/>
            <w:vMerge w:val="restart"/>
          </w:tcPr>
          <w:p w14:paraId="7BEA1AEB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5F17957E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EE0CF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69933D76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50A9D705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1EAABE06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C60CDD" w:rsidRPr="00273F96" w14:paraId="31B0FFF6" w14:textId="77777777" w:rsidTr="00754E9A">
        <w:tc>
          <w:tcPr>
            <w:tcW w:w="2336" w:type="dxa"/>
            <w:vMerge/>
          </w:tcPr>
          <w:p w14:paraId="5AF6211D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F612C3B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3DEA8CFB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6A2F3FD7" w14:textId="77777777" w:rsidR="00C60CDD" w:rsidRPr="00273F96" w:rsidRDefault="00C60CDD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E584693" w14:textId="77777777" w:rsidR="00C60CDD" w:rsidRPr="00754E9A" w:rsidRDefault="00C60CDD" w:rsidP="00C60CDD">
      <w:pPr>
        <w:pStyle w:val="8"/>
        <w:spacing w:line="240" w:lineRule="auto"/>
        <w:ind w:right="-57"/>
        <w:rPr>
          <w:color w:val="333333"/>
          <w:sz w:val="24"/>
          <w:szCs w:val="24"/>
        </w:rPr>
      </w:pPr>
    </w:p>
    <w:p w14:paraId="4B9856CF" w14:textId="77777777" w:rsidR="00C60CDD" w:rsidRPr="00754E9A" w:rsidRDefault="00C60CDD" w:rsidP="00C60CDD">
      <w:pPr>
        <w:pStyle w:val="8"/>
        <w:spacing w:line="240" w:lineRule="auto"/>
        <w:ind w:right="-57"/>
        <w:rPr>
          <w:b w:val="0"/>
          <w:sz w:val="24"/>
          <w:szCs w:val="24"/>
        </w:rPr>
      </w:pPr>
      <w:r w:rsidRPr="00754E9A">
        <w:rPr>
          <w:b w:val="0"/>
          <w:color w:val="333333"/>
          <w:sz w:val="24"/>
          <w:szCs w:val="24"/>
          <w:lang w:val="ru-RU"/>
        </w:rPr>
        <w:t>Примерное с</w:t>
      </w:r>
      <w:r w:rsidRPr="00754E9A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C60CDD" w:rsidRPr="00273F96" w14:paraId="5E0E1ED3" w14:textId="77777777" w:rsidTr="00754E9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2E472223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F55182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44DC4A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3C3EAA9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C60CDD" w:rsidRPr="00273F96" w14:paraId="71020347" w14:textId="77777777" w:rsidTr="00754E9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5EC15ECA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E58EE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866B5E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D1C4E0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27A830B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C60CDD" w:rsidRPr="00273F96" w14:paraId="5A886267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544A32A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348382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A5F8CE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46C3DD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1D4C4A3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429FC01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D33E44F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ACA81D8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E3F877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BF9B29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2B05B00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4D1C6780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05989823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A112B2A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B1C9CB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973AED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EBC6931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1A6DA10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55BB6627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4AB90B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98A6C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30509D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99168C8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1A169C17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AC6E08E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AA19A14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A0B9B8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01BA7D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E5BFD71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6209DAF8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06ECF22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0D2EB4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C5AA33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1F3534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C48DB18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089DCFAB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2F223F3A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FE05376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EEA2F7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EEDA69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23DD193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29348FBD" w14:textId="77777777" w:rsidR="00C60CDD" w:rsidRPr="00754E9A" w:rsidRDefault="00C60CDD" w:rsidP="00C60CDD">
      <w:pPr>
        <w:pStyle w:val="8"/>
        <w:spacing w:line="240" w:lineRule="auto"/>
        <w:ind w:right="-57"/>
        <w:rPr>
          <w:sz w:val="24"/>
          <w:szCs w:val="24"/>
        </w:rPr>
      </w:pPr>
    </w:p>
    <w:p w14:paraId="607B1D79" w14:textId="77777777" w:rsidR="00C60CDD" w:rsidRPr="00754E9A" w:rsidRDefault="00C60CDD" w:rsidP="00C60CDD">
      <w:pPr>
        <w:pStyle w:val="8"/>
        <w:spacing w:line="240" w:lineRule="auto"/>
        <w:ind w:right="-57"/>
        <w:rPr>
          <w:b w:val="0"/>
          <w:sz w:val="24"/>
          <w:szCs w:val="24"/>
          <w:lang w:val="ru-RU"/>
        </w:rPr>
      </w:pPr>
      <w:r w:rsidRPr="00754E9A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C60CDD" w:rsidRPr="00273F96" w14:paraId="3D3DE3D0" w14:textId="77777777" w:rsidTr="00754E9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6E26A6A9" w14:textId="77777777" w:rsidR="00C60CDD" w:rsidRPr="0043059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49D53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463C7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B948EF9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C60CDD" w:rsidRPr="00273F96" w14:paraId="77669BC9" w14:textId="77777777" w:rsidTr="00754E9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0A59780F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5F9498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D44716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7F5DB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C5F8462" w14:textId="77777777" w:rsidR="00C60CDD" w:rsidRPr="00754E9A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C60CDD" w:rsidRPr="00273F96" w14:paraId="12A42A52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6735559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19DFD65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0EB8CD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D45149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2C3F476F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0CDD" w:rsidRPr="00273F96" w14:paraId="4E4D1FE1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EF839B8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3CB2EF2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D4D15B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068EC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A760FE8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3434CD00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FCCEA74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34B5DAC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55814D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4E3D84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089AC2EE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0CDD" w:rsidRPr="00273F96" w14:paraId="724C6800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8A936BD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EA5E446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3335AE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F55C3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BA9F5ED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2BD747F2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83EBF35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A3A5429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ABB5EC5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2F760C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4D072F7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52DA06AE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CEFDD10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90099F6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1F429E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B6F7B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A00917C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4AC6C5B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113F29BD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F30FA0C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4F575A6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AF5298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C0083A2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5198256A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69B5ACA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0F6CD66" w14:textId="77777777" w:rsidR="00C60CDD" w:rsidRPr="00273F96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732AFFA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95CF34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43ADF60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04157AE8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54E02E8B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667EEF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2207B00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1BA995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7459943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3024814B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718C868" w14:textId="77777777" w:rsidR="00C60CDD" w:rsidRPr="00273F96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CCD2B7B" w14:textId="77777777" w:rsidR="00C60CDD" w:rsidRPr="002561E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609BE2B" w14:textId="77777777" w:rsidR="00C60CDD" w:rsidRPr="001A68DC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ED118BD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6AEEF70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1F77B6C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0380D96A" w14:textId="77777777" w:rsidR="00C60CDD" w:rsidRPr="00B84E52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1216FB5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C72F11" w14:textId="77777777" w:rsidR="00C60CDD" w:rsidRPr="00422D8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665A7D9" w14:textId="77777777" w:rsidR="00C60CDD" w:rsidRPr="00422D8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44E4FAD6" w14:textId="77777777" w:rsidR="00C60CDD" w:rsidRPr="005241AF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60CDD" w:rsidRPr="00273F96" w14:paraId="02964DBF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EAB3A92" w14:textId="77777777" w:rsidR="00C60CDD" w:rsidRPr="00315B02" w:rsidRDefault="00C60CDD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9F2C3D0" w14:textId="77777777" w:rsidR="00C60CDD" w:rsidRPr="00315B0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4ED510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5079C4" w14:textId="77777777" w:rsidR="00C60CDD" w:rsidRPr="00B84E52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25C1B75" w14:textId="77777777" w:rsidR="00C60CDD" w:rsidRPr="00422D80" w:rsidRDefault="00C60CDD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5B313DA0" w14:textId="77777777" w:rsidR="00C60CDD" w:rsidRDefault="00C60CDD" w:rsidP="00C60CD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60789" w14:textId="77777777" w:rsidR="004F3CE9" w:rsidRPr="007B432C" w:rsidRDefault="007114A0" w:rsidP="00C60CDD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672BC62B" w14:textId="77777777" w:rsidR="00C60CDD" w:rsidRPr="00C60CDD" w:rsidRDefault="00C60CDD" w:rsidP="00C60CDD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CDD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</w:t>
      </w:r>
      <w:r w:rsidRPr="00C60CDD">
        <w:rPr>
          <w:rFonts w:ascii="Times New Roman" w:hAnsi="Times New Roman" w:cs="Times New Roman"/>
          <w:sz w:val="24"/>
          <w:szCs w:val="24"/>
        </w:rPr>
        <w:lastRenderedPageBreak/>
        <w:t>тренировочным занятиям и соревнованиям, даются рекомендации по учебно-тренировочному процессу.</w:t>
      </w:r>
    </w:p>
    <w:p w14:paraId="155E50B1" w14:textId="77777777" w:rsidR="00C60CDD" w:rsidRPr="00835CAB" w:rsidRDefault="00C60CDD" w:rsidP="00C60CDD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C60CDD" w:rsidRPr="00835CAB" w14:paraId="7BE47E6B" w14:textId="77777777" w:rsidTr="00754E9A">
        <w:tc>
          <w:tcPr>
            <w:tcW w:w="2234" w:type="dxa"/>
            <w:vAlign w:val="center"/>
          </w:tcPr>
          <w:p w14:paraId="5E4A4D72" w14:textId="77777777" w:rsidR="00C60CDD" w:rsidRPr="003A4DFE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638A02A0" w14:textId="77777777" w:rsidR="00C60CDD" w:rsidRPr="00315B02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4093A9C3" w14:textId="77777777" w:rsidR="00C60CDD" w:rsidRPr="00B84E52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C60CDD" w:rsidRPr="00835CAB" w14:paraId="0111A625" w14:textId="77777777" w:rsidTr="00754E9A">
        <w:tc>
          <w:tcPr>
            <w:tcW w:w="2234" w:type="dxa"/>
          </w:tcPr>
          <w:p w14:paraId="07D2D43F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3E2534A7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3461B440" w14:textId="77777777" w:rsidR="00C60CDD" w:rsidRPr="00754E9A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234CBCF7" w14:textId="77777777" w:rsidR="00C60CDD" w:rsidRPr="00754E9A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1FA0EAB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60CDD" w:rsidRPr="00835CAB" w14:paraId="316D072B" w14:textId="77777777" w:rsidTr="00754E9A">
        <w:tc>
          <w:tcPr>
            <w:tcW w:w="2234" w:type="dxa"/>
          </w:tcPr>
          <w:p w14:paraId="1D1F7BC3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5BDBA2A9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13FC02EE" w14:textId="77777777" w:rsidR="00C60CDD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характером и амплитудой выполняемой спортсменом работы, с целью: </w:t>
            </w:r>
          </w:p>
          <w:p w14:paraId="460911DE" w14:textId="77777777" w:rsidR="00C60CDD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64FF4E55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C60CDD" w:rsidRPr="003A4DFE" w14:paraId="5989D25B" w14:textId="77777777" w:rsidTr="00754E9A">
        <w:tc>
          <w:tcPr>
            <w:tcW w:w="2234" w:type="dxa"/>
          </w:tcPr>
          <w:p w14:paraId="3EB8D2DD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537E44BF" w14:textId="77777777" w:rsidR="00C60CDD" w:rsidRPr="00835CAB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2E2032C6" w14:textId="77777777" w:rsidR="00C60CDD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2448922D" w14:textId="77777777" w:rsidR="00C60CDD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0F1C7D53" w14:textId="77777777" w:rsidR="00C60CDD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3009CBD" w14:textId="77777777" w:rsidR="00C60CDD" w:rsidRPr="003A4DFE" w:rsidRDefault="00C60CDD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1757C2C8" w14:textId="77777777" w:rsidR="00C60CDD" w:rsidRDefault="00C60CDD" w:rsidP="00C60CDD">
      <w:pPr>
        <w:spacing w:after="0" w:line="268" w:lineRule="auto"/>
        <w:ind w:left="134" w:right="477"/>
        <w:jc w:val="center"/>
        <w:rPr>
          <w:b/>
        </w:rPr>
      </w:pPr>
    </w:p>
    <w:p w14:paraId="1CD81E58" w14:textId="77777777" w:rsidR="00C60CDD" w:rsidRDefault="00C60CDD" w:rsidP="00C60CDD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754E9A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C60CDD" w:rsidRPr="00747D52" w14:paraId="780BA014" w14:textId="77777777" w:rsidTr="00754E9A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0C57A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07492F0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F52C" w14:textId="77777777" w:rsidR="00C60CDD" w:rsidRPr="00754E9A" w:rsidRDefault="00C60CDD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C60CDD" w:rsidRPr="00747D52" w14:paraId="5DD1AECC" w14:textId="77777777" w:rsidTr="00754E9A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090C49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293174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5AD607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C60CDD" w:rsidRPr="00747D52" w14:paraId="485326B5" w14:textId="77777777" w:rsidTr="00754E9A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BBA4D" w14:textId="77777777" w:rsidR="00C60CDD" w:rsidRPr="00754E9A" w:rsidRDefault="00C60CDD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3896EEEB" w14:textId="77777777" w:rsidR="00C60CDD" w:rsidRPr="00754E9A" w:rsidRDefault="00C60CD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11588A23" w14:textId="77777777" w:rsidR="00C60CDD" w:rsidRPr="00754E9A" w:rsidRDefault="00C60CD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0CB80F40" w14:textId="77777777" w:rsidR="00C60CDD" w:rsidRPr="00747D52" w:rsidRDefault="00C60CD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0C2DB603" w14:textId="77777777" w:rsidR="00C60CDD" w:rsidRPr="00754E9A" w:rsidRDefault="00C60CD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50AC4790" w14:textId="77777777" w:rsidR="00C60CDD" w:rsidRPr="00754E9A" w:rsidRDefault="00C60CDD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7C423B2C" w14:textId="77777777" w:rsidR="00C60CDD" w:rsidRPr="00754E9A" w:rsidRDefault="00C60CDD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13E4FB5A" w14:textId="77777777" w:rsidR="00C60CDD" w:rsidRPr="00754E9A" w:rsidRDefault="00C60CDD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629E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C60CDD" w:rsidRPr="00747D52" w14:paraId="7A6ABE8B" w14:textId="77777777" w:rsidTr="00754E9A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0C964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6E3AE0C9" w14:textId="77777777" w:rsidR="00C60CDD" w:rsidRPr="00754E9A" w:rsidRDefault="00C60CDD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63CE6897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008F6684" w14:textId="77777777" w:rsidR="00C60CDD" w:rsidRPr="00754E9A" w:rsidRDefault="00C60CDD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C7A85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2ED50C5F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3E486580" w14:textId="77777777" w:rsidR="00C60CDD" w:rsidRPr="00754E9A" w:rsidRDefault="00C60CDD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C60CDD" w:rsidRPr="00747D52" w14:paraId="6B47F39F" w14:textId="77777777" w:rsidTr="00754E9A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1CD753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D7CAC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E248D27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C60CDD" w:rsidRPr="00747D52" w14:paraId="1AA6700B" w14:textId="77777777" w:rsidTr="00754E9A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A0E87" w14:textId="77777777" w:rsidR="00C60CDD" w:rsidRPr="00747D52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C1CF3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641F49D3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1F6022A8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461E5C4D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754E9A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754E9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15C7C493" w14:textId="77777777" w:rsidR="00C60CDD" w:rsidRPr="00754E9A" w:rsidRDefault="00C60CDD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BCD03A3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73113B96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7727CC3F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4CD3764F" w14:textId="77777777" w:rsidR="00C60CDD" w:rsidRPr="00754E9A" w:rsidRDefault="00C60CDD" w:rsidP="00C60CDD">
            <w:pPr>
              <w:numPr>
                <w:ilvl w:val="0"/>
                <w:numId w:val="30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A46A" w14:textId="77777777" w:rsidR="00C60CDD" w:rsidRPr="00754E9A" w:rsidRDefault="00C60CDD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7E25214C" w14:textId="77777777" w:rsid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7B4F80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22A5DB1C" w14:textId="77777777" w:rsidR="007114A0" w:rsidRPr="00AF6DC8" w:rsidRDefault="007114A0" w:rsidP="00C60CDD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участию в спортивных соревнованиях:</w:t>
      </w:r>
    </w:p>
    <w:p w14:paraId="4FD39384" w14:textId="77777777" w:rsidR="00AE3628" w:rsidRPr="00E354EE" w:rsidRDefault="00AE3628" w:rsidP="00C60CDD">
      <w:pPr>
        <w:pStyle w:val="ad"/>
        <w:numPr>
          <w:ilvl w:val="1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02CF20B3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5F261C29" w14:textId="77777777" w:rsidR="00E354EE" w:rsidRPr="00E354EE" w:rsidRDefault="00E354EE" w:rsidP="00C60CDD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54134662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овладеть основами техники вида спорта «плавание»;</w:t>
      </w:r>
    </w:p>
    <w:p w14:paraId="02800741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04A30070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7C548887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lastRenderedPageBreak/>
        <w:t>ежегодно выполнять контрольно-переводные нормативы (испытания) по видам спортивной подготовки;</w:t>
      </w:r>
    </w:p>
    <w:p w14:paraId="52068A95" w14:textId="77777777" w:rsidR="00C60CDD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принять участие в официальных спо</w:t>
      </w:r>
      <w:r>
        <w:rPr>
          <w:rFonts w:ascii="Times New Roman" w:hAnsi="Times New Roman" w:cs="Times New Roman"/>
          <w:sz w:val="24"/>
          <w:szCs w:val="24"/>
        </w:rPr>
        <w:t xml:space="preserve">ртивных соревнованиях, начиная </w:t>
      </w:r>
      <w:r w:rsidRPr="00E354EE">
        <w:rPr>
          <w:rFonts w:ascii="Times New Roman" w:hAnsi="Times New Roman" w:cs="Times New Roman"/>
          <w:sz w:val="24"/>
          <w:szCs w:val="24"/>
        </w:rPr>
        <w:t>со второго года.</w:t>
      </w:r>
    </w:p>
    <w:p w14:paraId="5FFF683E" w14:textId="77777777" w:rsidR="00E354EE" w:rsidRPr="00C60CDD" w:rsidRDefault="00E354EE" w:rsidP="00C60CDD">
      <w:pPr>
        <w:pStyle w:val="ad"/>
        <w:numPr>
          <w:ilvl w:val="1"/>
          <w:numId w:val="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60CDD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644F04DD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повышать уровень физической, техническ</w:t>
      </w:r>
      <w:r>
        <w:rPr>
          <w:rFonts w:ascii="Times New Roman" w:hAnsi="Times New Roman" w:cs="Times New Roman"/>
          <w:sz w:val="24"/>
          <w:szCs w:val="24"/>
        </w:rPr>
        <w:t xml:space="preserve">ой, тактической, теоретической </w:t>
      </w:r>
      <w:r w:rsidRPr="00E354EE">
        <w:rPr>
          <w:rFonts w:ascii="Times New Roman" w:hAnsi="Times New Roman" w:cs="Times New Roman"/>
          <w:sz w:val="24"/>
          <w:szCs w:val="24"/>
        </w:rPr>
        <w:t>и психологической подготовленности;</w:t>
      </w:r>
    </w:p>
    <w:p w14:paraId="467A732B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 видом спорта «плавание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E354EE">
        <w:rPr>
          <w:rFonts w:ascii="Times New Roman" w:hAnsi="Times New Roman" w:cs="Times New Roman"/>
          <w:sz w:val="24"/>
          <w:szCs w:val="24"/>
        </w:rPr>
        <w:t>и успешно применять их в ходе проведени</w:t>
      </w:r>
      <w:r>
        <w:rPr>
          <w:rFonts w:ascii="Times New Roman" w:hAnsi="Times New Roman" w:cs="Times New Roman"/>
          <w:sz w:val="24"/>
          <w:szCs w:val="24"/>
        </w:rPr>
        <w:t xml:space="preserve">я учебно-тренировочных занятий </w:t>
      </w:r>
      <w:r w:rsidRPr="00E354EE">
        <w:rPr>
          <w:rFonts w:ascii="Times New Roman" w:hAnsi="Times New Roman" w:cs="Times New Roman"/>
          <w:sz w:val="24"/>
          <w:szCs w:val="24"/>
        </w:rPr>
        <w:t>и участия в спортивных соревнованиях;</w:t>
      </w:r>
    </w:p>
    <w:p w14:paraId="62A10D23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занятий;</w:t>
      </w:r>
    </w:p>
    <w:p w14:paraId="5781F3B8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изучить основные методы саморегуляции и самоконтроля;</w:t>
      </w:r>
    </w:p>
    <w:p w14:paraId="2F6FCB49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овладеть общими теоретическими</w:t>
      </w:r>
      <w:r w:rsidRPr="00E354EE">
        <w:rPr>
          <w:rFonts w:cs="Times New Roman"/>
          <w:sz w:val="24"/>
          <w:szCs w:val="24"/>
        </w:rPr>
        <w:t xml:space="preserve"> </w:t>
      </w:r>
      <w:r w:rsidRPr="00E354EE">
        <w:rPr>
          <w:rFonts w:ascii="Times New Roman" w:hAnsi="Times New Roman" w:cs="Times New Roman"/>
          <w:sz w:val="24"/>
          <w:szCs w:val="24"/>
        </w:rPr>
        <w:t>знаниями о правилах вида спорта «плавание»;</w:t>
      </w:r>
    </w:p>
    <w:p w14:paraId="6ED68982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37661FD6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63E025E3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291A6ACE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 xml:space="preserve">принимать участие в официальных спортивных соревнованиях </w:t>
      </w:r>
      <w:r>
        <w:rPr>
          <w:rFonts w:ascii="Times New Roman" w:hAnsi="Times New Roman" w:cs="Times New Roman"/>
          <w:sz w:val="24"/>
          <w:szCs w:val="24"/>
        </w:rPr>
        <w:t xml:space="preserve">не ниже уровня </w:t>
      </w:r>
      <w:r w:rsidRPr="00E354EE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 на первом, втором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4EE">
        <w:rPr>
          <w:rFonts w:ascii="Times New Roman" w:hAnsi="Times New Roman" w:cs="Times New Roman"/>
          <w:sz w:val="24"/>
          <w:szCs w:val="24"/>
        </w:rPr>
        <w:t>и третьем году;</w:t>
      </w:r>
    </w:p>
    <w:p w14:paraId="7580258B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 xml:space="preserve">принимать участие в официальных спортивных соревнованиях </w:t>
      </w:r>
      <w:r>
        <w:rPr>
          <w:rFonts w:ascii="Times New Roman" w:hAnsi="Times New Roman" w:cs="Times New Roman"/>
          <w:sz w:val="24"/>
          <w:szCs w:val="24"/>
        </w:rPr>
        <w:t xml:space="preserve">не ниже уровня </w:t>
      </w:r>
      <w:r w:rsidRPr="00E354EE">
        <w:rPr>
          <w:rFonts w:ascii="Times New Roman" w:hAnsi="Times New Roman" w:cs="Times New Roman"/>
          <w:sz w:val="24"/>
          <w:szCs w:val="24"/>
        </w:rPr>
        <w:t>спортивных соревнований субъекта Российской Федерации, начиная с четвертого года;</w:t>
      </w:r>
    </w:p>
    <w:p w14:paraId="502D34FD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 xml:space="preserve">получить уровень спортивной квалификации (спортивный разряд), </w:t>
      </w:r>
      <w:r>
        <w:rPr>
          <w:rFonts w:ascii="Times New Roman" w:hAnsi="Times New Roman" w:cs="Times New Roman"/>
          <w:sz w:val="24"/>
          <w:szCs w:val="24"/>
        </w:rPr>
        <w:t xml:space="preserve">необходимый </w:t>
      </w:r>
      <w:r w:rsidRPr="00E354EE">
        <w:rPr>
          <w:rFonts w:ascii="Times New Roman" w:hAnsi="Times New Roman" w:cs="Times New Roman"/>
          <w:sz w:val="24"/>
          <w:szCs w:val="24"/>
        </w:rPr>
        <w:t>для зачисления и перевода на этап совершенствования спортивного мастерства.</w:t>
      </w:r>
    </w:p>
    <w:p w14:paraId="7156B289" w14:textId="77777777" w:rsidR="00E354EE" w:rsidRPr="00C60CDD" w:rsidRDefault="00E354EE" w:rsidP="00C60CDD">
      <w:pPr>
        <w:pStyle w:val="ad"/>
        <w:widowControl w:val="0"/>
        <w:numPr>
          <w:ilvl w:val="1"/>
          <w:numId w:val="5"/>
        </w:numPr>
        <w:autoSpaceDE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C60CDD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260C2FCD" w14:textId="77777777" w:rsidR="00E354EE" w:rsidRPr="00E354EE" w:rsidRDefault="00E354EE" w:rsidP="00C60CDD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повышать уровень физической, техническ</w:t>
      </w:r>
      <w:r>
        <w:rPr>
          <w:rFonts w:ascii="Times New Roman" w:hAnsi="Times New Roman" w:cs="Times New Roman"/>
          <w:sz w:val="24"/>
          <w:szCs w:val="24"/>
        </w:rPr>
        <w:t xml:space="preserve">ой, тактической, теоретической </w:t>
      </w:r>
      <w:r w:rsidRPr="00E354EE">
        <w:rPr>
          <w:rFonts w:ascii="Times New Roman" w:hAnsi="Times New Roman" w:cs="Times New Roman"/>
          <w:sz w:val="24"/>
          <w:szCs w:val="24"/>
        </w:rPr>
        <w:t>и психологической подготовленности;</w:t>
      </w:r>
    </w:p>
    <w:p w14:paraId="3C929308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соблюдать режим учебно-тренировочных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Pr="00E354EE">
        <w:rPr>
          <w:rFonts w:ascii="Times New Roman" w:hAnsi="Times New Roman" w:cs="Times New Roman"/>
          <w:sz w:val="24"/>
          <w:szCs w:val="24"/>
        </w:rPr>
        <w:t xml:space="preserve">подготовку), спортивных мероприятий, восстановления и питания;  </w:t>
      </w:r>
    </w:p>
    <w:p w14:paraId="5E1F5F4A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74977B5D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овладеть теоретическими</w:t>
      </w:r>
      <w:r w:rsidRPr="00E354EE">
        <w:rPr>
          <w:rFonts w:cs="Times New Roman"/>
          <w:sz w:val="24"/>
          <w:szCs w:val="24"/>
        </w:rPr>
        <w:t xml:space="preserve"> </w:t>
      </w:r>
      <w:r w:rsidRPr="00E354EE">
        <w:rPr>
          <w:rFonts w:ascii="Times New Roman" w:hAnsi="Times New Roman" w:cs="Times New Roman"/>
          <w:sz w:val="24"/>
          <w:szCs w:val="24"/>
        </w:rPr>
        <w:t>знаниями о правилах вида спорта «плавание»;</w:t>
      </w:r>
    </w:p>
    <w:p w14:paraId="726484AF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выполнить план индивидуальной подготовки;</w:t>
      </w:r>
    </w:p>
    <w:p w14:paraId="15432EFA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4D6DFAF8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0F41E73F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ежегодно выполнять контрольно-пе</w:t>
      </w:r>
      <w:r>
        <w:rPr>
          <w:rFonts w:ascii="Times New Roman" w:hAnsi="Times New Roman" w:cs="Times New Roman"/>
          <w:sz w:val="24"/>
          <w:szCs w:val="24"/>
        </w:rPr>
        <w:t xml:space="preserve">реводные нормативы (испытания) </w:t>
      </w:r>
      <w:r w:rsidRPr="00E354EE">
        <w:rPr>
          <w:rFonts w:ascii="Times New Roman" w:hAnsi="Times New Roman" w:cs="Times New Roman"/>
          <w:sz w:val="24"/>
          <w:szCs w:val="24"/>
        </w:rPr>
        <w:t>по видам спортивной подготовки;</w:t>
      </w:r>
    </w:p>
    <w:p w14:paraId="6E51059F" w14:textId="77777777" w:rsidR="00E354EE" w:rsidRPr="00E354EE" w:rsidRDefault="00E354EE" w:rsidP="00C60CDD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</w:t>
      </w:r>
      <w:r>
        <w:rPr>
          <w:rFonts w:ascii="Times New Roman" w:hAnsi="Times New Roman" w:cs="Times New Roman"/>
          <w:sz w:val="24"/>
          <w:szCs w:val="24"/>
        </w:rPr>
        <w:t xml:space="preserve">льтаты в официальных спортивных </w:t>
      </w:r>
      <w:r w:rsidRPr="00E354EE">
        <w:rPr>
          <w:rFonts w:ascii="Times New Roman" w:hAnsi="Times New Roman" w:cs="Times New Roman"/>
          <w:sz w:val="24"/>
          <w:szCs w:val="24"/>
        </w:rPr>
        <w:t>соревнованиях;</w:t>
      </w:r>
    </w:p>
    <w:p w14:paraId="35518545" w14:textId="77777777" w:rsidR="00E354EE" w:rsidRPr="00E354EE" w:rsidRDefault="00E354EE" w:rsidP="00C60CDD">
      <w:pPr>
        <w:widowControl w:val="0"/>
        <w:autoSpaceDE w:val="0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присвоению спортивного разряда </w:t>
      </w:r>
      <w:r w:rsidRPr="00E354EE">
        <w:rPr>
          <w:rFonts w:ascii="Times New Roman" w:hAnsi="Times New Roman" w:cs="Times New Roman"/>
          <w:sz w:val="24"/>
          <w:szCs w:val="24"/>
        </w:rPr>
        <w:t>«кандидат в мастера спорта» не реже одного раза в два года;</w:t>
      </w:r>
    </w:p>
    <w:p w14:paraId="1372801C" w14:textId="77777777" w:rsidR="00E354EE" w:rsidRPr="00E354EE" w:rsidRDefault="00E354EE" w:rsidP="00C60CDD">
      <w:pPr>
        <w:pStyle w:val="ConsPlusNormal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 xml:space="preserve">принимать участие в официальных спортивных соревнованиях </w:t>
      </w:r>
      <w:r>
        <w:rPr>
          <w:rFonts w:ascii="Times New Roman" w:hAnsi="Times New Roman" w:cs="Times New Roman"/>
          <w:sz w:val="24"/>
          <w:szCs w:val="24"/>
        </w:rPr>
        <w:t xml:space="preserve">не ниже уровня </w:t>
      </w:r>
      <w:r w:rsidRPr="00E354EE">
        <w:rPr>
          <w:rFonts w:ascii="Times New Roman" w:hAnsi="Times New Roman" w:cs="Times New Roman"/>
          <w:sz w:val="24"/>
          <w:szCs w:val="24"/>
        </w:rPr>
        <w:t>межрегиональных спортивных соревнований;</w:t>
      </w:r>
    </w:p>
    <w:p w14:paraId="2AA9760F" w14:textId="77777777" w:rsidR="00E354EE" w:rsidRPr="00E354EE" w:rsidRDefault="00E354EE" w:rsidP="00C60C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(спортивное звание), необходимый для зачисления и перевода на этап высшего спортивного мастерства.</w:t>
      </w:r>
    </w:p>
    <w:p w14:paraId="4222E6A8" w14:textId="77777777" w:rsidR="00AF6DC8" w:rsidRPr="00E354EE" w:rsidRDefault="007114A0" w:rsidP="000725AE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E3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C60D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E3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E354EE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E354EE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E354EE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 w:rsidRPr="00E354EE">
        <w:rPr>
          <w:rFonts w:ascii="Times New Roman" w:hAnsi="Times New Roman" w:cs="Times New Roman"/>
          <w:sz w:val="24"/>
          <w:szCs w:val="24"/>
        </w:rPr>
        <w:t>участия</w:t>
      </w:r>
      <w:r w:rsidRPr="00E354EE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4FF78044" w14:textId="77777777" w:rsidR="00AF6DC8" w:rsidRPr="00E354EE" w:rsidRDefault="00AF6DC8" w:rsidP="000725AE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354EE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6500843F" w14:textId="77777777" w:rsidR="00AF6DC8" w:rsidRPr="00E354EE" w:rsidRDefault="00AF6DC8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DE5308" w14:textId="77777777" w:rsidR="00C60D4E" w:rsidRDefault="00C60D4E" w:rsidP="0009650E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</w:p>
    <w:p w14:paraId="6F243431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09650E">
        <w:rPr>
          <w:rFonts w:ascii="Times New Roman" w:hAnsi="Times New Roman" w:cs="Times New Roman"/>
          <w:sz w:val="22"/>
          <w:szCs w:val="22"/>
        </w:rPr>
        <w:lastRenderedPageBreak/>
        <w:t>НОРМАТИВЫ</w:t>
      </w:r>
    </w:p>
    <w:p w14:paraId="5AF33748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09650E">
        <w:rPr>
          <w:rFonts w:ascii="Times New Roman" w:hAnsi="Times New Roman" w:cs="Times New Roman"/>
          <w:sz w:val="22"/>
          <w:szCs w:val="22"/>
        </w:rPr>
        <w:t>ОБЩЕЙ ФИЗИЧЕСКОЙ И СПЕЦИАЛЬНОЙ ФИЗИЧЕСКОЙ ПОДГОТОВКИ</w:t>
      </w:r>
    </w:p>
    <w:p w14:paraId="3F9CAC2F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09650E">
        <w:rPr>
          <w:rFonts w:ascii="Times New Roman" w:hAnsi="Times New Roman" w:cs="Times New Roman"/>
          <w:sz w:val="22"/>
          <w:szCs w:val="22"/>
        </w:rPr>
        <w:t>ДЛЯ ЗАЧИСЛЕНИЯ И ПЕРЕВОДА НА ЭТАП НАЧАЛЬНОЙ ПОДГОТОВКИ</w:t>
      </w:r>
    </w:p>
    <w:p w14:paraId="7886578B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  <w:sz w:val="22"/>
          <w:szCs w:val="22"/>
        </w:rPr>
      </w:pPr>
      <w:r w:rsidRPr="0009650E">
        <w:rPr>
          <w:rFonts w:ascii="Times New Roman" w:hAnsi="Times New Roman" w:cs="Times New Roman"/>
          <w:sz w:val="22"/>
          <w:szCs w:val="22"/>
        </w:rPr>
        <w:t>ПО ВИДУ СПОРТА "ПЛАВАНИЕ"</w:t>
      </w:r>
    </w:p>
    <w:tbl>
      <w:tblPr>
        <w:tblW w:w="10065" w:type="dxa"/>
        <w:tblInd w:w="-57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3150"/>
        <w:gridCol w:w="1361"/>
        <w:gridCol w:w="1134"/>
        <w:gridCol w:w="1443"/>
        <w:gridCol w:w="1134"/>
        <w:gridCol w:w="1134"/>
      </w:tblGrid>
      <w:tr w:rsidR="0009650E" w:rsidRPr="0009650E" w14:paraId="5EC1A328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72D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N п/п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B25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A6B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Единица измерения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D48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Норматив до года обучения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2A8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Норматив свыше года обучения</w:t>
            </w:r>
          </w:p>
        </w:tc>
      </w:tr>
      <w:tr w:rsidR="0009650E" w:rsidRPr="0009650E" w14:paraId="1AECE6C0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2A1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B30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6C6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98D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мальчики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6AF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девочки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418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мальчики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FA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девочки</w:t>
            </w:r>
          </w:p>
        </w:tc>
      </w:tr>
      <w:tr w:rsidR="0009650E" w:rsidRPr="0009650E" w14:paraId="45C863C9" w14:textId="77777777" w:rsidTr="0009650E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0D0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1. Нормативы общей физической подготовки</w:t>
            </w:r>
          </w:p>
        </w:tc>
      </w:tr>
      <w:tr w:rsidR="0009650E" w:rsidRPr="0009650E" w14:paraId="2283AE65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E4F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1.1.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CF5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Бег на 30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0527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5D7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A8C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09650E" w:rsidRPr="0009650E" w14:paraId="0415C26E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1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A06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B58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F0E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6,9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BF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437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8D6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6,8</w:t>
            </w:r>
          </w:p>
        </w:tc>
      </w:tr>
      <w:tr w:rsidR="0009650E" w:rsidRPr="0009650E" w14:paraId="654EB4C2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A70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037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094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044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C75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09650E" w:rsidRPr="0009650E" w14:paraId="25670F5F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6F3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4FD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D46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28B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13D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797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EFC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09650E" w:rsidRPr="0009650E" w14:paraId="486C9C4D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741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1.3.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B81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5DB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008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8E2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09650E" w:rsidRPr="0009650E" w14:paraId="2259C67E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14E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E77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A7C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587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+1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339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+3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968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+4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9A7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+5</w:t>
            </w:r>
          </w:p>
        </w:tc>
      </w:tr>
      <w:tr w:rsidR="0009650E" w:rsidRPr="0009650E" w14:paraId="511EBFDB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86C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1.4.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F19D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F4AF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см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856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5C04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09650E" w:rsidRPr="0009650E" w14:paraId="681253EE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0C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710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802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F54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376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398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C360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</w:tr>
      <w:tr w:rsidR="0009650E" w:rsidRPr="0009650E" w14:paraId="5F559CF4" w14:textId="77777777" w:rsidTr="0009650E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CF0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2. Нормативы специальной физической подготовки</w:t>
            </w:r>
          </w:p>
        </w:tc>
      </w:tr>
      <w:tr w:rsidR="0009650E" w:rsidRPr="0009650E" w14:paraId="37E77CC9" w14:textId="77777777" w:rsidTr="000965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332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2.1.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F2CD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Плавание</w:t>
            </w:r>
          </w:p>
          <w:p w14:paraId="51E76EA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(вольный стиль) 50 м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A18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DC65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без учета времени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823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без учета времени</w:t>
            </w:r>
          </w:p>
        </w:tc>
      </w:tr>
      <w:tr w:rsidR="0009650E" w:rsidRPr="0009650E" w14:paraId="73508E09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AF2F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2.2.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3C8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Бег челночный 3 x 10 м с высокого старта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EDB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537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B91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более</w:t>
            </w:r>
          </w:p>
        </w:tc>
      </w:tr>
      <w:tr w:rsidR="0009650E" w:rsidRPr="0009650E" w14:paraId="2987E8F2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DCD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6F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A8E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222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10,1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25E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E78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9,8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2E3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10,3</w:t>
            </w:r>
          </w:p>
        </w:tc>
      </w:tr>
      <w:tr w:rsidR="0009650E" w:rsidRPr="0009650E" w14:paraId="62C279AA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542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2.3.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8ED2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стоя держа мяч весом 1 кг за головой. Бросок мяча вперед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BA1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360B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548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09650E" w:rsidRPr="0009650E" w14:paraId="68018C0A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63C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585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A85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E83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3,5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858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65A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E74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3,5</w:t>
            </w:r>
          </w:p>
        </w:tc>
      </w:tr>
      <w:tr w:rsidR="0009650E" w:rsidRPr="0009650E" w14:paraId="17015C41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5D5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2.4.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6FD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Исходное положение - стоя, держа гимнастическую палку, ширина хвата 50 см. Выкручивание прямых рук в плечевых суставах вперед-назад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9EBB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количество раз</w:t>
            </w: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7AD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35C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не менее</w:t>
            </w:r>
          </w:p>
        </w:tc>
      </w:tr>
      <w:tr w:rsidR="0009650E" w:rsidRPr="0009650E" w14:paraId="65BB5F84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33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426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9F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35C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EB9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650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</w:tbl>
    <w:p w14:paraId="604C2C5C" w14:textId="77777777" w:rsidR="0009650E" w:rsidRDefault="0009650E" w:rsidP="0009650E">
      <w:pPr>
        <w:pStyle w:val="ConsPlusNormal"/>
        <w:ind w:left="57" w:right="57"/>
        <w:jc w:val="both"/>
        <w:rPr>
          <w:rFonts w:ascii="Times New Roman" w:hAnsi="Times New Roman" w:cs="Times New Roman"/>
          <w:sz w:val="22"/>
          <w:szCs w:val="22"/>
        </w:rPr>
      </w:pPr>
    </w:p>
    <w:p w14:paraId="654EA45B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НОРМАТИВЫ</w:t>
      </w:r>
    </w:p>
    <w:p w14:paraId="15041638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58D5300B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05A0FDB3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ДЛЯ ЗАЧИСЛЕНИЯ И ПЕРЕВОДА НА УЧЕБНО-ТРЕНИРОВОЧНЫЙ ЭТАП</w:t>
      </w:r>
    </w:p>
    <w:p w14:paraId="0C317E7E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(ЭТАП СПОРТИВНОЙ СПЕЦИАЛИЗАЦИИ) ПО ВИДУ СПОРТА "ПЛАВАНИЕ"</w:t>
      </w:r>
    </w:p>
    <w:tbl>
      <w:tblPr>
        <w:tblW w:w="10065" w:type="dxa"/>
        <w:tblInd w:w="-57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4172"/>
        <w:gridCol w:w="1757"/>
        <w:gridCol w:w="1587"/>
        <w:gridCol w:w="1840"/>
      </w:tblGrid>
      <w:tr w:rsidR="0009650E" w:rsidRPr="0009650E" w14:paraId="0F9530B9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5FA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104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D9A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7FD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09650E" w:rsidRPr="0009650E" w14:paraId="62868143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DAE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FA5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17E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BE2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B1B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09650E" w:rsidRPr="0009650E" w14:paraId="4026129B" w14:textId="77777777" w:rsidTr="0009650E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C1A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Нормативы общей физической подготовки</w:t>
            </w:r>
          </w:p>
        </w:tc>
      </w:tr>
      <w:tr w:rsidR="0009650E" w:rsidRPr="0009650E" w14:paraId="17AEC6AB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AB5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D2B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Бег на 1000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9937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260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09650E" w:rsidRPr="0009650E" w14:paraId="0D236BA8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45B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752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2F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46B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4B0E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6.20</w:t>
            </w:r>
          </w:p>
        </w:tc>
      </w:tr>
      <w:tr w:rsidR="0009650E" w:rsidRPr="0009650E" w14:paraId="03F712BF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C86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C08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41CF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D14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09650E" w:rsidRPr="0009650E" w14:paraId="2E8222B4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D26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6E1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36B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578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C27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9650E" w:rsidRPr="0009650E" w14:paraId="744CFB9E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143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ED4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77B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6920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23B8B8FD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DDE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AF6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BE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2E0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ABB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09650E" w:rsidRPr="0009650E" w14:paraId="511B1941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5E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7B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9B3D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1B7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09650E" w:rsidRPr="0009650E" w14:paraId="3B87E6BB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A82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D73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042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5E4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D15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09650E" w:rsidRPr="0009650E" w14:paraId="75515110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B56C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9E4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1EEE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E23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56C35D88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C10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13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C92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B3E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8989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09650E" w:rsidRPr="0009650E" w14:paraId="228D5B59" w14:textId="77777777" w:rsidTr="0009650E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8017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09650E" w:rsidRPr="0009650E" w14:paraId="6BA9DCAE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176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BF15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стоя, держа мяч весом 1 кг за головой. Бросок мяча вперед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FE7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7BC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0B258133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F96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619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21C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423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6C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09650E" w:rsidRPr="0009650E" w14:paraId="5B76448D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32F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9C8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стоя, держа гимнастическую палку, ширина хвата 60 см. Выкручивание прямых рук в плечевых суставах вперед-назад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BBC9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972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6EDFF4C8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BFE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8D6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E1D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A48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50E" w:rsidRPr="0009650E" w14:paraId="60D4BDFC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A03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CFC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 в воде у борта бассейна. Отталкиванием двух ног скольжение в воде лежа на груди, руки вперед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0BEA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450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7F71DA80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5F5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4A9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A53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470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0C06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09650E" w:rsidRPr="0009650E" w14:paraId="7DCF7011" w14:textId="77777777" w:rsidTr="0009650E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4B5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09650E" w:rsidRPr="0009650E" w14:paraId="13FFB1D5" w14:textId="77777777" w:rsidTr="000965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3B1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494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49A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09650E" w:rsidRPr="0009650E" w14:paraId="281D14FB" w14:textId="77777777" w:rsidTr="000965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F40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F542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80E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Спортивные разряды "третий спортивный разряд", "второй спортивный разряд", "первый спортивный разряд"</w:t>
            </w:r>
          </w:p>
        </w:tc>
      </w:tr>
    </w:tbl>
    <w:p w14:paraId="7EBAACB5" w14:textId="77777777" w:rsidR="0009650E" w:rsidRDefault="0009650E" w:rsidP="0009650E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5A809F8D" w14:textId="77777777" w:rsidR="00C60D4E" w:rsidRDefault="00C60D4E" w:rsidP="0009650E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1375D18C" w14:textId="77777777" w:rsidR="00C60D4E" w:rsidRPr="0009650E" w:rsidRDefault="00C60D4E" w:rsidP="0009650E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29F49BDC" w14:textId="77777777" w:rsidR="0009650E" w:rsidRPr="0009650E" w:rsidRDefault="0009650E" w:rsidP="0009650E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280C2303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lastRenderedPageBreak/>
        <w:t>НОРМАТИВЫ</w:t>
      </w:r>
    </w:p>
    <w:p w14:paraId="74A7E6A1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6847A5B2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1FAC9D92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ДЛЯ ЗАЧИСЛЕНИЯ И ПЕРЕВОДА НА ЭТАП СОВЕРШЕНСТВОВАНИЯ</w:t>
      </w:r>
    </w:p>
    <w:p w14:paraId="3C259FD7" w14:textId="77777777" w:rsidR="0009650E" w:rsidRPr="0009650E" w:rsidRDefault="0009650E" w:rsidP="0009650E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09650E">
        <w:rPr>
          <w:rFonts w:ascii="Times New Roman" w:hAnsi="Times New Roman" w:cs="Times New Roman"/>
        </w:rPr>
        <w:t>СПОРТИВНОГО МАСТЕРСТВА ПО ВИДУ СПОРТА "ПЛАВАНИЕ"</w:t>
      </w:r>
    </w:p>
    <w:tbl>
      <w:tblPr>
        <w:tblW w:w="10065" w:type="dxa"/>
        <w:tblInd w:w="-57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4172"/>
        <w:gridCol w:w="1757"/>
        <w:gridCol w:w="1587"/>
        <w:gridCol w:w="1840"/>
      </w:tblGrid>
      <w:tr w:rsidR="0009650E" w:rsidRPr="0009650E" w14:paraId="03F5D250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BE9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802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257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7E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09650E" w:rsidRPr="0009650E" w14:paraId="51CC4A91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EF0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A5B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721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B11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юноши/</w:t>
            </w:r>
          </w:p>
          <w:p w14:paraId="64CDD08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мужчины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FF2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девушки/</w:t>
            </w:r>
          </w:p>
          <w:p w14:paraId="34DB07F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женщины</w:t>
            </w:r>
          </w:p>
        </w:tc>
      </w:tr>
      <w:tr w:rsidR="0009650E" w:rsidRPr="0009650E" w14:paraId="5D5C98D8" w14:textId="77777777" w:rsidTr="0009650E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885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09650E" w:rsidRPr="0009650E" w14:paraId="71557FE5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807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3C7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664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D0F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09650E" w:rsidRPr="0009650E" w14:paraId="3E957082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65E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517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6C1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A61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A43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</w:tr>
      <w:tr w:rsidR="0009650E" w:rsidRPr="0009650E" w14:paraId="767D4BD3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F57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B49B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0AF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72C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362FDF45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C53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36E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68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69F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2637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650E" w:rsidRPr="0009650E" w14:paraId="60796097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35A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39F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198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B3C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5677CC22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5A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DD7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90A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CEA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CBE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9650E" w:rsidRPr="0009650E" w14:paraId="3C4B36BE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F1A2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2AC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0CD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EB0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12C840EC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E56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53B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8A1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A8E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+9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26A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+13</w:t>
            </w:r>
          </w:p>
        </w:tc>
      </w:tr>
      <w:tr w:rsidR="0009650E" w:rsidRPr="0009650E" w14:paraId="1F4C6A49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463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C94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605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F40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09650E" w:rsidRPr="0009650E" w14:paraId="191519EF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348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203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E3E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CF8E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227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</w:tr>
      <w:tr w:rsidR="0009650E" w:rsidRPr="0009650E" w14:paraId="5CBC1813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979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D39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3FD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02D7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65914346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6A7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4D3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FA7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808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885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09650E" w:rsidRPr="0009650E" w14:paraId="69AEDD4C" w14:textId="77777777" w:rsidTr="0009650E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D43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09650E" w:rsidRPr="0009650E" w14:paraId="6703BF11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9EB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2118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стоя, держа мяч весом 1 кг за головой. Бросок мяча вперед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08E3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F54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6DED8AE6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EF4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4E0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B32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604B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EC8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09650E" w:rsidRPr="0009650E" w14:paraId="7E70339D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789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127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стоя, держа гимнастическую палку, ширина хвата 50 см. Выкручивание прямых рук в плечевых суставах вперед-назад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42A2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029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7DB15D50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098E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640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3968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34F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9650E" w:rsidRPr="0009650E" w14:paraId="01D5B05B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BCC0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6E0C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Прыжок в высоту с места отталкиванием двумя ногами, с приземлением на обе ноги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AE42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F712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09650E" w:rsidRPr="0009650E" w14:paraId="1CBB7F67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40D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514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BAD5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2D0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79D4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9650E" w:rsidRPr="0009650E" w14:paraId="1C65514B" w14:textId="77777777" w:rsidTr="0009650E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4D89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4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266AC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 в воде у борта бассейна. Отталкиванием двух ног скольжение в воде лежа на груди, руки вперед. Дистанция 11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AF87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75C1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09650E" w:rsidRPr="0009650E" w14:paraId="29B70E4C" w14:textId="77777777" w:rsidTr="0009650E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7E8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5B3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E43D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D10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BD5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7,0</w:t>
            </w:r>
          </w:p>
        </w:tc>
      </w:tr>
      <w:tr w:rsidR="0009650E" w:rsidRPr="0009650E" w14:paraId="6191D0E6" w14:textId="77777777" w:rsidTr="0009650E">
        <w:tc>
          <w:tcPr>
            <w:tcW w:w="10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42F6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Уровень спортивной квалификации</w:t>
            </w:r>
          </w:p>
        </w:tc>
      </w:tr>
      <w:tr w:rsidR="0009650E" w:rsidRPr="0009650E" w14:paraId="6ACB732F" w14:textId="77777777" w:rsidTr="0009650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7F95F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87FA" w14:textId="77777777" w:rsidR="0009650E" w:rsidRPr="0009650E" w:rsidRDefault="0009650E" w:rsidP="0009650E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50E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1A0ECB89" w14:textId="77777777" w:rsidR="0009650E" w:rsidRDefault="0009650E" w:rsidP="0009650E">
      <w:pPr>
        <w:pStyle w:val="ConsPlusNormal"/>
        <w:jc w:val="both"/>
      </w:pPr>
    </w:p>
    <w:p w14:paraId="44A30B2E" w14:textId="77777777" w:rsidR="00AF6DC8" w:rsidRPr="0009650E" w:rsidRDefault="00AF6DC8" w:rsidP="0009650E">
      <w:pPr>
        <w:pStyle w:val="ConsPlusNormal"/>
        <w:ind w:left="57" w:right="57"/>
        <w:jc w:val="both"/>
        <w:rPr>
          <w:rFonts w:ascii="Times New Roman" w:hAnsi="Times New Roman" w:cs="Times New Roman"/>
          <w:sz w:val="22"/>
          <w:szCs w:val="22"/>
        </w:rPr>
      </w:pPr>
    </w:p>
    <w:p w14:paraId="3DF0B755" w14:textId="77777777" w:rsidR="007114A0" w:rsidRPr="00141E86" w:rsidRDefault="007114A0" w:rsidP="00141E86">
      <w:pPr>
        <w:spacing w:after="0" w:line="240" w:lineRule="auto"/>
        <w:ind w:left="57" w:right="57"/>
        <w:jc w:val="center"/>
        <w:rPr>
          <w:rFonts w:ascii="Times New Roman" w:hAnsi="Times New Roman" w:cs="Times New Roman"/>
          <w:b/>
          <w:bCs/>
        </w:rPr>
      </w:pPr>
      <w:r w:rsidRPr="00141E86">
        <w:rPr>
          <w:rFonts w:ascii="Times New Roman" w:hAnsi="Times New Roman" w:cs="Times New Roman"/>
          <w:b/>
          <w:lang w:val="en-US"/>
        </w:rPr>
        <w:t>IV</w:t>
      </w:r>
      <w:r w:rsidRPr="00141E86">
        <w:rPr>
          <w:rFonts w:ascii="Times New Roman" w:hAnsi="Times New Roman" w:cs="Times New Roman"/>
          <w:b/>
        </w:rPr>
        <w:t xml:space="preserve">. </w:t>
      </w:r>
      <w:r w:rsidRPr="00141E86">
        <w:rPr>
          <w:rFonts w:ascii="Times New Roman" w:hAnsi="Times New Roman" w:cs="Times New Roman"/>
          <w:b/>
          <w:bCs/>
        </w:rPr>
        <w:t xml:space="preserve">Рабочая программа по виду спорта </w:t>
      </w:r>
    </w:p>
    <w:p w14:paraId="56B606A1" w14:textId="77777777" w:rsidR="0080182B" w:rsidRPr="0080182B" w:rsidRDefault="0080182B" w:rsidP="00DB2D36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0182B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4530C6" w:rsidRPr="004530C6">
        <w:rPr>
          <w:rFonts w:ascii="Times New Roman" w:hAnsi="Times New Roman" w:cs="Times New Roman"/>
          <w:sz w:val="24"/>
          <w:szCs w:val="24"/>
        </w:rPr>
        <w:t xml:space="preserve"> </w:t>
      </w:r>
      <w:r w:rsidR="004530C6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80182B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плавание</w:t>
      </w:r>
      <w:r w:rsidRPr="0080182B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плавание</w:t>
      </w:r>
      <w:r w:rsidRPr="0080182B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02924A8" w14:textId="77777777" w:rsidR="002675C8" w:rsidRPr="002675C8" w:rsidRDefault="00DB2D36" w:rsidP="00DB2D36">
      <w:pPr>
        <w:pStyle w:val="ad"/>
        <w:numPr>
          <w:ilvl w:val="0"/>
          <w:numId w:val="5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Учебно-тематический план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2"/>
        <w:gridCol w:w="1203"/>
        <w:gridCol w:w="1276"/>
        <w:gridCol w:w="3261"/>
      </w:tblGrid>
      <w:tr w:rsidR="002675C8" w:rsidRPr="002675C8" w14:paraId="154770E2" w14:textId="77777777" w:rsidTr="00F1640F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016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CF6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4B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CE3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2C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7E730695" w14:textId="77777777" w:rsidTr="00F1640F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C24F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05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C28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47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A6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3D5DA72C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D07A3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569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D6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C3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5D7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2D196AD6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304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F1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FA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5B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9D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5E3771F1" w14:textId="77777777" w:rsidTr="00F1640F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453F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5AB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21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A2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00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7B893A17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B227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5E1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5566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6F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EEF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053C1F83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685A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51D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28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11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0F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414FFAAA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192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7F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121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1D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FA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105ACBDF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01E2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9D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13D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7B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51B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22B18E23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BD1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2A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09D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F7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DDE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Расписание учебно-тренировочного и учебного процесса. Роль питания в жизнедеятельности.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Рациональное, сбалансированное питание.</w:t>
            </w:r>
          </w:p>
        </w:tc>
      </w:tr>
      <w:tr w:rsidR="002675C8" w:rsidRPr="002675C8" w14:paraId="3DAAE28F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6A1A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E5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4B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B1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3F2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584A23FB" w14:textId="77777777" w:rsidTr="00F1640F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2598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3DF2224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F6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27E3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E00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15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30C1A0AF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533B7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F6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28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E6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E2B9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6E32D4EE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3E2C6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907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4B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999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D98D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3398CF00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F9F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9C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08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B4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60AF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40362288" w14:textId="77777777" w:rsidTr="00F1640F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49FA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E63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2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D0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219B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1DE208FF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D792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085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F0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4A63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C9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7006EE31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FDD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21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52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BB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573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2395201B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CB3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FB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4F0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2C2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12E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706BD2BE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D6C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ADE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6B6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484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E6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5AB0C895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C22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1B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BCE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142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F9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44A5EBC6" w14:textId="77777777" w:rsidTr="00F1640F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BD10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A5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57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7C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3F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2475A9B4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2E34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ADD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56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E57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9A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27C4B82E" w14:textId="77777777" w:rsidTr="00F1640F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FC289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3C2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8CF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F25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1FBE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3B20448D" w14:textId="77777777" w:rsidTr="00F1640F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DA95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B2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B7A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C32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89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01DA237F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F2AA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DB2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C1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6A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6A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19728786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9077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9A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6D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F62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B7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61BB165B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C5D9E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2B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197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DCDA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1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2C2CA91B" w14:textId="77777777" w:rsidTr="00F1640F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588D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43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0C9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97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4860409B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B654F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778A49DC" w14:textId="77777777" w:rsidR="000E34D2" w:rsidRPr="009420DC" w:rsidRDefault="000E34D2" w:rsidP="0080182B">
      <w:pPr>
        <w:pStyle w:val="ConsPlusNormal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4530C6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4530C6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0F4065AD" w14:textId="77777777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вид</w:t>
      </w:r>
      <w:r w:rsidR="004530C6">
        <w:rPr>
          <w:rFonts w:ascii="Times New Roman" w:hAnsi="Times New Roman" w:cs="Times New Roman"/>
          <w:sz w:val="24"/>
          <w:szCs w:val="24"/>
        </w:rPr>
        <w:t>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050221">
        <w:rPr>
          <w:rFonts w:ascii="Times New Roman" w:hAnsi="Times New Roman" w:cs="Times New Roman"/>
          <w:sz w:val="24"/>
          <w:szCs w:val="24"/>
        </w:rPr>
        <w:t xml:space="preserve"> плавание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34894EED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5B2F7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79CF718A" w14:textId="77777777" w:rsidR="0026112F" w:rsidRPr="004530C6" w:rsidRDefault="0026112F" w:rsidP="004530C6">
      <w:pPr>
        <w:pStyle w:val="ad"/>
        <w:numPr>
          <w:ilvl w:val="0"/>
          <w:numId w:val="5"/>
        </w:numPr>
        <w:tabs>
          <w:tab w:val="left" w:pos="0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</w:p>
    <w:p w14:paraId="29341653" w14:textId="4D7D1565" w:rsidR="00784A20" w:rsidRDefault="00636A1E" w:rsidP="004530C6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6A1E">
        <w:rPr>
          <w:rFonts w:ascii="Times New Roman" w:hAnsi="Times New Roman" w:cs="Times New Roman"/>
          <w:sz w:val="24"/>
          <w:szCs w:val="24"/>
        </w:rPr>
        <w:t>п</w:t>
      </w:r>
      <w:r w:rsidR="0048778A">
        <w:rPr>
          <w:rFonts w:ascii="Times New Roman" w:hAnsi="Times New Roman" w:cs="Times New Roman"/>
          <w:sz w:val="24"/>
          <w:szCs w:val="24"/>
        </w:rPr>
        <w:t>лавательный</w:t>
      </w:r>
      <w:r w:rsidRPr="00636A1E">
        <w:rPr>
          <w:rFonts w:ascii="Times New Roman" w:hAnsi="Times New Roman" w:cs="Times New Roman"/>
          <w:sz w:val="24"/>
          <w:szCs w:val="24"/>
        </w:rPr>
        <w:t xml:space="preserve"> </w:t>
      </w:r>
      <w:r w:rsidR="00A308AB" w:rsidRPr="00636A1E">
        <w:rPr>
          <w:rFonts w:ascii="Times New Roman" w:hAnsi="Times New Roman" w:cs="Times New Roman"/>
          <w:sz w:val="24"/>
          <w:szCs w:val="24"/>
        </w:rPr>
        <w:t>б</w:t>
      </w:r>
      <w:r w:rsidR="00784A20" w:rsidRPr="00636A1E">
        <w:rPr>
          <w:rFonts w:ascii="Times New Roman" w:hAnsi="Times New Roman" w:cs="Times New Roman"/>
          <w:sz w:val="24"/>
          <w:szCs w:val="24"/>
        </w:rPr>
        <w:t>ассейн</w:t>
      </w:r>
      <w:r w:rsidR="0048778A">
        <w:rPr>
          <w:rFonts w:ascii="Times New Roman" w:hAnsi="Times New Roman" w:cs="Times New Roman"/>
          <w:sz w:val="24"/>
          <w:szCs w:val="24"/>
        </w:rPr>
        <w:t xml:space="preserve"> – 1 объект;</w:t>
      </w:r>
    </w:p>
    <w:p w14:paraId="1BF3971B" w14:textId="77777777" w:rsidR="0048778A" w:rsidRDefault="0048778A" w:rsidP="004877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F8B3FC" w14:textId="77777777" w:rsidR="0048778A" w:rsidRDefault="0048778A" w:rsidP="0048778A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21DA7D5" w14:textId="77777777" w:rsidR="0048778A" w:rsidRPr="002E77F0" w:rsidRDefault="0048778A" w:rsidP="004877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BC75C4" w14:textId="77777777" w:rsidR="0048778A" w:rsidRPr="002E77F0" w:rsidRDefault="0048778A" w:rsidP="004877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6FE9C73" w14:textId="77777777" w:rsidR="0048778A" w:rsidRDefault="0048778A" w:rsidP="004877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10C49CC1" w14:textId="77777777" w:rsidR="0048778A" w:rsidRPr="002E77F0" w:rsidRDefault="0048778A" w:rsidP="004877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lastRenderedPageBreak/>
        <w:t xml:space="preserve"> 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BE5BB2" w14:textId="77777777" w:rsidR="0048778A" w:rsidRDefault="0048778A" w:rsidP="0048778A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1F3E2D" w14:textId="77777777" w:rsidR="004530C6" w:rsidRDefault="004530C6" w:rsidP="004530C6">
      <w:pPr>
        <w:tabs>
          <w:tab w:val="left" w:pos="0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</w:p>
    <w:p w14:paraId="5792787C" w14:textId="77777777" w:rsidR="00050221" w:rsidRPr="00050221" w:rsidRDefault="0026112F" w:rsidP="00050221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5722"/>
        <w:gridCol w:w="1560"/>
        <w:gridCol w:w="1559"/>
      </w:tblGrid>
      <w:tr w:rsidR="000B1AA5" w:rsidRPr="000B1AA5" w14:paraId="7CA45512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51D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B3B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08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15E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0B1AA5" w:rsidRPr="000B1AA5" w14:paraId="062E0C7F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940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C3140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Весы электронные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5A7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390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:rsidRPr="000B1AA5" w14:paraId="7D784017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26E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1952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Доска для плавания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761D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1431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B1AA5" w:rsidRPr="000B1AA5" w14:paraId="336FC81F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B80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C02E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Доска информационная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842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4F5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AA5" w:rsidRPr="000B1AA5" w14:paraId="22793B84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2F5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13E5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Колокольчик судейский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F24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C56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B1AA5" w:rsidRPr="000B1AA5" w14:paraId="38E1B8AB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FFC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8AC6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Ласты тренировочные для плавания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1B61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098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B1AA5" w:rsidRPr="000B1AA5" w14:paraId="4ECFF2B4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412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3902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Лопатка для плавания</w:t>
            </w:r>
          </w:p>
          <w:p w14:paraId="7A2ADD83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(большие, средние, кистевые)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D7F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BFE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B1AA5" w:rsidRPr="000B1AA5" w14:paraId="4A19895C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C6A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81CF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CD6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7F4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B1AA5" w:rsidRPr="000B1AA5" w14:paraId="44F36663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66D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0679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Мяч ватерпольный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2048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A90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B1AA5" w:rsidRPr="000B1AA5" w14:paraId="6C67B83A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BB7C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763DA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925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D07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AA5" w:rsidRPr="000B1AA5" w14:paraId="4CB77C96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761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3549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Поплавки-вставки для ног (колобашка)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FEB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5CFF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B1AA5" w:rsidRPr="000B1AA5" w14:paraId="583F37D1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622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6B72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Пояс пластиковый для плавания с сопротивлением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DDF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0A3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B1AA5" w:rsidRPr="000B1AA5" w14:paraId="4E7DC1BE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3F5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D476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Разделительные дорожки для бассейна (волногасители)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5CE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DFF0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:rsidRPr="000B1AA5" w14:paraId="51D89E50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81C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440D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Секундомер настенный четырехстрелочный для бассейна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664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F36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AA5" w:rsidRPr="000B1AA5" w14:paraId="06B91136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473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FE9BE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Секундомер электронный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FE2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201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B1AA5" w:rsidRPr="000B1AA5" w14:paraId="55547313" w14:textId="77777777" w:rsidTr="000B1AA5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0BF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401F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ACB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4D9C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3CF856F" w14:textId="77777777" w:rsidR="000B1AA5" w:rsidRPr="000B1AA5" w:rsidRDefault="000B1AA5" w:rsidP="000B1AA5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6271EC04" w14:textId="77777777" w:rsidR="00CD1F83" w:rsidRDefault="008E2F14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CD1F8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Обеспечение спортивной экипировкой</w:t>
      </w:r>
    </w:p>
    <w:tbl>
      <w:tblPr>
        <w:tblW w:w="10207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1053"/>
        <w:gridCol w:w="1073"/>
        <w:gridCol w:w="851"/>
        <w:gridCol w:w="850"/>
        <w:gridCol w:w="851"/>
        <w:gridCol w:w="992"/>
        <w:gridCol w:w="851"/>
        <w:gridCol w:w="1134"/>
      </w:tblGrid>
      <w:tr w:rsidR="000B1AA5" w14:paraId="69A7B419" w14:textId="77777777" w:rsidTr="000B1AA5">
        <w:tc>
          <w:tcPr>
            <w:tcW w:w="102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613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0B1AA5" w14:paraId="617CD525" w14:textId="77777777" w:rsidTr="000B1AA5"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038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B00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C48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Единица измере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ния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1E2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Расчетная единиц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A7B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 спортивной подготовки</w:t>
            </w:r>
          </w:p>
        </w:tc>
      </w:tr>
      <w:tr w:rsidR="000B1AA5" w14:paraId="6A9A8708" w14:textId="77777777" w:rsidTr="000B1AA5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D91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095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5F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FDE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11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 xml:space="preserve">Этап начальной 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FF2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Учебно-тренировочный 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</w:t>
            </w:r>
          </w:p>
          <w:p w14:paraId="73A24C0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350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совершенствова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ния спортивного мастерства</w:t>
            </w:r>
          </w:p>
        </w:tc>
      </w:tr>
      <w:tr w:rsidR="000B1AA5" w14:paraId="64720D91" w14:textId="77777777" w:rsidTr="000B1AA5"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410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C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1E9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8A0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16F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366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65CDDED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F55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807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2C2A6DD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4B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07F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59D53C2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0B1AA5" w14:paraId="4C0BAB87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6C9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7CF4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Гидрокостюм стартовый (женский)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862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E35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D59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1E6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5A3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985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6A8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076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62B9EAFF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261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4E92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Гидрокостюм стартовый (мужской)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079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7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A01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7ED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4BA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68E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6B1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3C6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3873287E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1F9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AD5C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Костюм спортивный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838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BB7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EB3F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448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9AF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473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511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7F8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5A654CAC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3F3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1756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Кроссовки спортивные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249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B9B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0A1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6DD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E97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5D4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987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794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34F209D1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4A2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9D5E7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Купальник женский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B6E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169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009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6BB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104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F6E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8D6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3821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7F06CA31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48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31A1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D9F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72F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109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C2B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682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B9C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CA25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D36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30C0C65A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A76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EAA2E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Очки для плавания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39FA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5D39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3D3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EA8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1F0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D99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02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F0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5CE5A5E5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2E2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941C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Плавки (мужские)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43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CD8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401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2F1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52A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C870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1216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AD5B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70400AB6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A28E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9A56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Полотенце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9C81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AA60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F07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5CB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0E5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A6B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EAD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DEA3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7C5ACC31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7DF2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B350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Рюкзак спортивный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E87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065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A4D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35B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085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E1AC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399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E884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2BCBA325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87580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09986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 xml:space="preserve">Футболка с коротким 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рукавом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845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F592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</w:t>
            </w: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8E1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276F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7256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5A1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4E5D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4B75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1AA5" w14:paraId="2AC2CCAF" w14:textId="77777777" w:rsidTr="000B1AA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7B8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2057" w14:textId="77777777" w:rsidR="000B1AA5" w:rsidRPr="000B1AA5" w:rsidRDefault="000B1AA5" w:rsidP="000B1AA5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Шапочка для плавания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A730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A067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3393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4D8B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6C7C8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07EA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880E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5813" w14:textId="77777777" w:rsidR="000B1AA5" w:rsidRPr="000B1AA5" w:rsidRDefault="000B1AA5" w:rsidP="000B1AA5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A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E33321D" w14:textId="77777777" w:rsidR="00CD1F83" w:rsidRP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5D164286" w14:textId="7A08DEC9" w:rsidR="008F7328" w:rsidRPr="004E07DB" w:rsidRDefault="007114A0" w:rsidP="00784A20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</w:t>
      </w:r>
      <w:r w:rsidR="002C7172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:</w:t>
      </w:r>
    </w:p>
    <w:p w14:paraId="3A02ED2A" w14:textId="43625E6E" w:rsidR="00622B49" w:rsidRDefault="007114A0" w:rsidP="00784A20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</w:t>
      </w:r>
      <w:r w:rsidR="00784A20">
        <w:rPr>
          <w:rFonts w:ascii="Times New Roman" w:hAnsi="Times New Roman" w:cs="Times New Roman"/>
          <w:sz w:val="24"/>
          <w:szCs w:val="24"/>
        </w:rPr>
        <w:t>ОО «Президентский Лицей «Сириус</w:t>
      </w:r>
      <w:r w:rsidRPr="00622B49">
        <w:rPr>
          <w:rFonts w:ascii="Times New Roman" w:hAnsi="Times New Roman" w:cs="Times New Roman"/>
          <w:sz w:val="24"/>
          <w:szCs w:val="24"/>
        </w:rPr>
        <w:t>»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33506B">
        <w:rPr>
          <w:rFonts w:ascii="Times New Roman" w:hAnsi="Times New Roman" w:cs="Times New Roman"/>
          <w:sz w:val="24"/>
          <w:szCs w:val="24"/>
        </w:rPr>
        <w:t>плавание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13FF9" w14:textId="78530D37" w:rsidR="007114A0" w:rsidRPr="00216216" w:rsidRDefault="00784A20" w:rsidP="00F068A5">
      <w:pPr>
        <w:pStyle w:val="ConsPlusNormal"/>
        <w:ind w:left="-57" w:right="-57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 w:rsidR="00F068A5"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Pr="00F068A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510FF385" w14:textId="56F92086" w:rsidR="007114A0" w:rsidRDefault="007114A0" w:rsidP="00784A20">
      <w:pPr>
        <w:pStyle w:val="a"/>
        <w:numPr>
          <w:ilvl w:val="0"/>
          <w:numId w:val="0"/>
        </w:numPr>
        <w:spacing w:line="240" w:lineRule="auto"/>
        <w:ind w:firstLine="567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F068A5">
        <w:rPr>
          <w:sz w:val="24"/>
          <w:szCs w:val="24"/>
        </w:rPr>
        <w:t>О «Президентский Лицей «Сириус»</w:t>
      </w:r>
      <w:r w:rsidR="005D109A" w:rsidRPr="005D109A">
        <w:rPr>
          <w:sz w:val="24"/>
          <w:szCs w:val="24"/>
        </w:rPr>
        <w:t xml:space="preserve"> </w:t>
      </w:r>
      <w:r w:rsidR="005D109A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6BFE1AC4" w14:textId="752EAEA1" w:rsidR="00216216" w:rsidRDefault="007114A0" w:rsidP="00F068A5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0E32818D" w14:textId="77777777" w:rsidR="00F068A5" w:rsidRPr="00F068A5" w:rsidRDefault="00F068A5" w:rsidP="00F068A5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068A5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</w:tblGrid>
      <w:tr w:rsidR="00FD0315" w:rsidRPr="000B1AA5" w14:paraId="38ECDAA8" w14:textId="77777777" w:rsidTr="000B1AA5">
        <w:tc>
          <w:tcPr>
            <w:tcW w:w="9180" w:type="dxa"/>
            <w:shd w:val="clear" w:color="auto" w:fill="auto"/>
          </w:tcPr>
          <w:p w14:paraId="45F8657F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Булгакова</w:t>
            </w:r>
            <w:r w:rsidRPr="00F068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Н.Ж.</w:t>
            </w:r>
            <w:r w:rsidRPr="00F068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Отбор</w:t>
            </w:r>
            <w:r w:rsidRPr="00F068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подготовка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юных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спортсменов</w:t>
            </w:r>
            <w:r w:rsidRPr="00F068A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М.,</w:t>
            </w:r>
            <w:r w:rsidRPr="00F068A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1986.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191с</w:t>
            </w:r>
            <w:r w:rsidR="000B1AA5" w:rsidRPr="00F068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C9DE6A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Булгакова</w:t>
            </w:r>
            <w:r w:rsidRPr="00F068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Н.Ж.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Плавание</w:t>
            </w:r>
            <w:r w:rsidRPr="00F068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М.: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Физкультура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спорт,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2009.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400с</w:t>
            </w:r>
            <w:r w:rsidR="000B1AA5" w:rsidRPr="00F068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A8DFF1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Настольная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тренера.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Озолин Н.Г.-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М.: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Астрель,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2003.</w:t>
            </w:r>
          </w:p>
          <w:p w14:paraId="3B4964B5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Плавание. Методические рекомендации (учебная программа) для тренеров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детско-юношеских спортивных школ и училищ олимпийского резерва.- М.: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Комитет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Российской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Федерации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физической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культуре.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Всероссийская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федерация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плавания,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1993.</w:t>
            </w:r>
          </w:p>
          <w:p w14:paraId="5AFF3263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Плавание. Поурочная программа для ДЮСШ, СДЮШОР и ШВСМ/ под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общей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ред.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Л.П.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Макаренко.</w:t>
            </w:r>
            <w:r w:rsidRPr="00F068A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М.,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1983.</w:t>
            </w:r>
          </w:p>
          <w:p w14:paraId="5F0F823A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Техника спортивного плавания (пособие для тренеров). Макаренко Л.П.-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М.: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Всероссийская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федерация плавания,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2000.</w:t>
            </w:r>
          </w:p>
          <w:p w14:paraId="092B3DD9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Викулов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А.Д.</w:t>
            </w:r>
            <w:r w:rsidRPr="00F068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Плавание.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Владос-пресс,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2003г.</w:t>
            </w:r>
          </w:p>
          <w:p w14:paraId="72902918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Макаренко</w:t>
            </w:r>
            <w:r w:rsidRPr="00F068A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Л.П.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Юный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пловец.</w:t>
            </w:r>
            <w:r w:rsidRPr="00F068A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Физкультура</w:t>
            </w:r>
            <w:r w:rsidRPr="00F068A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068A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спорт,</w:t>
            </w:r>
            <w:r w:rsidRPr="00F068A5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2000г.</w:t>
            </w:r>
          </w:p>
          <w:p w14:paraId="6FABFA2E" w14:textId="77777777" w:rsidR="00F068A5" w:rsidRDefault="00F068A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FD0315" w:rsidRPr="00F068A5">
              <w:rPr>
                <w:rFonts w:ascii="Times New Roman" w:hAnsi="Times New Roman" w:cs="Times New Roman"/>
                <w:sz w:val="24"/>
                <w:szCs w:val="24"/>
              </w:rPr>
              <w:t>уревич И.А.</w:t>
            </w:r>
            <w:r w:rsidR="00FD0315"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FD0315" w:rsidRPr="00F068A5">
              <w:rPr>
                <w:rFonts w:ascii="Times New Roman" w:hAnsi="Times New Roman" w:cs="Times New Roman"/>
                <w:sz w:val="24"/>
                <w:szCs w:val="24"/>
              </w:rPr>
              <w:t>1500 упражнений для моделирования круговой тренировки.</w:t>
            </w:r>
            <w:r w:rsidR="00FD0315" w:rsidRPr="00F068A5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 xml:space="preserve">Минск. </w:t>
            </w:r>
            <w:r w:rsidR="00FD0315" w:rsidRPr="00F068A5">
              <w:rPr>
                <w:rFonts w:ascii="Times New Roman" w:hAnsi="Times New Roman" w:cs="Times New Roman"/>
                <w:sz w:val="24"/>
                <w:szCs w:val="24"/>
              </w:rPr>
              <w:t>Высшая школа,</w:t>
            </w:r>
            <w:r w:rsidR="00FD0315"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FD0315" w:rsidRPr="00F068A5">
              <w:rPr>
                <w:rFonts w:ascii="Times New Roman" w:hAnsi="Times New Roman" w:cs="Times New Roman"/>
                <w:sz w:val="24"/>
                <w:szCs w:val="24"/>
              </w:rPr>
              <w:t>1980г.</w:t>
            </w:r>
          </w:p>
          <w:p w14:paraId="61BBAD6C" w14:textId="77777777" w:rsid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Рубен Гузман Плавание. Упражнения для обучения и совершенствования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техники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всех</w:t>
            </w:r>
            <w:r w:rsidRPr="00F068A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стилей,</w:t>
            </w:r>
            <w:r w:rsidRPr="00F068A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ООО</w:t>
            </w:r>
            <w:r w:rsidRPr="00F068A5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«Попурри» г.Минск, 2013.</w:t>
            </w:r>
          </w:p>
          <w:p w14:paraId="6D3344C8" w14:textId="1A1639FF" w:rsidR="000B1AA5" w:rsidRPr="00F068A5" w:rsidRDefault="00FD0315" w:rsidP="00CA555B">
            <w:pPr>
              <w:pStyle w:val="ad"/>
              <w:numPr>
                <w:ilvl w:val="0"/>
                <w:numId w:val="28"/>
              </w:numPr>
              <w:tabs>
                <w:tab w:val="left" w:pos="37"/>
              </w:tabs>
              <w:spacing w:after="0" w:line="240" w:lineRule="auto"/>
              <w:ind w:left="604" w:right="-57" w:hanging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Йен</w:t>
            </w:r>
            <w:r w:rsidRPr="00F068A5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Маклауд</w:t>
            </w:r>
            <w:r w:rsidRPr="00F068A5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Анатомия</w:t>
            </w:r>
            <w:r w:rsidRPr="00F068A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ПЛАВАНИЯ,</w:t>
            </w:r>
            <w:r w:rsidRPr="00F068A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ООО</w:t>
            </w:r>
            <w:r w:rsidRPr="00F068A5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«Попурри»</w:t>
            </w:r>
            <w:r w:rsidRPr="00F068A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г.Минск,</w:t>
            </w:r>
            <w:r w:rsidRPr="00F068A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F068A5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</w:p>
          <w:p w14:paraId="29EC180F" w14:textId="442C8982" w:rsidR="005A1824" w:rsidRDefault="005A1824" w:rsidP="00CA555B">
            <w:pPr>
              <w:pStyle w:val="ConsPlusNormal"/>
              <w:numPr>
                <w:ilvl w:val="0"/>
                <w:numId w:val="5"/>
              </w:numPr>
              <w:ind w:left="462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условия</w:t>
            </w: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рограммы спортивной подготовки</w:t>
            </w:r>
          </w:p>
          <w:p w14:paraId="6163C90B" w14:textId="032EBCE1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рудоемкость (объемы времени на ее реализацию) с обеспечением непрерывности учебно-тренировочного процесса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</w:t>
            </w:r>
            <w:r w:rsidR="00604A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порядок и сроки формирования учебно-тренировочных групп.</w:t>
            </w:r>
          </w:p>
          <w:p w14:paraId="4C24A3C8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 xml:space="preserve"> рассчитывается на 52 недели в год.</w:t>
            </w:r>
          </w:p>
          <w:p w14:paraId="34AC0201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      </w:r>
          </w:p>
          <w:p w14:paraId="45D5ABBE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      </w:r>
          </w:p>
          <w:p w14:paraId="312A6786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одного учебно-тренировочного занятия устанавливается в часах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астрономический час, 60 минут) </w:t>
            </w: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и не должна превышать:</w:t>
            </w:r>
          </w:p>
          <w:p w14:paraId="42D24ECE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на этапе начальной подготовки - двух часов;</w:t>
            </w:r>
          </w:p>
          <w:p w14:paraId="1926077C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на учебно-тренировочном этапе (этапе спортивной специализации) - трех часов;</w:t>
            </w:r>
          </w:p>
          <w:p w14:paraId="62F9E0EF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на этапе совершенствования спортив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ного мастерства - четырех часов.</w:t>
            </w:r>
          </w:p>
          <w:p w14:paraId="27371634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      </w:r>
          </w:p>
          <w:p w14:paraId="075B9984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      </w:r>
          </w:p>
          <w:p w14:paraId="601D2183" w14:textId="77777777" w:rsidR="005A1824" w:rsidRPr="009420DC" w:rsidRDefault="005A1824" w:rsidP="00CA555B">
            <w:pPr>
              <w:pStyle w:val="ConsPlusNormal"/>
              <w:ind w:firstLine="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0DC">
              <w:rPr>
                <w:rFonts w:ascii="Times New Roman" w:hAnsi="Times New Roman" w:cs="Times New Roman"/>
                <w:sz w:val="24"/>
                <w:szCs w:val="24"/>
              </w:rPr>
      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      </w:r>
          </w:p>
          <w:p w14:paraId="647D6086" w14:textId="77777777" w:rsidR="00FD0315" w:rsidRPr="001D71DC" w:rsidRDefault="00FD0315" w:rsidP="00F068A5">
            <w:pPr>
              <w:pStyle w:val="ad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757"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AA5" w:rsidRPr="000B1AA5" w14:paraId="5304E696" w14:textId="77777777" w:rsidTr="000B1AA5">
        <w:tc>
          <w:tcPr>
            <w:tcW w:w="9180" w:type="dxa"/>
            <w:shd w:val="clear" w:color="auto" w:fill="auto"/>
          </w:tcPr>
          <w:p w14:paraId="718D4109" w14:textId="77777777" w:rsidR="000B1AA5" w:rsidRPr="001D71DC" w:rsidRDefault="000B1AA5" w:rsidP="00F068A5">
            <w:pPr>
              <w:tabs>
                <w:tab w:val="left" w:pos="377"/>
              </w:tabs>
              <w:spacing w:after="0" w:line="240" w:lineRule="auto"/>
              <w:ind w:right="57" w:firstLine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0EED1E" w14:textId="77777777" w:rsidR="000E02F7" w:rsidRPr="009513FB" w:rsidRDefault="000E02F7" w:rsidP="000B1AA5">
      <w:pPr>
        <w:spacing w:after="0" w:line="240" w:lineRule="auto"/>
        <w:ind w:left="57" w:right="57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sectPr w:rsidR="000E02F7" w:rsidRPr="009513FB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9E596" w14:textId="77777777" w:rsidR="00EE6AF1" w:rsidRDefault="00EE6AF1" w:rsidP="007114A0">
      <w:pPr>
        <w:spacing w:after="0" w:line="240" w:lineRule="auto"/>
      </w:pPr>
      <w:r>
        <w:separator/>
      </w:r>
    </w:p>
  </w:endnote>
  <w:endnote w:type="continuationSeparator" w:id="0">
    <w:p w14:paraId="7A944456" w14:textId="77777777" w:rsidR="00EE6AF1" w:rsidRDefault="00EE6AF1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4EFA3" w14:textId="77777777" w:rsidR="00EE6AF1" w:rsidRDefault="00EE6AF1" w:rsidP="007114A0">
      <w:pPr>
        <w:spacing w:after="0" w:line="240" w:lineRule="auto"/>
      </w:pPr>
      <w:r>
        <w:separator/>
      </w:r>
    </w:p>
  </w:footnote>
  <w:footnote w:type="continuationSeparator" w:id="0">
    <w:p w14:paraId="346FFF9B" w14:textId="77777777" w:rsidR="00EE6AF1" w:rsidRDefault="00EE6AF1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13571C"/>
    <w:multiLevelType w:val="hybridMultilevel"/>
    <w:tmpl w:val="B28C1596"/>
    <w:lvl w:ilvl="0" w:tplc="08B44740">
      <w:start w:val="1"/>
      <w:numFmt w:val="decimal"/>
      <w:lvlText w:val="%1."/>
      <w:lvlJc w:val="left"/>
      <w:pPr>
        <w:ind w:left="1789" w:hanging="108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1D10DCA"/>
    <w:multiLevelType w:val="hybridMultilevel"/>
    <w:tmpl w:val="3D9C0462"/>
    <w:styleLink w:val="3"/>
    <w:lvl w:ilvl="0" w:tplc="5F8600E0">
      <w:start w:val="1"/>
      <w:numFmt w:val="decimal"/>
      <w:lvlText w:val="%1."/>
      <w:lvlJc w:val="left"/>
      <w:pPr>
        <w:tabs>
          <w:tab w:val="left" w:pos="1276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44CAA0">
      <w:start w:val="1"/>
      <w:numFmt w:val="lowerLetter"/>
      <w:lvlText w:val="%2.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0AA4E">
      <w:start w:val="1"/>
      <w:numFmt w:val="lowerRoman"/>
      <w:lvlText w:val="%3."/>
      <w:lvlJc w:val="left"/>
      <w:pPr>
        <w:tabs>
          <w:tab w:val="left" w:pos="1276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2A764">
      <w:start w:val="1"/>
      <w:numFmt w:val="decimal"/>
      <w:lvlText w:val="%4."/>
      <w:lvlJc w:val="left"/>
      <w:pPr>
        <w:tabs>
          <w:tab w:val="left" w:pos="1276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865A2">
      <w:start w:val="1"/>
      <w:numFmt w:val="lowerLetter"/>
      <w:lvlText w:val="%5."/>
      <w:lvlJc w:val="left"/>
      <w:pPr>
        <w:tabs>
          <w:tab w:val="left" w:pos="1276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9E636C">
      <w:start w:val="1"/>
      <w:numFmt w:val="lowerRoman"/>
      <w:lvlText w:val="%6."/>
      <w:lvlJc w:val="left"/>
      <w:pPr>
        <w:tabs>
          <w:tab w:val="left" w:pos="1276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400030">
      <w:start w:val="1"/>
      <w:numFmt w:val="decimal"/>
      <w:lvlText w:val="%7."/>
      <w:lvlJc w:val="left"/>
      <w:pPr>
        <w:tabs>
          <w:tab w:val="left" w:pos="1276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3050E2">
      <w:start w:val="1"/>
      <w:numFmt w:val="lowerLetter"/>
      <w:lvlText w:val="%8."/>
      <w:lvlJc w:val="left"/>
      <w:pPr>
        <w:tabs>
          <w:tab w:val="left" w:pos="1276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3A5380">
      <w:start w:val="1"/>
      <w:numFmt w:val="lowerRoman"/>
      <w:lvlText w:val="%9."/>
      <w:lvlJc w:val="left"/>
      <w:pPr>
        <w:tabs>
          <w:tab w:val="left" w:pos="1276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0A2FFC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19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1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766F5A"/>
    <w:multiLevelType w:val="hybridMultilevel"/>
    <w:tmpl w:val="48565D60"/>
    <w:lvl w:ilvl="0" w:tplc="ACE67AAE">
      <w:start w:val="1"/>
      <w:numFmt w:val="decimal"/>
      <w:lvlText w:val="%1."/>
      <w:lvlJc w:val="left"/>
      <w:pPr>
        <w:ind w:left="680" w:hanging="5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3C17C8">
      <w:start w:val="1"/>
      <w:numFmt w:val="lowerLetter"/>
      <w:lvlText w:val="%2."/>
      <w:lvlJc w:val="left"/>
      <w:pPr>
        <w:ind w:left="680" w:hanging="5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04224">
      <w:start w:val="1"/>
      <w:numFmt w:val="lowerRoman"/>
      <w:lvlText w:val="%3."/>
      <w:lvlJc w:val="left"/>
      <w:pPr>
        <w:ind w:left="250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9A258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AC5F1E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609FC8">
      <w:start w:val="1"/>
      <w:numFmt w:val="lowerRoman"/>
      <w:lvlText w:val="%6."/>
      <w:lvlJc w:val="left"/>
      <w:pPr>
        <w:ind w:left="466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520126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AA3AF8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0B79A">
      <w:start w:val="1"/>
      <w:numFmt w:val="lowerRoman"/>
      <w:lvlText w:val="%9."/>
      <w:lvlJc w:val="left"/>
      <w:pPr>
        <w:ind w:left="6829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0647D6"/>
    <w:multiLevelType w:val="multilevel"/>
    <w:tmpl w:val="745434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DF6E18"/>
    <w:multiLevelType w:val="hybridMultilevel"/>
    <w:tmpl w:val="FAF05622"/>
    <w:lvl w:ilvl="0" w:tplc="C79404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21"/>
  </w:num>
  <w:num w:numId="11">
    <w:abstractNumId w:val="1"/>
  </w:num>
  <w:num w:numId="12">
    <w:abstractNumId w:val="23"/>
  </w:num>
  <w:num w:numId="13">
    <w:abstractNumId w:val="17"/>
  </w:num>
  <w:num w:numId="14">
    <w:abstractNumId w:val="28"/>
  </w:num>
  <w:num w:numId="15">
    <w:abstractNumId w:val="26"/>
  </w:num>
  <w:num w:numId="16">
    <w:abstractNumId w:val="25"/>
  </w:num>
  <w:num w:numId="17">
    <w:abstractNumId w:val="19"/>
  </w:num>
  <w:num w:numId="18">
    <w:abstractNumId w:val="12"/>
  </w:num>
  <w:num w:numId="19">
    <w:abstractNumId w:val="10"/>
  </w:num>
  <w:num w:numId="20">
    <w:abstractNumId w:val="0"/>
  </w:num>
  <w:num w:numId="21">
    <w:abstractNumId w:val="8"/>
  </w:num>
  <w:num w:numId="22">
    <w:abstractNumId w:val="9"/>
  </w:num>
  <w:num w:numId="23">
    <w:abstractNumId w:val="14"/>
  </w:num>
  <w:num w:numId="24">
    <w:abstractNumId w:val="22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"/>
  </w:num>
  <w:num w:numId="28">
    <w:abstractNumId w:val="24"/>
  </w:num>
  <w:num w:numId="29">
    <w:abstractNumId w:val="18"/>
  </w:num>
  <w:num w:numId="30">
    <w:abstractNumId w:val="1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178C5"/>
    <w:rsid w:val="00050221"/>
    <w:rsid w:val="00050B20"/>
    <w:rsid w:val="00060214"/>
    <w:rsid w:val="000725AE"/>
    <w:rsid w:val="0009255D"/>
    <w:rsid w:val="0009650E"/>
    <w:rsid w:val="000A0C36"/>
    <w:rsid w:val="000A5B3B"/>
    <w:rsid w:val="000B1AA5"/>
    <w:rsid w:val="000C10A5"/>
    <w:rsid w:val="000E02F7"/>
    <w:rsid w:val="000E34D2"/>
    <w:rsid w:val="000F5476"/>
    <w:rsid w:val="000F56E8"/>
    <w:rsid w:val="001017B7"/>
    <w:rsid w:val="00123818"/>
    <w:rsid w:val="0013009F"/>
    <w:rsid w:val="00141E86"/>
    <w:rsid w:val="00153573"/>
    <w:rsid w:val="00163B3B"/>
    <w:rsid w:val="00172442"/>
    <w:rsid w:val="001821F5"/>
    <w:rsid w:val="00196E21"/>
    <w:rsid w:val="001D71DC"/>
    <w:rsid w:val="001D7A51"/>
    <w:rsid w:val="001E343B"/>
    <w:rsid w:val="00205416"/>
    <w:rsid w:val="00216216"/>
    <w:rsid w:val="0026112F"/>
    <w:rsid w:val="002675C8"/>
    <w:rsid w:val="002A12A6"/>
    <w:rsid w:val="002C695F"/>
    <w:rsid w:val="002C7172"/>
    <w:rsid w:val="002D1452"/>
    <w:rsid w:val="002E1BC2"/>
    <w:rsid w:val="002E50E3"/>
    <w:rsid w:val="00307369"/>
    <w:rsid w:val="003133FF"/>
    <w:rsid w:val="00315449"/>
    <w:rsid w:val="00317022"/>
    <w:rsid w:val="0033506B"/>
    <w:rsid w:val="003374B3"/>
    <w:rsid w:val="00340087"/>
    <w:rsid w:val="00345170"/>
    <w:rsid w:val="00355298"/>
    <w:rsid w:val="00391592"/>
    <w:rsid w:val="003A08FA"/>
    <w:rsid w:val="003B2030"/>
    <w:rsid w:val="003B5853"/>
    <w:rsid w:val="003E7DFC"/>
    <w:rsid w:val="00411F0E"/>
    <w:rsid w:val="004225BD"/>
    <w:rsid w:val="004320CF"/>
    <w:rsid w:val="004530C6"/>
    <w:rsid w:val="00457D0B"/>
    <w:rsid w:val="004714FC"/>
    <w:rsid w:val="0048778A"/>
    <w:rsid w:val="004A4B9A"/>
    <w:rsid w:val="004B2540"/>
    <w:rsid w:val="004C43FB"/>
    <w:rsid w:val="004E07DB"/>
    <w:rsid w:val="004F3CE9"/>
    <w:rsid w:val="00501DEA"/>
    <w:rsid w:val="005318D7"/>
    <w:rsid w:val="00594B0B"/>
    <w:rsid w:val="005A1824"/>
    <w:rsid w:val="005B6DC5"/>
    <w:rsid w:val="005B7555"/>
    <w:rsid w:val="005D109A"/>
    <w:rsid w:val="005E6468"/>
    <w:rsid w:val="005E701B"/>
    <w:rsid w:val="005E7A1F"/>
    <w:rsid w:val="006027E0"/>
    <w:rsid w:val="00604A45"/>
    <w:rsid w:val="00622B49"/>
    <w:rsid w:val="00636A1E"/>
    <w:rsid w:val="00653276"/>
    <w:rsid w:val="00677A7F"/>
    <w:rsid w:val="0068395C"/>
    <w:rsid w:val="006D1C0D"/>
    <w:rsid w:val="007114A0"/>
    <w:rsid w:val="0073205B"/>
    <w:rsid w:val="00740E55"/>
    <w:rsid w:val="00773C44"/>
    <w:rsid w:val="007830C1"/>
    <w:rsid w:val="00784A20"/>
    <w:rsid w:val="0079471A"/>
    <w:rsid w:val="007A3253"/>
    <w:rsid w:val="007A72C5"/>
    <w:rsid w:val="007B432C"/>
    <w:rsid w:val="007B43CF"/>
    <w:rsid w:val="007C5855"/>
    <w:rsid w:val="007F1800"/>
    <w:rsid w:val="0080182B"/>
    <w:rsid w:val="00805642"/>
    <w:rsid w:val="008056C3"/>
    <w:rsid w:val="00806A90"/>
    <w:rsid w:val="00814BF0"/>
    <w:rsid w:val="008663CE"/>
    <w:rsid w:val="0089728B"/>
    <w:rsid w:val="008A3BD5"/>
    <w:rsid w:val="008C68C4"/>
    <w:rsid w:val="008E191E"/>
    <w:rsid w:val="008E2F14"/>
    <w:rsid w:val="008E459C"/>
    <w:rsid w:val="008F0CF5"/>
    <w:rsid w:val="008F7328"/>
    <w:rsid w:val="009513FB"/>
    <w:rsid w:val="00956657"/>
    <w:rsid w:val="009B142E"/>
    <w:rsid w:val="009B35ED"/>
    <w:rsid w:val="009D3CC7"/>
    <w:rsid w:val="00A1300B"/>
    <w:rsid w:val="00A13330"/>
    <w:rsid w:val="00A207FD"/>
    <w:rsid w:val="00A308AB"/>
    <w:rsid w:val="00A757B5"/>
    <w:rsid w:val="00AA603B"/>
    <w:rsid w:val="00AE3628"/>
    <w:rsid w:val="00AF6DC8"/>
    <w:rsid w:val="00AF7A7F"/>
    <w:rsid w:val="00B0197A"/>
    <w:rsid w:val="00B31AF5"/>
    <w:rsid w:val="00B344E0"/>
    <w:rsid w:val="00B378C9"/>
    <w:rsid w:val="00BE7FEB"/>
    <w:rsid w:val="00C35379"/>
    <w:rsid w:val="00C531E7"/>
    <w:rsid w:val="00C57C90"/>
    <w:rsid w:val="00C60CDD"/>
    <w:rsid w:val="00C60D4E"/>
    <w:rsid w:val="00C612F5"/>
    <w:rsid w:val="00C65ED0"/>
    <w:rsid w:val="00C86D6F"/>
    <w:rsid w:val="00C954AC"/>
    <w:rsid w:val="00CA555B"/>
    <w:rsid w:val="00CA7E4F"/>
    <w:rsid w:val="00CC22E8"/>
    <w:rsid w:val="00CD1F83"/>
    <w:rsid w:val="00CD2CC6"/>
    <w:rsid w:val="00D13692"/>
    <w:rsid w:val="00D27F62"/>
    <w:rsid w:val="00D423C0"/>
    <w:rsid w:val="00D77AF8"/>
    <w:rsid w:val="00D9034E"/>
    <w:rsid w:val="00D9679E"/>
    <w:rsid w:val="00DB2D36"/>
    <w:rsid w:val="00DB3500"/>
    <w:rsid w:val="00DB5341"/>
    <w:rsid w:val="00DD0E58"/>
    <w:rsid w:val="00DF795E"/>
    <w:rsid w:val="00E14677"/>
    <w:rsid w:val="00E17F0F"/>
    <w:rsid w:val="00E354EE"/>
    <w:rsid w:val="00E42E06"/>
    <w:rsid w:val="00E60404"/>
    <w:rsid w:val="00E734A4"/>
    <w:rsid w:val="00E96B03"/>
    <w:rsid w:val="00EB498F"/>
    <w:rsid w:val="00ED5241"/>
    <w:rsid w:val="00EE6AF1"/>
    <w:rsid w:val="00EF19FC"/>
    <w:rsid w:val="00EF2A10"/>
    <w:rsid w:val="00F068A5"/>
    <w:rsid w:val="00F1171C"/>
    <w:rsid w:val="00F127E9"/>
    <w:rsid w:val="00F1640F"/>
    <w:rsid w:val="00F22F30"/>
    <w:rsid w:val="00F35246"/>
    <w:rsid w:val="00F7628B"/>
    <w:rsid w:val="00F913A7"/>
    <w:rsid w:val="00FA59ED"/>
    <w:rsid w:val="00FB5763"/>
    <w:rsid w:val="00FD0315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DC88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numbering" w:customStyle="1" w:styleId="3">
    <w:name w:val="Импортированный стиль 3"/>
    <w:rsid w:val="00050B20"/>
    <w:pPr>
      <w:numPr>
        <w:numId w:val="23"/>
      </w:numPr>
    </w:pPr>
  </w:style>
  <w:style w:type="paragraph" w:customStyle="1" w:styleId="8">
    <w:name w:val="Стиль8"/>
    <w:basedOn w:val="a0"/>
    <w:link w:val="80"/>
    <w:qFormat/>
    <w:rsid w:val="00C60CDD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C60CDD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C60CDD"/>
  </w:style>
  <w:style w:type="character" w:styleId="af4">
    <w:name w:val="annotation reference"/>
    <w:basedOn w:val="a1"/>
    <w:uiPriority w:val="99"/>
    <w:semiHidden/>
    <w:unhideWhenUsed/>
    <w:rsid w:val="004530C6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530C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530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BFAF3-AE2E-4978-98FC-44C719665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6867</Words>
  <Characters>39148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2023-10-25T13:22:00Z</dcterms:created>
  <dcterms:modified xsi:type="dcterms:W3CDTF">2023-10-25T13:22:00Z</dcterms:modified>
</cp:coreProperties>
</file>