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{JUST DO IT} 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 e Justificativa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 Alvo: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Estudantes interessados em aprender sobre TI e Professores interessados em ensinar TI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Maiores de idade?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ideia de produto: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Plataforma para envio e download de materiais , com possibilidade de chat (apenas maiores de idade?) entre as partes interessadas e descobrir eventos referentes a área que estou estudando.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com matriz CSD: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certezas, suposições e dúvidas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Certezas: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até 2024 faltarão 420 mil profissionais na área de TI no Brasil para atingir a meta de dobrar o setor de software e serviços.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 poucas mulheres em tecnologia.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 de interesse por parte dos jovens?;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 de acesso a área de TI?;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Mulheres se interessam menos por tecnologia?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Dúvidas: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leva uma pessoa a estudar TI?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motiva a pessoa a continuar nesta área?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motiva a pessoa que já atua na área a passar a ensinar o que conhece?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HIPÓTESES PARA VALIDAR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tem acesso ao ensino de Tecnologia?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tem recursos para aprender Tecnologia?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eu tenho recurso, qual forma eu prefiro para estudar 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estudo tecnologia mediante áudio, vídeo ou texto?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sabem que TI não é só desenvolvimento?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como full stack conheço programas que ensinam TI?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como full stack me motivo a repassar o que eu sei produzindo conteúdo?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Solução JustDoIt: Você aceitaria usar uma solução de educação gratuita que te aproxima-se do universo de TI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PERGUNTAS (VALIDAR AS HIPÓTESES)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Cabeçalho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onde reside: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Gênero: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Hipóteses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Possíveis Perguntas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tem acesso ao ensino de Tecnologia?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sabe o que é tecnologia ?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que é tecnologia para você?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teve alguma matéria no ensino fundamental ou ensino médio sobre tecnologia?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teve alguma atividade extra classe que te apresentou tecnologia dentro da escola?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teve o exemplo de algum familiar que trabalhasse com tecnologia?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tem recursos para aprender Tecnologia?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possui computador na residência?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possui acesso a internet cabeada ou wi-fi dentro da residência?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possui smartphone?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possui um pacote de dados móveis ou acesso a wifi ?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eu tenho recurso, qual forma eu prefiro para estudar ?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estudo tecnologia mediante áudio, vídeo ou texto?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Considerando que você possui interesse(motivação) e recurso(instrumento) para estudar: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vc prefere estudar tecnologia?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casa? No trabalho ? indo a eventos? Conversando com profissionais da área?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Ouvindo podcasts?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Assistindo vídeos de plataformas como youtube? Allura? Udemy ?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Lendo textos de livro?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Lendo textos de sites na internet?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Lendo textos no médium?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sabem que TI não é só desenvolvimento?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Quais áreas para você representam a tecnologia 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Quais profissionais para você atuam em tecnologia?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já atua em TI?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a sua área?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full stack conheço programas que ensinam TI?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full stack me motivo a repassar o que eu sei produzindo conteúdo?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Você como profissional experiente do ramo de tecnologia, se preocupa em repassar o conteúdo que vc domina?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Acha valor em transmitir o que sabe?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Conhece o ecossistema de TI na cidade onde vive?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Costuma frequentar eventos relacionados a tecnologia na sua região?  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Solução JustDoIt: Você aceitaria usar uma solução de educação gratuita que te aproxima-se do universo de TI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saotregular" w:cs="tisaotregular" w:eastAsia="tisaotregular" w:hAnsi="tisaotregular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Quando você fala ao extremo, pergunte a eles como eles usariam sua solução. Pergunte-lhes se eles usam algo semelhante agora e como ele atende ou não às necessidades deles.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fontes educacionais você consulta?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é a sua rotina?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qual atividade você gasta mais tempo no seu dia a dia?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Lembrando que as perguntas nunca devem direcionar para respostas esperadas e cuidar para vocês não buscarem apenas as respostas que vocês querem. 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Nº de entrevistados, existe uma máxima que 5 entrevistas já trazem 80% das percepções sobre o mercado. Mas depende o mercado que vocês querem, por exemplo, considerem entrevistar 5 professores, 5 gestores. Perfis similares nessa contagem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Nunca fiz termo de consentimento, avisava o usuário do objetivo da pesquisa e muitas vezes eu gravei e filmei essas conversas, avisei os usuários também dessa gravação e falei que não seria compartilhado fora da pesquisa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KPIs</w:t>
      </w:r>
    </w:p>
    <w:p w:rsidR="00000000" w:rsidDel="00000000" w:rsidP="00000000" w:rsidRDefault="00000000" w:rsidRPr="00000000" w14:paraId="00000083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Possibilidade 2:  </w:t>
      </w:r>
    </w:p>
    <w:p w:rsidR="00000000" w:rsidDel="00000000" w:rsidP="00000000" w:rsidRDefault="00000000" w:rsidRPr="00000000" w14:paraId="00000084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Qual a dor que estão tentando resolver: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Motivar a inserção de interessados no universo da tecnologia. </w:t>
      </w:r>
    </w:p>
    <w:p w:rsidR="00000000" w:rsidDel="00000000" w:rsidP="00000000" w:rsidRDefault="00000000" w:rsidRPr="00000000" w14:paraId="00000086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Mercado de Educação exemplo de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1"/>
          <w:szCs w:val="21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</w:tblBorders>
        <w:tblLayout w:type="fixed"/>
        <w:tblLook w:val="0400"/>
      </w:tblPr>
      <w:tblGrid>
        <w:gridCol w:w="2508"/>
        <w:gridCol w:w="5980"/>
        <w:tblGridChange w:id="0">
          <w:tblGrid>
            <w:gridCol w:w="2508"/>
            <w:gridCol w:w="5980"/>
          </w:tblGrid>
        </w:tblGridChange>
      </w:tblGrid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Stakeholders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1"/>
                <w:szCs w:val="21"/>
                <w:rtl w:val="0"/>
              </w:rPr>
              <w:t xml:space="preserve">Preocupações do Stakeholder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Governos (municipal, estadual, federal)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Diminuição do desemprego, emprego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Empregados JDIT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taxas de remuneração, segurança no emprego, remuneração, respeito, comunicação sincera, valorização, reconhecimento.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Estudantes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Valor, qualidade, atendimento, produtos éticos.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Professores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fornecedores de produtos e serviços utilizados no produto final para o cliente,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21"/>
                <w:szCs w:val="21"/>
                <w:rtl w:val="0"/>
              </w:rPr>
              <w:t xml:space="preserve">oportunidades de negócios equitativas.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Comunidade TI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Geração de Empregos, envolvimento, ações, comunicação verdadeira.</w:t>
            </w:r>
          </w:p>
        </w:tc>
      </w:tr>
      <w:t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Entidades Ex:Brasscom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8f9fa" w:val="clear"/>
            <w:tcMar>
              <w:top w:w="48.0" w:type="dxa"/>
              <w:left w:w="96.0" w:type="dxa"/>
              <w:bottom w:w="48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Qualidade, proteção dos trabalhadores, empregos.</w:t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No mercado de educação existem diferentes stakeholders com diversas dores muito distintas as umas das outras: tem os pais, os estudantes, os professores, os coordenadores, diretores, secretárias, etc (isto pensando em educação básica)e etc. 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Dores público alvo estudantes: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Querer aprender e entrar no mercado de trabalho de TI; 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Dores público alvo professores: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Vontade de ensinar e transmitir conhecimento. 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6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Personas</w:t>
      </w:r>
    </w:p>
    <w:p w:rsidR="00000000" w:rsidDel="00000000" w:rsidP="00000000" w:rsidRDefault="00000000" w:rsidRPr="00000000" w14:paraId="0000009F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elas serão escolhidas conforme as dores que vcs levantaram</w:t>
      </w:r>
    </w:p>
    <w:p w:rsidR="00000000" w:rsidDel="00000000" w:rsidP="00000000" w:rsidRDefault="00000000" w:rsidRPr="00000000" w14:paraId="000000A0">
      <w:pPr>
        <w:shd w:fill="ffffff" w:val="clear"/>
        <w:spacing w:after="60" w:line="240" w:lineRule="auto"/>
        <w:rPr>
          <w:rFonts w:ascii="Arial" w:cs="Arial" w:eastAsia="Arial" w:hAnsi="Arial"/>
          <w:i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0"/>
        </w:rPr>
        <w:t xml:space="preserve">não adianta entrevistar um pai, quando a dor que vc está querendo resolver é a do professor, por exemplo.. e por ai vai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O ideal é pelo menos ter 3 tipos de personas</w:t>
      </w:r>
    </w:p>
    <w:p w:rsidR="00000000" w:rsidDel="00000000" w:rsidP="00000000" w:rsidRDefault="00000000" w:rsidRPr="00000000" w14:paraId="000000A4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(os extreme users e os neutros)</w:t>
      </w:r>
    </w:p>
    <w:p w:rsidR="00000000" w:rsidDel="00000000" w:rsidP="00000000" w:rsidRDefault="00000000" w:rsidRPr="00000000" w14:paraId="000000A5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400040" cy="19392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400040" cy="368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Tem coisas legais nesse site aqui: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rtl w:val="0"/>
          </w:rPr>
          <w:t xml:space="preserve">https://www.designkit.org/methods/2</w:t>
        </w:r>
      </w:hyperlink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6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t xml:space="preserve">e ler bastante sobre design sprint, lean inception, ferramentas de Discovery. 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60" w:line="240" w:lineRule="auto"/>
        <w:rPr>
          <w:rFonts w:ascii="Arial" w:cs="Arial" w:eastAsia="Arial" w:hAnsi="Arial"/>
          <w:i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color w:val="1d1c1d"/>
          <w:sz w:val="23"/>
          <w:szCs w:val="23"/>
          <w:rtl w:val="0"/>
        </w:rPr>
        <w:t xml:space="preserve">ah e sobre termo de consentimento não consigo te dizer com certeza, pois como trabalhei em um grupo de educação e agora em uma rede de escolas, tudo o que fazemos, fazemos com e para os nossos usuários que são os clientes das escolas então não temos este tipo de formalidades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saot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-timestamplabel" w:customStyle="1">
    <w:name w:val="c-timestamp__label"/>
    <w:basedOn w:val="Fontepargpadro"/>
    <w:rsid w:val="004B5ABE"/>
  </w:style>
  <w:style w:type="character" w:styleId="c-messageeditedlabel" w:customStyle="1">
    <w:name w:val="c-message__edited_label"/>
    <w:basedOn w:val="Fontepargpadro"/>
    <w:rsid w:val="004B5ABE"/>
  </w:style>
  <w:style w:type="paragraph" w:styleId="SemEspaamento">
    <w:name w:val="No Spacing"/>
    <w:uiPriority w:val="1"/>
    <w:qFormat w:val="1"/>
    <w:rsid w:val="004B5ABE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8E051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semiHidden w:val="1"/>
    <w:unhideWhenUsed w:val="1"/>
    <w:rsid w:val="000248BB"/>
    <w:rPr>
      <w:color w:val="0000ff"/>
      <w:u w:val="single"/>
    </w:rPr>
  </w:style>
  <w:style w:type="character" w:styleId="c-messageattachmentauthorname" w:customStyle="1">
    <w:name w:val="c-message_attachment__author_name"/>
    <w:basedOn w:val="Fontepargpadro"/>
    <w:rsid w:val="000248BB"/>
  </w:style>
  <w:style w:type="character" w:styleId="c-messageattachmenttitle" w:customStyle="1">
    <w:name w:val="c-message_attachment__title"/>
    <w:basedOn w:val="Fontepargpadro"/>
    <w:rsid w:val="000248BB"/>
  </w:style>
  <w:style w:type="character" w:styleId="c-messageattachmenttext" w:customStyle="1">
    <w:name w:val="c-message_attachment__text"/>
    <w:basedOn w:val="Fontepargpadro"/>
    <w:rsid w:val="000248BB"/>
  </w:style>
  <w:style w:type="paragraph" w:styleId="NormalWeb">
    <w:name w:val="Normal (Web)"/>
    <w:basedOn w:val="Normal"/>
    <w:uiPriority w:val="99"/>
    <w:semiHidden w:val="1"/>
    <w:unhideWhenUsed w:val="1"/>
    <w:rsid w:val="00C9340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ack-redir.net/link?url=https%3A%2F%2Fwww.designkit.org%2Fmethods%2F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/vDhtc5p6LEmSqTVDRAXFpZ9eQ==">AMUW2mWG4+ynoW8HnDlF5JylKLVun8XyP1MvnzAWamy/wXHKBWsP8NDXJU1ws9pEAJETKfH9IsB8wKRI9DrQPmYIN6nRcjbGoJsTXgxZlW0e0oXJytrweAmLSmeZDNmiAjZJ3tQbFF98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2020-02-19T12:42:00Z</dcterms:created>
  <dc:creator>Fabíola Canedo Yugar</dc:creator>
</cp:coreProperties>
</file>