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6008" w14:textId="658C0C55" w:rsidR="54A5EF49" w:rsidRDefault="21D3827B" w:rsidP="21D3827B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pt-BR"/>
        </w:rPr>
      </w:pPr>
      <w:r w:rsidRPr="21D3827B">
        <w:rPr>
          <w:rFonts w:eastAsiaTheme="minorEastAsia"/>
          <w:b/>
          <w:bCs/>
          <w:sz w:val="24"/>
          <w:szCs w:val="24"/>
          <w:lang w:val="pt-BR"/>
        </w:rPr>
        <w:t>CONTROLE DE UMIDADE DO AR</w:t>
      </w:r>
    </w:p>
    <w:p w14:paraId="48C21795" w14:textId="590F8EE3" w:rsidR="00B76285" w:rsidRPr="00883420" w:rsidRDefault="00B76285" w:rsidP="21D3827B">
      <w:pPr>
        <w:spacing w:line="276" w:lineRule="auto"/>
        <w:jc w:val="both"/>
        <w:rPr>
          <w:rFonts w:eastAsiaTheme="minorEastAsia"/>
          <w:sz w:val="24"/>
          <w:szCs w:val="24"/>
          <w:lang w:val="pt-BR"/>
        </w:rPr>
      </w:pPr>
    </w:p>
    <w:p w14:paraId="7819DFEF" w14:textId="7D5DF4D3" w:rsidR="00883420" w:rsidRPr="008E02B1" w:rsidRDefault="21D3827B" w:rsidP="21D3827B">
      <w:pPr>
        <w:spacing w:line="276" w:lineRule="auto"/>
        <w:rPr>
          <w:rFonts w:eastAsiaTheme="minorEastAsia"/>
          <w:sz w:val="24"/>
          <w:szCs w:val="24"/>
          <w:lang w:val="pt-BR"/>
        </w:rPr>
      </w:pPr>
      <w:r w:rsidRPr="21D3827B">
        <w:rPr>
          <w:rFonts w:eastAsiaTheme="minorEastAsia"/>
          <w:sz w:val="24"/>
          <w:szCs w:val="24"/>
          <w:lang w:val="pt-BR"/>
        </w:rPr>
        <w:t>A umidade do ar diz respeito à quantidade de vapor de água presente na atmosfera, o que caracteriza se o ar é seco ou úmido. A umidade relativa pode variar de 0% (ausência de vapor de água no ar) a 100% (quantidade máxima de vapor de água que o ar pode dissolver)</w:t>
      </w:r>
    </w:p>
    <w:p w14:paraId="18863898" w14:textId="2D2C5ACC" w:rsidR="008E02B1" w:rsidRPr="008E02B1" w:rsidRDefault="21D3827B" w:rsidP="21D3827B">
      <w:pPr>
        <w:pStyle w:val="justificado"/>
        <w:spacing w:line="276" w:lineRule="auto"/>
        <w:jc w:val="both"/>
        <w:rPr>
          <w:rFonts w:asciiTheme="minorHAnsi" w:eastAsiaTheme="minorEastAsia" w:hAnsiTheme="minorHAnsi" w:cstheme="minorBidi"/>
          <w:lang w:eastAsia="en-US"/>
        </w:rPr>
      </w:pPr>
      <w:r w:rsidRPr="21D3827B">
        <w:rPr>
          <w:rFonts w:asciiTheme="minorHAnsi" w:eastAsiaTheme="minorEastAsia" w:hAnsiTheme="minorHAnsi" w:cstheme="minorBidi"/>
          <w:lang w:eastAsia="en-US"/>
        </w:rPr>
        <w:t>Em regiões onde a umidade relativa do ar se mantém muito baixa por longos períodos as chuvas são escassas caracterizando uma região de clima seco. Já a atmosfera com umidade do ar muito alta é um fator que favorece a ocorrência de chuva caracterizando uma região de clima úmido.</w:t>
      </w:r>
    </w:p>
    <w:p w14:paraId="25DF8293" w14:textId="472B2CC9" w:rsidR="00C772A1" w:rsidRDefault="21D3827B" w:rsidP="21D3827B">
      <w:pPr>
        <w:spacing w:line="276" w:lineRule="auto"/>
        <w:rPr>
          <w:rFonts w:eastAsiaTheme="minorEastAsia"/>
          <w:sz w:val="24"/>
          <w:szCs w:val="24"/>
          <w:lang w:val="pt-BR"/>
        </w:rPr>
      </w:pPr>
      <w:r w:rsidRPr="21D3827B">
        <w:rPr>
          <w:rFonts w:eastAsiaTheme="minorEastAsia"/>
          <w:sz w:val="24"/>
          <w:szCs w:val="24"/>
          <w:lang w:val="pt-BR"/>
        </w:rPr>
        <w:t xml:space="preserve">O ideal é que a umidade do ar, para pessoas com problemas respiratórios ou não, permaneça entre os 50% e 60% (porcentagem recomendada pela OMS). Esse controle de umidade do ar é muito importante porque na maioria das vezes a umidade ambiente nunca está entre os valores devidos, estando as vezes acima, e as vezes abaixo. </w:t>
      </w:r>
    </w:p>
    <w:p w14:paraId="1498ADE9" w14:textId="4054746C" w:rsidR="00FF3B07" w:rsidRDefault="21D3827B" w:rsidP="00FF3B07">
      <w:pPr>
        <w:spacing w:line="276" w:lineRule="auto"/>
        <w:rPr>
          <w:rFonts w:eastAsiaTheme="minorEastAsia"/>
          <w:sz w:val="24"/>
          <w:szCs w:val="24"/>
          <w:lang w:val="pt-BR"/>
        </w:rPr>
      </w:pPr>
      <w:r w:rsidRPr="21D3827B">
        <w:rPr>
          <w:rFonts w:eastAsiaTheme="minorEastAsia"/>
          <w:sz w:val="24"/>
          <w:szCs w:val="24"/>
          <w:lang w:val="pt-BR"/>
        </w:rPr>
        <w:t>Nos casos em que a umidade do ar está acima de 60% é necessário desumidificar o ar, isso se deve ao fato desse ambiente ser propicio para alojamento e proliferação de ácaros, fungos e bactérias que contribuem para problemas respiratórios. E nos casos em que a umidade do ar está abaixo de 50% é necessário umidificar o ar para que as doenças respiratórias não sejam afloradas.</w:t>
      </w:r>
    </w:p>
    <w:p w14:paraId="40B57FE9" w14:textId="77777777" w:rsidR="00FF3B07" w:rsidRDefault="00FF3B07" w:rsidP="00FF3B07">
      <w:pPr>
        <w:spacing w:line="276" w:lineRule="auto"/>
        <w:rPr>
          <w:rFonts w:eastAsiaTheme="minorEastAsia"/>
          <w:sz w:val="24"/>
          <w:szCs w:val="24"/>
          <w:lang w:val="pt-BR"/>
        </w:rPr>
      </w:pPr>
    </w:p>
    <w:p w14:paraId="3B980B70" w14:textId="75CB556A" w:rsidR="00685421" w:rsidRPr="00FF3B07" w:rsidRDefault="009C500C" w:rsidP="00FF3B07">
      <w:pPr>
        <w:spacing w:line="276" w:lineRule="auto"/>
        <w:rPr>
          <w:rFonts w:eastAsiaTheme="minorEastAsia"/>
          <w:sz w:val="24"/>
          <w:szCs w:val="24"/>
          <w:lang w:val="pt-BR"/>
        </w:rPr>
      </w:pPr>
      <w:bookmarkStart w:id="0" w:name="_GoBack"/>
      <w:bookmarkEnd w:id="0"/>
      <w:r>
        <w:rPr>
          <w:rFonts w:eastAsiaTheme="minorEastAsia"/>
        </w:rPr>
        <w:br/>
        <w:t>A solução proposta é dest</w:t>
      </w:r>
      <w:r w:rsidR="00FF3B07">
        <w:rPr>
          <w:rFonts w:eastAsiaTheme="minorEastAsia"/>
        </w:rPr>
        <w:t>i</w:t>
      </w:r>
      <w:r>
        <w:rPr>
          <w:rFonts w:eastAsiaTheme="minorEastAsia"/>
        </w:rPr>
        <w:t xml:space="preserve">nada </w:t>
      </w:r>
      <w:r w:rsidR="00FF3B07">
        <w:rPr>
          <w:rFonts w:eastAsiaTheme="minorEastAsia"/>
        </w:rPr>
        <w:t>para todas as pessoas em ambientes corporativos, para que haja uma produtividade maior em suas rotinas de trabalho, quer a pessoa tenha problema respiratório ou não</w:t>
      </w:r>
      <w:r w:rsidR="21D3827B" w:rsidRPr="21D3827B">
        <w:rPr>
          <w:rFonts w:eastAsiaTheme="minorEastAsia"/>
          <w:sz w:val="24"/>
          <w:szCs w:val="24"/>
        </w:rPr>
        <w:t>. O sistema consiste em sensores que medem a umidade do ar e controlam a umidade através de um umidificador e um ar condicionado para que – caso esteja acima de 60% a função “desumidificador” seja ligada e caso esteja abaixo de 50% o umidificador seja ligado.</w:t>
      </w:r>
    </w:p>
    <w:p w14:paraId="2D17A553" w14:textId="4DDC6101" w:rsidR="00566ACF" w:rsidRDefault="21D3827B" w:rsidP="21D3827B">
      <w:pPr>
        <w:pStyle w:val="NormalWeb"/>
        <w:shd w:val="clear" w:color="auto" w:fill="FFFFFF" w:themeFill="background1"/>
        <w:spacing w:before="0" w:beforeAutospacing="0" w:after="300" w:afterAutospacing="0" w:line="276" w:lineRule="auto"/>
        <w:rPr>
          <w:rFonts w:asciiTheme="minorHAnsi" w:eastAsiaTheme="minorEastAsia" w:hAnsiTheme="minorHAnsi" w:cstheme="minorBidi"/>
          <w:lang w:eastAsia="en-US"/>
        </w:rPr>
      </w:pPr>
      <w:r w:rsidRPr="21D3827B">
        <w:rPr>
          <w:rFonts w:asciiTheme="minorHAnsi" w:eastAsiaTheme="minorEastAsia" w:hAnsiTheme="minorHAnsi" w:cstheme="minorBidi"/>
          <w:lang w:eastAsia="en-US"/>
        </w:rPr>
        <w:t>Esse projeto funcionará com sensores que coletarão as informações de temperatura e umidade ambiente no banco de dados e enviarão para um sistema hospedado em nuvem que verificar</w:t>
      </w:r>
      <w:r w:rsidR="00FE5857">
        <w:rPr>
          <w:rFonts w:asciiTheme="minorHAnsi" w:eastAsiaTheme="minorEastAsia" w:hAnsiTheme="minorHAnsi" w:cstheme="minorBidi"/>
          <w:lang w:eastAsia="en-US"/>
        </w:rPr>
        <w:t>á</w:t>
      </w:r>
      <w:r w:rsidRPr="21D3827B">
        <w:rPr>
          <w:rFonts w:asciiTheme="minorHAnsi" w:eastAsiaTheme="minorEastAsia" w:hAnsiTheme="minorHAnsi" w:cstheme="minorBidi"/>
          <w:lang w:eastAsia="en-US"/>
        </w:rPr>
        <w:t xml:space="preserve"> se os dados recebidos estão dentro dos padrões aceitáveis e, se necessário, enviará as novas instruções ao equipamento que modificará o nível de umidade do local, deixando-o em um nível adequado para o usuário.</w:t>
      </w:r>
    </w:p>
    <w:p w14:paraId="7A3C2F80" w14:textId="1A824380" w:rsidR="00786A95" w:rsidRPr="00786A95" w:rsidRDefault="21D3827B" w:rsidP="21D3827B">
      <w:pPr>
        <w:pStyle w:val="Textodecomentrio"/>
        <w:spacing w:line="276" w:lineRule="auto"/>
        <w:rPr>
          <w:rFonts w:eastAsiaTheme="minorEastAsia"/>
          <w:sz w:val="24"/>
          <w:szCs w:val="24"/>
          <w:lang w:val="pt-BR"/>
        </w:rPr>
      </w:pPr>
      <w:r w:rsidRPr="21D3827B">
        <w:rPr>
          <w:rFonts w:eastAsiaTheme="minorEastAsia"/>
          <w:sz w:val="24"/>
          <w:szCs w:val="24"/>
          <w:lang w:val="pt-BR"/>
        </w:rPr>
        <w:t xml:space="preserve">Esse projeto depende da tecnologia denominada de Internet </w:t>
      </w:r>
      <w:proofErr w:type="spellStart"/>
      <w:r w:rsidRPr="21D3827B">
        <w:rPr>
          <w:rFonts w:eastAsiaTheme="minorEastAsia"/>
          <w:sz w:val="24"/>
          <w:szCs w:val="24"/>
          <w:lang w:val="pt-BR"/>
        </w:rPr>
        <w:t>of</w:t>
      </w:r>
      <w:proofErr w:type="spellEnd"/>
      <w:r w:rsidRPr="21D3827B">
        <w:rPr>
          <w:rFonts w:eastAsiaTheme="minorEastAsia"/>
          <w:sz w:val="24"/>
          <w:szCs w:val="24"/>
          <w:lang w:val="pt-BR"/>
        </w:rPr>
        <w:t xml:space="preserve"> </w:t>
      </w:r>
      <w:proofErr w:type="spellStart"/>
      <w:r w:rsidRPr="21D3827B">
        <w:rPr>
          <w:rFonts w:eastAsiaTheme="minorEastAsia"/>
          <w:sz w:val="24"/>
          <w:szCs w:val="24"/>
          <w:lang w:val="pt-BR"/>
        </w:rPr>
        <w:t>Things</w:t>
      </w:r>
      <w:proofErr w:type="spellEnd"/>
      <w:r w:rsidRPr="21D3827B">
        <w:rPr>
          <w:rFonts w:eastAsiaTheme="minorEastAsia"/>
          <w:sz w:val="24"/>
          <w:szCs w:val="24"/>
          <w:lang w:val="pt-BR"/>
        </w:rPr>
        <w:t xml:space="preserve"> (</w:t>
      </w:r>
      <w:proofErr w:type="spellStart"/>
      <w:r w:rsidRPr="21D3827B">
        <w:rPr>
          <w:rFonts w:eastAsiaTheme="minorEastAsia"/>
          <w:sz w:val="24"/>
          <w:szCs w:val="24"/>
          <w:lang w:val="pt-BR"/>
        </w:rPr>
        <w:t>IoT</w:t>
      </w:r>
      <w:proofErr w:type="spellEnd"/>
      <w:r w:rsidRPr="21D3827B">
        <w:rPr>
          <w:rFonts w:eastAsiaTheme="minorEastAsia"/>
          <w:sz w:val="24"/>
          <w:szCs w:val="24"/>
          <w:lang w:val="pt-BR"/>
        </w:rPr>
        <w:t>), traduzida como Internet das Coisas, que pode ser definida como uma comunicação M2M (máquina para máquina)</w:t>
      </w:r>
      <w:r w:rsidR="00FE5857">
        <w:rPr>
          <w:rFonts w:eastAsiaTheme="minorEastAsia"/>
          <w:sz w:val="24"/>
          <w:szCs w:val="24"/>
          <w:lang w:val="pt-BR"/>
        </w:rPr>
        <w:t>,</w:t>
      </w:r>
      <w:r w:rsidRPr="21D3827B">
        <w:rPr>
          <w:rFonts w:eastAsiaTheme="minorEastAsia"/>
          <w:sz w:val="24"/>
          <w:szCs w:val="24"/>
          <w:lang w:val="pt-BR"/>
        </w:rPr>
        <w:t xml:space="preserve"> via internet que permite a comunicação entre dispositivos sem a necessidade da interação human</w:t>
      </w:r>
      <w:r w:rsidR="005C11AD">
        <w:rPr>
          <w:rFonts w:eastAsiaTheme="minorEastAsia"/>
          <w:sz w:val="24"/>
          <w:szCs w:val="24"/>
          <w:lang w:val="pt-BR"/>
        </w:rPr>
        <w:t>a,</w:t>
      </w:r>
      <w:r w:rsidRPr="21D3827B">
        <w:rPr>
          <w:rFonts w:eastAsiaTheme="minorEastAsia"/>
          <w:sz w:val="24"/>
          <w:szCs w:val="24"/>
          <w:lang w:val="pt-BR"/>
        </w:rPr>
        <w:t xml:space="preserve"> compartilhando dados para otimizar tarefas.</w:t>
      </w:r>
    </w:p>
    <w:p w14:paraId="5CF93668" w14:textId="4B988456" w:rsidR="00975A25" w:rsidRPr="002215BF" w:rsidRDefault="00FE5857" w:rsidP="21D3827B">
      <w:pPr>
        <w:pStyle w:val="NormalWeb"/>
        <w:shd w:val="clear" w:color="auto" w:fill="FFFFFF" w:themeFill="background1"/>
        <w:spacing w:before="0" w:beforeAutospacing="0" w:after="300" w:afterAutospacing="0" w:line="276" w:lineRule="auto"/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lang w:eastAsia="en-US"/>
        </w:rPr>
        <w:lastRenderedPageBreak/>
        <w:t>Contudo,</w:t>
      </w:r>
      <w:r w:rsidR="21D3827B" w:rsidRPr="21D3827B">
        <w:rPr>
          <w:rFonts w:asciiTheme="minorHAnsi" w:eastAsiaTheme="minorEastAsia" w:hAnsiTheme="minorHAnsi" w:cstheme="minorBidi"/>
          <w:lang w:eastAsia="en-US"/>
        </w:rPr>
        <w:t xml:space="preserve"> nosso projeto contemplará um sistema automatizado que controlará a temperatura e a umidade do ar dentro de ambientes empresariais, visando uma maior qualidade de vida a todos os funcionários</w:t>
      </w:r>
      <w:r w:rsidR="005C11AD">
        <w:rPr>
          <w:rFonts w:asciiTheme="minorHAnsi" w:eastAsiaTheme="minorEastAsia" w:hAnsiTheme="minorHAnsi" w:cstheme="minorBidi"/>
          <w:lang w:eastAsia="en-US"/>
        </w:rPr>
        <w:t>, manifestando assim uma melhora</w:t>
      </w:r>
      <w:r w:rsidR="00C90AD9">
        <w:rPr>
          <w:rFonts w:asciiTheme="minorHAnsi" w:eastAsiaTheme="minorEastAsia" w:hAnsiTheme="minorHAnsi" w:cstheme="minorBidi"/>
          <w:lang w:eastAsia="en-US"/>
        </w:rPr>
        <w:t xml:space="preserve"> na</w:t>
      </w:r>
      <w:r w:rsidR="005C11AD">
        <w:rPr>
          <w:rFonts w:asciiTheme="minorHAnsi" w:eastAsiaTheme="minorEastAsia" w:hAnsiTheme="minorHAnsi" w:cstheme="minorBidi"/>
          <w:lang w:eastAsia="en-US"/>
        </w:rPr>
        <w:t xml:space="preserve"> produtividade em suas </w:t>
      </w:r>
      <w:r w:rsidR="009C500C">
        <w:rPr>
          <w:rFonts w:asciiTheme="minorHAnsi" w:eastAsiaTheme="minorEastAsia" w:hAnsiTheme="minorHAnsi" w:cstheme="minorBidi"/>
          <w:lang w:eastAsia="en-US"/>
        </w:rPr>
        <w:t>ações</w:t>
      </w:r>
      <w:r w:rsidR="005C11AD">
        <w:rPr>
          <w:rFonts w:asciiTheme="minorHAnsi" w:eastAsiaTheme="minorEastAsia" w:hAnsiTheme="minorHAnsi" w:cstheme="minorBidi"/>
          <w:lang w:eastAsia="en-US"/>
        </w:rPr>
        <w:t>.</w:t>
      </w:r>
      <w:r w:rsidR="21D3827B" w:rsidRPr="21D3827B">
        <w:rPr>
          <w:rFonts w:asciiTheme="minorHAnsi" w:eastAsiaTheme="minorEastAsia" w:hAnsiTheme="minorHAnsi" w:cstheme="minorBidi"/>
          <w:lang w:eastAsia="en-US"/>
        </w:rPr>
        <w:t xml:space="preserve"> </w:t>
      </w:r>
    </w:p>
    <w:p w14:paraId="1857C37B" w14:textId="5EB8D655" w:rsidR="002F1789" w:rsidRPr="00FF53D1" w:rsidRDefault="002F1789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28F96E7B" w14:textId="256C4CAE" w:rsidR="00F10815" w:rsidRDefault="00F10815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6C66C47" w14:textId="4534BB0E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12F8EB12" w14:textId="725EC2FD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386B5F9E" w14:textId="0A40060C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55349F13" w14:textId="5EC775E4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25028B70" w14:textId="6DAC18D5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7E4198B7" w14:textId="358C8FB4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6C71C388" w14:textId="63671BC2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05A0DC4A" w14:textId="072FAB33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AC76C5D" w14:textId="5F950566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72FCFD2F" w14:textId="6E89D9D3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39766744" w14:textId="0E648009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0909510" w14:textId="05B35EB5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D44FBB4" w14:textId="6A78F9D6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3E157197" w14:textId="57B38871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1D86480C" w14:textId="4386A48A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1F63141B" w14:textId="37071EB5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2731E9DC" w14:textId="40E56A2C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3C26FE3D" w14:textId="3EF44559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3C154358" w14:textId="16C562E9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2D703340" w14:textId="77777777" w:rsidR="005C11AD" w:rsidRDefault="005C11AD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C9A6F85" w14:textId="02714F91" w:rsidR="21D3827B" w:rsidRDefault="21D3827B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13542479" w14:textId="4BBD5E28" w:rsidR="21D3827B" w:rsidRDefault="21D3827B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</w:p>
    <w:p w14:paraId="4E0E65AF" w14:textId="0CFB8A68" w:rsidR="00E56574" w:rsidRDefault="21D3827B" w:rsidP="21D3827B">
      <w:pPr>
        <w:spacing w:line="276" w:lineRule="auto"/>
        <w:rPr>
          <w:rFonts w:eastAsiaTheme="minorEastAsia"/>
          <w:b/>
          <w:bCs/>
          <w:sz w:val="24"/>
          <w:szCs w:val="24"/>
          <w:lang w:val="pt-BR"/>
        </w:rPr>
      </w:pPr>
      <w:r w:rsidRPr="21D3827B">
        <w:rPr>
          <w:rFonts w:eastAsiaTheme="minorEastAsia"/>
          <w:b/>
          <w:bCs/>
          <w:sz w:val="24"/>
          <w:szCs w:val="24"/>
          <w:lang w:val="pt-BR"/>
        </w:rPr>
        <w:t>FONTES</w:t>
      </w:r>
    </w:p>
    <w:p w14:paraId="707E01C9" w14:textId="0EA059D8" w:rsidR="00BF63DA" w:rsidRPr="005C11AD" w:rsidRDefault="21D3827B" w:rsidP="21D3827B">
      <w:pPr>
        <w:spacing w:line="276" w:lineRule="auto"/>
        <w:rPr>
          <w:rStyle w:val="Hyperlink"/>
          <w:rFonts w:eastAsiaTheme="minorEastAsia"/>
          <w:sz w:val="24"/>
          <w:szCs w:val="24"/>
          <w:lang w:val="pt-BR"/>
        </w:rPr>
      </w:pPr>
      <w:r w:rsidRPr="21D3827B">
        <w:rPr>
          <w:rStyle w:val="Hyperlink"/>
          <w:rFonts w:eastAsiaTheme="minorEastAsia"/>
          <w:sz w:val="24"/>
          <w:szCs w:val="24"/>
          <w:lang w:val="pt-BR"/>
        </w:rPr>
        <w:t>https://www.sobiologia.com.br/conteudos/Ar/Ar8_2.php</w:t>
      </w:r>
    </w:p>
    <w:p w14:paraId="3224A63B" w14:textId="43DC6E98" w:rsidR="0040416B" w:rsidRPr="005C11AD" w:rsidRDefault="005C11AD" w:rsidP="21D3827B">
      <w:pPr>
        <w:spacing w:line="276" w:lineRule="auto"/>
        <w:rPr>
          <w:rFonts w:eastAsiaTheme="minorEastAsia"/>
          <w:sz w:val="24"/>
          <w:szCs w:val="24"/>
          <w:lang w:val="pt-BR"/>
        </w:rPr>
      </w:pPr>
      <w:hyperlink r:id="rId5" w:history="1">
        <w:r w:rsidRPr="00213460">
          <w:rPr>
            <w:rStyle w:val="Hyperlink"/>
            <w:rFonts w:eastAsiaTheme="minorEastAsia"/>
            <w:sz w:val="24"/>
            <w:szCs w:val="24"/>
            <w:lang w:val="pt-BR"/>
          </w:rPr>
          <w:t>https://www.thermomatic.com.br/fique-por-dentro/umidade.html</w:t>
        </w:r>
      </w:hyperlink>
    </w:p>
    <w:p w14:paraId="7F124287" w14:textId="650223F0" w:rsidR="006515C2" w:rsidRPr="005C11AD" w:rsidRDefault="00FF3B07" w:rsidP="21D3827B">
      <w:pPr>
        <w:spacing w:line="276" w:lineRule="auto"/>
        <w:rPr>
          <w:rStyle w:val="Hyperlink"/>
          <w:rFonts w:eastAsiaTheme="minorEastAsia"/>
          <w:sz w:val="24"/>
          <w:szCs w:val="24"/>
          <w:lang w:val="pt-BR"/>
        </w:rPr>
      </w:pPr>
      <w:hyperlink r:id="rId6">
        <w:r w:rsidR="21D3827B" w:rsidRPr="005C11AD">
          <w:rPr>
            <w:rStyle w:val="Hyperlink"/>
            <w:rFonts w:eastAsiaTheme="minorEastAsia"/>
            <w:sz w:val="24"/>
            <w:szCs w:val="24"/>
            <w:lang w:val="pt-BR"/>
          </w:rPr>
          <w:t>https://www.ecycle.com.br/3222-umidade-relativa-do-ar-tempo-seco.html</w:t>
        </w:r>
      </w:hyperlink>
    </w:p>
    <w:p w14:paraId="23C72FDD" w14:textId="1AAD7457" w:rsidR="007356C8" w:rsidRPr="005C11AD" w:rsidRDefault="00FF3B07" w:rsidP="21D3827B">
      <w:pPr>
        <w:spacing w:line="276" w:lineRule="auto"/>
        <w:rPr>
          <w:rStyle w:val="Hyperlink"/>
          <w:rFonts w:eastAsiaTheme="minorEastAsia"/>
          <w:sz w:val="24"/>
          <w:szCs w:val="24"/>
          <w:lang w:val="pt-BR"/>
        </w:rPr>
      </w:pPr>
      <w:hyperlink r:id="rId7">
        <w:r w:rsidR="21D3827B" w:rsidRPr="005C11AD">
          <w:rPr>
            <w:rStyle w:val="Hyperlink"/>
            <w:rFonts w:eastAsiaTheme="minorEastAsia"/>
            <w:sz w:val="24"/>
            <w:szCs w:val="24"/>
            <w:lang w:val="pt-BR"/>
          </w:rPr>
          <w:t>https://news.sap.com/brazil/2016/05/o-que-e-iot-a-internet-das-coisas/</w:t>
        </w:r>
      </w:hyperlink>
    </w:p>
    <w:p w14:paraId="0B54E2F5" w14:textId="77777777" w:rsidR="004B44FA" w:rsidRPr="005C11AD" w:rsidRDefault="004B44FA" w:rsidP="21D3827B">
      <w:pPr>
        <w:spacing w:line="276" w:lineRule="auto"/>
        <w:rPr>
          <w:rFonts w:eastAsiaTheme="minorEastAsia"/>
          <w:sz w:val="24"/>
          <w:szCs w:val="24"/>
          <w:lang w:val="pt-BR"/>
        </w:rPr>
      </w:pPr>
    </w:p>
    <w:sectPr w:rsidR="004B44FA" w:rsidRPr="005C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04E5"/>
    <w:multiLevelType w:val="hybridMultilevel"/>
    <w:tmpl w:val="1F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C2041"/>
    <w:multiLevelType w:val="hybridMultilevel"/>
    <w:tmpl w:val="060E9E4E"/>
    <w:lvl w:ilvl="0" w:tplc="8064FB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4E8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101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E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E57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2148A0C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87C874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FBBACB5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3F4C40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60F73FB1"/>
    <w:multiLevelType w:val="hybridMultilevel"/>
    <w:tmpl w:val="72546FF6"/>
    <w:lvl w:ilvl="0" w:tplc="CF44129C">
      <w:start w:val="1"/>
      <w:numFmt w:val="decimal"/>
      <w:lvlText w:val="%1."/>
      <w:lvlJc w:val="left"/>
      <w:pPr>
        <w:ind w:left="720" w:hanging="360"/>
      </w:pPr>
    </w:lvl>
    <w:lvl w:ilvl="1" w:tplc="522E495E">
      <w:start w:val="1"/>
      <w:numFmt w:val="lowerLetter"/>
      <w:lvlText w:val="%2."/>
      <w:lvlJc w:val="left"/>
      <w:pPr>
        <w:ind w:left="1440" w:hanging="360"/>
      </w:pPr>
    </w:lvl>
    <w:lvl w:ilvl="2" w:tplc="29F641D8">
      <w:start w:val="1"/>
      <w:numFmt w:val="lowerRoman"/>
      <w:lvlText w:val="%3."/>
      <w:lvlJc w:val="right"/>
      <w:pPr>
        <w:ind w:left="2160" w:hanging="180"/>
      </w:pPr>
    </w:lvl>
    <w:lvl w:ilvl="3" w:tplc="81004532">
      <w:start w:val="1"/>
      <w:numFmt w:val="decimal"/>
      <w:lvlText w:val="%4."/>
      <w:lvlJc w:val="left"/>
      <w:pPr>
        <w:ind w:left="2880" w:hanging="360"/>
      </w:pPr>
    </w:lvl>
    <w:lvl w:ilvl="4" w:tplc="01FEB99A">
      <w:start w:val="1"/>
      <w:numFmt w:val="lowerLetter"/>
      <w:lvlText w:val="%5."/>
      <w:lvlJc w:val="left"/>
      <w:pPr>
        <w:ind w:left="3600" w:hanging="360"/>
      </w:pPr>
    </w:lvl>
    <w:lvl w:ilvl="5" w:tplc="DB328CC6">
      <w:start w:val="1"/>
      <w:numFmt w:val="lowerRoman"/>
      <w:lvlText w:val="%6."/>
      <w:lvlJc w:val="right"/>
      <w:pPr>
        <w:ind w:left="4320" w:hanging="180"/>
      </w:pPr>
    </w:lvl>
    <w:lvl w:ilvl="6" w:tplc="0240BC2C">
      <w:start w:val="1"/>
      <w:numFmt w:val="decimal"/>
      <w:lvlText w:val="%7."/>
      <w:lvlJc w:val="left"/>
      <w:pPr>
        <w:ind w:left="5040" w:hanging="360"/>
      </w:pPr>
    </w:lvl>
    <w:lvl w:ilvl="7" w:tplc="695EBDF6">
      <w:start w:val="1"/>
      <w:numFmt w:val="lowerLetter"/>
      <w:lvlText w:val="%8."/>
      <w:lvlJc w:val="left"/>
      <w:pPr>
        <w:ind w:left="5760" w:hanging="360"/>
      </w:pPr>
    </w:lvl>
    <w:lvl w:ilvl="8" w:tplc="1EC61C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C3D82"/>
    <w:rsid w:val="00011D2C"/>
    <w:rsid w:val="00014A30"/>
    <w:rsid w:val="00035DD4"/>
    <w:rsid w:val="0005687A"/>
    <w:rsid w:val="00070FFC"/>
    <w:rsid w:val="0007345D"/>
    <w:rsid w:val="00085CAE"/>
    <w:rsid w:val="00086C45"/>
    <w:rsid w:val="000C2905"/>
    <w:rsid w:val="000C761A"/>
    <w:rsid w:val="000D2257"/>
    <w:rsid w:val="000D700F"/>
    <w:rsid w:val="000E2C27"/>
    <w:rsid w:val="000E2D73"/>
    <w:rsid w:val="000F2FB1"/>
    <w:rsid w:val="00104FFD"/>
    <w:rsid w:val="00152995"/>
    <w:rsid w:val="0018727C"/>
    <w:rsid w:val="001A5052"/>
    <w:rsid w:val="001D3381"/>
    <w:rsid w:val="00213CFF"/>
    <w:rsid w:val="002174AB"/>
    <w:rsid w:val="002215BF"/>
    <w:rsid w:val="00255F29"/>
    <w:rsid w:val="00273034"/>
    <w:rsid w:val="00296161"/>
    <w:rsid w:val="002C1176"/>
    <w:rsid w:val="002C732A"/>
    <w:rsid w:val="002E0CA7"/>
    <w:rsid w:val="002E0E22"/>
    <w:rsid w:val="002F1789"/>
    <w:rsid w:val="00330CCC"/>
    <w:rsid w:val="003E7591"/>
    <w:rsid w:val="0040416B"/>
    <w:rsid w:val="00417DD6"/>
    <w:rsid w:val="004444CF"/>
    <w:rsid w:val="00457516"/>
    <w:rsid w:val="00493F85"/>
    <w:rsid w:val="004B09C4"/>
    <w:rsid w:val="004B29B6"/>
    <w:rsid w:val="004B44FA"/>
    <w:rsid w:val="004B5A29"/>
    <w:rsid w:val="004F37BD"/>
    <w:rsid w:val="004F39AA"/>
    <w:rsid w:val="00524F56"/>
    <w:rsid w:val="005434FF"/>
    <w:rsid w:val="0054455A"/>
    <w:rsid w:val="005457AC"/>
    <w:rsid w:val="00553FC7"/>
    <w:rsid w:val="005663EF"/>
    <w:rsid w:val="00566ACF"/>
    <w:rsid w:val="00575469"/>
    <w:rsid w:val="005B0648"/>
    <w:rsid w:val="005B5A1A"/>
    <w:rsid w:val="005B6898"/>
    <w:rsid w:val="005C11AD"/>
    <w:rsid w:val="005D050A"/>
    <w:rsid w:val="005F0A5E"/>
    <w:rsid w:val="006515C2"/>
    <w:rsid w:val="006564D6"/>
    <w:rsid w:val="00685421"/>
    <w:rsid w:val="006A265A"/>
    <w:rsid w:val="006A2B24"/>
    <w:rsid w:val="006B1793"/>
    <w:rsid w:val="006E6068"/>
    <w:rsid w:val="006F35E3"/>
    <w:rsid w:val="007356C8"/>
    <w:rsid w:val="00736D5C"/>
    <w:rsid w:val="00743577"/>
    <w:rsid w:val="0075631E"/>
    <w:rsid w:val="0076542B"/>
    <w:rsid w:val="007710F7"/>
    <w:rsid w:val="00786A95"/>
    <w:rsid w:val="00796762"/>
    <w:rsid w:val="007B6472"/>
    <w:rsid w:val="007D6288"/>
    <w:rsid w:val="007E1756"/>
    <w:rsid w:val="007F6D25"/>
    <w:rsid w:val="00802236"/>
    <w:rsid w:val="00804822"/>
    <w:rsid w:val="00845D59"/>
    <w:rsid w:val="00851C52"/>
    <w:rsid w:val="00852A25"/>
    <w:rsid w:val="008763BE"/>
    <w:rsid w:val="00883420"/>
    <w:rsid w:val="008A6EE1"/>
    <w:rsid w:val="008A7650"/>
    <w:rsid w:val="008C3C3C"/>
    <w:rsid w:val="008C5780"/>
    <w:rsid w:val="008E02B1"/>
    <w:rsid w:val="008E0787"/>
    <w:rsid w:val="008E18CC"/>
    <w:rsid w:val="008E66E4"/>
    <w:rsid w:val="008F278B"/>
    <w:rsid w:val="008F42AB"/>
    <w:rsid w:val="008F4D00"/>
    <w:rsid w:val="008F76AA"/>
    <w:rsid w:val="0092079A"/>
    <w:rsid w:val="009319F4"/>
    <w:rsid w:val="009409DC"/>
    <w:rsid w:val="009467C4"/>
    <w:rsid w:val="00954052"/>
    <w:rsid w:val="0095645F"/>
    <w:rsid w:val="009670D9"/>
    <w:rsid w:val="009742CB"/>
    <w:rsid w:val="00975A25"/>
    <w:rsid w:val="009A58B8"/>
    <w:rsid w:val="009C105E"/>
    <w:rsid w:val="009C2DEA"/>
    <w:rsid w:val="009C500C"/>
    <w:rsid w:val="009F0FE4"/>
    <w:rsid w:val="009F66BC"/>
    <w:rsid w:val="00A03A0C"/>
    <w:rsid w:val="00A25D88"/>
    <w:rsid w:val="00A265A4"/>
    <w:rsid w:val="00A35594"/>
    <w:rsid w:val="00A57A58"/>
    <w:rsid w:val="00AD0900"/>
    <w:rsid w:val="00AF3446"/>
    <w:rsid w:val="00B01300"/>
    <w:rsid w:val="00B03352"/>
    <w:rsid w:val="00B20D9D"/>
    <w:rsid w:val="00B22A15"/>
    <w:rsid w:val="00B416AA"/>
    <w:rsid w:val="00B42EAC"/>
    <w:rsid w:val="00B61FDF"/>
    <w:rsid w:val="00B76285"/>
    <w:rsid w:val="00BC2857"/>
    <w:rsid w:val="00BC4496"/>
    <w:rsid w:val="00BD7E7D"/>
    <w:rsid w:val="00BF63DA"/>
    <w:rsid w:val="00BF7203"/>
    <w:rsid w:val="00C02172"/>
    <w:rsid w:val="00C206B0"/>
    <w:rsid w:val="00C222FE"/>
    <w:rsid w:val="00C3242A"/>
    <w:rsid w:val="00C6583D"/>
    <w:rsid w:val="00C75226"/>
    <w:rsid w:val="00C772A1"/>
    <w:rsid w:val="00C8484E"/>
    <w:rsid w:val="00C90AD9"/>
    <w:rsid w:val="00CB474F"/>
    <w:rsid w:val="00D219FF"/>
    <w:rsid w:val="00D37C21"/>
    <w:rsid w:val="00D43D2A"/>
    <w:rsid w:val="00D721C0"/>
    <w:rsid w:val="00DD52AD"/>
    <w:rsid w:val="00DF6C37"/>
    <w:rsid w:val="00E011EB"/>
    <w:rsid w:val="00E30B71"/>
    <w:rsid w:val="00E30D0D"/>
    <w:rsid w:val="00E3107F"/>
    <w:rsid w:val="00E56574"/>
    <w:rsid w:val="00E57491"/>
    <w:rsid w:val="00F0484D"/>
    <w:rsid w:val="00F10815"/>
    <w:rsid w:val="00F148D9"/>
    <w:rsid w:val="00F31D88"/>
    <w:rsid w:val="00F40A9E"/>
    <w:rsid w:val="00F52C10"/>
    <w:rsid w:val="00F53C80"/>
    <w:rsid w:val="00F75BC6"/>
    <w:rsid w:val="00F80182"/>
    <w:rsid w:val="00F84A6F"/>
    <w:rsid w:val="00F94A28"/>
    <w:rsid w:val="00F95B77"/>
    <w:rsid w:val="00FA219F"/>
    <w:rsid w:val="00FE5857"/>
    <w:rsid w:val="00FE63D7"/>
    <w:rsid w:val="00FF2A0A"/>
    <w:rsid w:val="00FF3B07"/>
    <w:rsid w:val="00FF53D1"/>
    <w:rsid w:val="00FF71E9"/>
    <w:rsid w:val="21D3827B"/>
    <w:rsid w:val="54A5EF49"/>
    <w:rsid w:val="778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D82"/>
  <w15:chartTrackingRefBased/>
  <w15:docId w15:val="{BF6C2E82-0037-469B-AC21-887C3A38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5657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657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420"/>
    <w:rPr>
      <w:b/>
      <w:bCs/>
    </w:rPr>
  </w:style>
  <w:style w:type="paragraph" w:customStyle="1" w:styleId="justificado">
    <w:name w:val="justificado"/>
    <w:basedOn w:val="Normal"/>
    <w:rsid w:val="008E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670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0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0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0D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0D9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C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sap.com/brazil/2016/05/o-que-e-iot-a-internet-das-coi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ycle.com.br/3222-umidade-relativa-do-ar-tempo-seco.html" TargetMode="External"/><Relationship Id="rId5" Type="http://schemas.openxmlformats.org/officeDocument/2006/relationships/hyperlink" Target="https://www.thermomatic.com.br/fique-por-dentro/umida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CARAÇA CORREA</dc:creator>
  <cp:keywords/>
  <dc:description/>
  <cp:lastModifiedBy>LETICIA LAGO MÓRI</cp:lastModifiedBy>
  <cp:revision>165</cp:revision>
  <dcterms:created xsi:type="dcterms:W3CDTF">2019-02-18T20:51:00Z</dcterms:created>
  <dcterms:modified xsi:type="dcterms:W3CDTF">2019-04-02T00:33:00Z</dcterms:modified>
</cp:coreProperties>
</file>